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 Committee Charge updates: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6">
      <w:pPr>
        <w:pStyle w:val="Heading1"/>
        <w:rPr>
          <w:b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rtl w:val="0"/>
        </w:rPr>
        <w:t xml:space="preserve">Updates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rtl w:val="0"/>
        </w:rPr>
        <w:t xml:space="preserve"> (Joe Grubbs)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6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Risk Management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Athletics (Keith Ford)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5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11/12/2025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9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11/12/2025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