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Pr="00554FA9" w:rsidRDefault="00D26B2C" w:rsidP="008E74EC">
      <w:pPr>
        <w:pStyle w:val="ListParagraph"/>
        <w:numPr>
          <w:ilvl w:val="0"/>
          <w:numId w:val="2"/>
        </w:numPr>
        <w:rPr>
          <w:strike/>
        </w:rPr>
      </w:pPr>
      <w:r w:rsidRPr="00554FA9">
        <w:rPr>
          <w:strike/>
        </w:rPr>
        <w:t>12/01/</w:t>
      </w:r>
      <w:r w:rsidR="00704C8A" w:rsidRPr="00554FA9">
        <w:rPr>
          <w:strike/>
        </w:rPr>
        <w:t>20</w:t>
      </w:r>
      <w:r w:rsidRPr="00554FA9">
        <w:rPr>
          <w:strike/>
        </w:rPr>
        <w:t>25 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275AF116" w14:textId="12F90F37" w:rsidR="00AE35A6" w:rsidRDefault="00AE35A6" w:rsidP="008E74EC">
      <w:pPr>
        <w:pStyle w:val="ListParagraph"/>
        <w:numPr>
          <w:ilvl w:val="0"/>
          <w:numId w:val="3"/>
        </w:numPr>
      </w:pPr>
      <w:r>
        <w:t>Budget Plans</w:t>
      </w:r>
    </w:p>
    <w:p w14:paraId="031FD9B1" w14:textId="3CD672E5" w:rsidR="00AE35A6" w:rsidRDefault="00AE35A6" w:rsidP="008E74EC">
      <w:pPr>
        <w:pStyle w:val="ListParagraph"/>
        <w:numPr>
          <w:ilvl w:val="0"/>
          <w:numId w:val="3"/>
        </w:numPr>
      </w:pPr>
      <w:r>
        <w:t>College Council Reminder</w:t>
      </w:r>
    </w:p>
    <w:p w14:paraId="0D6DFD0B" w14:textId="77777777" w:rsidR="009B01DB" w:rsidRDefault="00EC6F70" w:rsidP="008E74EC">
      <w:pPr>
        <w:pStyle w:val="ListParagraph"/>
        <w:numPr>
          <w:ilvl w:val="0"/>
          <w:numId w:val="3"/>
        </w:numPr>
      </w:pPr>
      <w:r>
        <w:t>Reading</w:t>
      </w:r>
      <w:r w:rsidR="009B01DB">
        <w:t>s</w:t>
      </w:r>
      <w:r>
        <w:t xml:space="preserve">: </w:t>
      </w:r>
    </w:p>
    <w:p w14:paraId="35255916" w14:textId="5A5BC3A8" w:rsidR="00EC6F70" w:rsidRDefault="004E4F14" w:rsidP="009B01DB">
      <w:pPr>
        <w:pStyle w:val="ListParagraph"/>
        <w:numPr>
          <w:ilvl w:val="1"/>
          <w:numId w:val="3"/>
        </w:numPr>
      </w:pPr>
      <w:hyperlink r:id="rId7" w:history="1">
        <w:r w:rsidRPr="004E4F14">
          <w:rPr>
            <w:rStyle w:val="Hyperlink"/>
          </w:rPr>
          <w:t>CAGP Insights – Engaging the Entire Institution</w:t>
        </w:r>
      </w:hyperlink>
    </w:p>
    <w:p w14:paraId="2AB4F526" w14:textId="07A92DA7" w:rsidR="009B01DB" w:rsidRDefault="009B01DB" w:rsidP="009B01DB">
      <w:pPr>
        <w:pStyle w:val="ListParagraph"/>
        <w:numPr>
          <w:ilvl w:val="1"/>
          <w:numId w:val="3"/>
        </w:numPr>
      </w:pPr>
      <w:hyperlink r:id="rId8" w:history="1">
        <w:r w:rsidRPr="009B01DB">
          <w:rPr>
            <w:rStyle w:val="Hyperlink"/>
          </w:rPr>
          <w:t>EAB – 5 Trends that give CCs an edge in 2026</w:t>
        </w:r>
      </w:hyperlink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44210" w:rsidR="00FB1FA1" w:rsidRPr="004679A6" w:rsidRDefault="00FB1FA1" w:rsidP="008E5432">
      <w:pPr>
        <w:pStyle w:val="ListParagraph"/>
        <w:numPr>
          <w:ilvl w:val="0"/>
          <w:numId w:val="3"/>
        </w:numPr>
        <w:rPr>
          <w:rFonts w:cstheme="minorHAnsi"/>
        </w:rPr>
      </w:pPr>
      <w:r w:rsidRPr="004679A6">
        <w:rPr>
          <w:rFonts w:cstheme="minorHAnsi"/>
        </w:rPr>
        <w:t>Goal</w:t>
      </w:r>
      <w:r w:rsidR="004C6016">
        <w:rPr>
          <w:rFonts w:cstheme="minorHAnsi"/>
        </w:rPr>
        <w:t>s Report-Out</w:t>
      </w:r>
      <w:r w:rsidR="004679A6">
        <w:rPr>
          <w:rFonts w:cstheme="minorHAnsi"/>
        </w:rPr>
        <w:t xml:space="preserve"> </w:t>
      </w:r>
      <w:r w:rsidRPr="004679A6">
        <w:rPr>
          <w:rFonts w:cstheme="minorHAnsi"/>
        </w:rPr>
        <w:t>(Leads)</w:t>
      </w:r>
    </w:p>
    <w:p w14:paraId="4BE46C2E" w14:textId="2E0078F7" w:rsidR="008E5432" w:rsidRPr="00921689" w:rsidRDefault="008E5432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  <w:r w:rsidR="00EB63A1">
        <w:rPr>
          <w:rFonts w:cstheme="minorHAnsi"/>
        </w:rPr>
        <w:t xml:space="preserve"> </w:t>
      </w:r>
      <w:r w:rsidR="004076C2">
        <w:rPr>
          <w:rFonts w:cstheme="minorHAnsi"/>
        </w:rPr>
        <w:t xml:space="preserve">Updates </w:t>
      </w:r>
      <w:r w:rsidR="00EB63A1">
        <w:rPr>
          <w:rFonts w:cstheme="minorHAnsi"/>
        </w:rPr>
        <w:t xml:space="preserve">(Sooyeon </w:t>
      </w:r>
      <w:r w:rsidR="004076C2">
        <w:rPr>
          <w:rFonts w:cstheme="minorHAnsi"/>
        </w:rPr>
        <w:t>Kim)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5B63F2D2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AE35A6">
        <w:t>03</w:t>
      </w:r>
      <w:r w:rsidR="001E0942">
        <w:t>/</w:t>
      </w:r>
      <w:r w:rsidR="004076C2">
        <w:t>0</w:t>
      </w:r>
      <w:r w:rsidR="00AE35A6">
        <w:t>2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9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1B56" w14:textId="77777777" w:rsidR="00813318" w:rsidRDefault="00813318" w:rsidP="00094D89">
      <w:r>
        <w:separator/>
      </w:r>
    </w:p>
  </w:endnote>
  <w:endnote w:type="continuationSeparator" w:id="0">
    <w:p w14:paraId="2E41C19A" w14:textId="77777777" w:rsidR="00813318" w:rsidRDefault="00813318" w:rsidP="00094D89">
      <w:r>
        <w:continuationSeparator/>
      </w:r>
    </w:p>
  </w:endnote>
  <w:endnote w:type="continuationNotice" w:id="1">
    <w:p w14:paraId="2553376C" w14:textId="77777777" w:rsidR="00813318" w:rsidRDefault="00813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C61D" w14:textId="77777777" w:rsidR="00813318" w:rsidRDefault="00813318" w:rsidP="00094D89">
      <w:r>
        <w:separator/>
      </w:r>
    </w:p>
  </w:footnote>
  <w:footnote w:type="continuationSeparator" w:id="0">
    <w:p w14:paraId="31361F44" w14:textId="77777777" w:rsidR="00813318" w:rsidRDefault="00813318" w:rsidP="00094D89">
      <w:r>
        <w:continuationSeparator/>
      </w:r>
    </w:p>
  </w:footnote>
  <w:footnote w:type="continuationNotice" w:id="1">
    <w:p w14:paraId="15D0F105" w14:textId="77777777" w:rsidR="00813318" w:rsidRDefault="00813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51667911" w:rsidR="00FA5DA2" w:rsidRDefault="00554FA9" w:rsidP="00FA5DA2">
    <w:pPr>
      <w:pStyle w:val="Subtitle"/>
      <w:spacing w:after="0"/>
      <w:jc w:val="center"/>
    </w:pPr>
    <w:r>
      <w:t>February 2</w:t>
    </w:r>
    <w:r w:rsidRPr="00554FA9">
      <w:rPr>
        <w:vertAlign w:val="superscript"/>
      </w:rPr>
      <w:t>nd</w:t>
    </w:r>
    <w:r>
      <w:t xml:space="preserve">, 2026 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35D7E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6F43"/>
    <w:rsid w:val="004B7C43"/>
    <w:rsid w:val="004C6016"/>
    <w:rsid w:val="004C72AE"/>
    <w:rsid w:val="004E4F14"/>
    <w:rsid w:val="00505CC5"/>
    <w:rsid w:val="0054329E"/>
    <w:rsid w:val="00554FA9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318"/>
    <w:rsid w:val="00813BB8"/>
    <w:rsid w:val="008377C3"/>
    <w:rsid w:val="0085312F"/>
    <w:rsid w:val="00854187"/>
    <w:rsid w:val="00863E0B"/>
    <w:rsid w:val="008711D9"/>
    <w:rsid w:val="008749DF"/>
    <w:rsid w:val="00875926"/>
    <w:rsid w:val="008C36C7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55F4A"/>
    <w:rsid w:val="009628E5"/>
    <w:rsid w:val="009651FA"/>
    <w:rsid w:val="0096779E"/>
    <w:rsid w:val="0097544B"/>
    <w:rsid w:val="00977B1B"/>
    <w:rsid w:val="0098214A"/>
    <w:rsid w:val="00994861"/>
    <w:rsid w:val="009977F1"/>
    <w:rsid w:val="009B01DB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E35A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C6F70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b.com/resources/blog/community-college-blog/five-trends-that-give-community-colleges-a-surprising-edge-in-2026/" TargetMode="External"/><Relationship Id="rId3" Type="http://schemas.openxmlformats.org/officeDocument/2006/relationships/settings" Target="settings.xml"/><Relationship Id="rId7" Type="http://schemas.openxmlformats.org/officeDocument/2006/relationships/hyperlink" Target="chrome-extension://efaidnbmnnnibpcajpcglclefindmkaj/https:/www.cccco.edu/-/media/CCCCO-Website/docs/gp-playbook/CAGP-Institute-Insights-Guided-Pathways-Engaging-the-Entire-Institu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1982</Characters>
  <Application>Microsoft Office Word</Application>
  <DocSecurity>0</DocSecurity>
  <Lines>94</Lines>
  <Paragraphs>95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7</cp:revision>
  <dcterms:created xsi:type="dcterms:W3CDTF">2026-01-27T19:06:00Z</dcterms:created>
  <dcterms:modified xsi:type="dcterms:W3CDTF">2026-01-27T19:50:00Z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