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45"/>
      </w:tblGrid>
      <w:tr w:rsidR="007577B0" w14:paraId="3B3E31F5" w14:textId="77777777" w:rsidTr="00EE6A5C">
        <w:tc>
          <w:tcPr>
            <w:tcW w:w="4495" w:type="dxa"/>
          </w:tcPr>
          <w:p w14:paraId="72DE6D69" w14:textId="0C95DEF8" w:rsidR="007577B0" w:rsidRPr="00EE3DF7" w:rsidRDefault="007577B0" w:rsidP="00EE3DF7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45" w:type="dxa"/>
          </w:tcPr>
          <w:p w14:paraId="2DDC9EB8" w14:textId="4F753687" w:rsidR="007577B0" w:rsidRPr="00EE3DF7" w:rsidRDefault="007577B0" w:rsidP="00EE3DF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2BEC2FA3" w14:textId="77777777" w:rsidTr="00EE6A5C">
        <w:tc>
          <w:tcPr>
            <w:tcW w:w="4495" w:type="dxa"/>
          </w:tcPr>
          <w:p w14:paraId="6279F88E" w14:textId="4276FF62" w:rsidR="007577B0" w:rsidRDefault="007577B0" w:rsidP="00EE3DF7">
            <w:r>
              <w:t>Faculty Co-Chair</w:t>
            </w:r>
          </w:p>
        </w:tc>
        <w:tc>
          <w:tcPr>
            <w:tcW w:w="2045" w:type="dxa"/>
          </w:tcPr>
          <w:p w14:paraId="0C3E6E30" w14:textId="33ADCDB6" w:rsidR="007577B0" w:rsidRPr="006B5590" w:rsidRDefault="007577B0" w:rsidP="00EE3DF7">
            <w:r w:rsidRPr="006B5590">
              <w:t>Grace Commiso</w:t>
            </w:r>
            <w:r w:rsidR="005169A6">
              <w:t xml:space="preserve"> here</w:t>
            </w:r>
          </w:p>
        </w:tc>
      </w:tr>
      <w:tr w:rsidR="007577B0" w14:paraId="033AF4A8" w14:textId="77777777" w:rsidTr="00EE6A5C">
        <w:tc>
          <w:tcPr>
            <w:tcW w:w="4495" w:type="dxa"/>
          </w:tcPr>
          <w:p w14:paraId="4819A451" w14:textId="6A303DBF" w:rsidR="007577B0" w:rsidRDefault="007577B0" w:rsidP="00EE3DF7">
            <w:r>
              <w:t>Administrator Co-Chair</w:t>
            </w:r>
          </w:p>
        </w:tc>
        <w:tc>
          <w:tcPr>
            <w:tcW w:w="2045" w:type="dxa"/>
          </w:tcPr>
          <w:p w14:paraId="5C0F578C" w14:textId="5886A053" w:rsidR="007577B0" w:rsidRPr="006B5590" w:rsidRDefault="007577B0" w:rsidP="00EE3DF7">
            <w:r w:rsidRPr="006B5590">
              <w:t>Christie Howell</w:t>
            </w:r>
            <w:r w:rsidR="005169A6">
              <w:t xml:space="preserve"> here</w:t>
            </w:r>
          </w:p>
        </w:tc>
      </w:tr>
    </w:tbl>
    <w:p w14:paraId="09F24750" w14:textId="77777777" w:rsidR="00EE3DF7" w:rsidRDefault="00EE3DF7" w:rsidP="008E74EC"/>
    <w:p w14:paraId="3701E7C1" w14:textId="2A265F9C" w:rsidR="00086F5F" w:rsidRDefault="00086F5F" w:rsidP="00E20977">
      <w:pPr>
        <w:pStyle w:val="Heading2"/>
      </w:pPr>
      <w:r>
        <w:t xml:space="preserve">Admin </w:t>
      </w:r>
      <w:r w:rsidR="008E74EC">
        <w:t>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22"/>
      </w:tblGrid>
      <w:tr w:rsidR="007577B0" w14:paraId="02DC0163" w14:textId="77777777" w:rsidTr="007577B0">
        <w:tc>
          <w:tcPr>
            <w:tcW w:w="4495" w:type="dxa"/>
          </w:tcPr>
          <w:p w14:paraId="24F00630" w14:textId="522CE0DF" w:rsidR="007577B0" w:rsidRPr="00EE3DF7" w:rsidRDefault="007577B0" w:rsidP="005A141A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22" w:type="dxa"/>
          </w:tcPr>
          <w:p w14:paraId="74BEDCB0" w14:textId="75EAC9E7" w:rsidR="007577B0" w:rsidRPr="00EE3DF7" w:rsidRDefault="007577B0" w:rsidP="005A141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11077E75" w14:textId="77777777" w:rsidTr="007577B0">
        <w:tc>
          <w:tcPr>
            <w:tcW w:w="4495" w:type="dxa"/>
          </w:tcPr>
          <w:p w14:paraId="2DA14B76" w14:textId="08CEB6C0" w:rsidR="007577B0" w:rsidRDefault="007577B0" w:rsidP="00A94D73">
            <w:r>
              <w:t>Financial Aid Director or designee</w:t>
            </w:r>
          </w:p>
        </w:tc>
        <w:tc>
          <w:tcPr>
            <w:tcW w:w="2022" w:type="dxa"/>
          </w:tcPr>
          <w:p w14:paraId="4D2DE05F" w14:textId="2D65F1E5" w:rsidR="007577B0" w:rsidRDefault="007577B0" w:rsidP="00A94D73">
            <w:r>
              <w:t>VACANT</w:t>
            </w:r>
          </w:p>
        </w:tc>
      </w:tr>
      <w:tr w:rsidR="007577B0" w14:paraId="312BC2A6" w14:textId="77777777" w:rsidTr="007577B0">
        <w:tc>
          <w:tcPr>
            <w:tcW w:w="4495" w:type="dxa"/>
          </w:tcPr>
          <w:p w14:paraId="64F171D7" w14:textId="6B5170BB" w:rsidR="007577B0" w:rsidRDefault="007577B0" w:rsidP="00A94D73">
            <w:r>
              <w:t>Counseling Dean or designee</w:t>
            </w:r>
          </w:p>
        </w:tc>
        <w:tc>
          <w:tcPr>
            <w:tcW w:w="2022" w:type="dxa"/>
          </w:tcPr>
          <w:p w14:paraId="4683A98E" w14:textId="594973EC" w:rsidR="007577B0" w:rsidRPr="006B5590" w:rsidRDefault="007577B0" w:rsidP="00A94D73">
            <w:r w:rsidRPr="006B5590">
              <w:t>Marisa Marquez</w:t>
            </w:r>
            <w:r w:rsidR="005169A6">
              <w:t xml:space="preserve"> here</w:t>
            </w:r>
          </w:p>
        </w:tc>
      </w:tr>
      <w:tr w:rsidR="007577B0" w14:paraId="03491DB8" w14:textId="77777777" w:rsidTr="007577B0">
        <w:tc>
          <w:tcPr>
            <w:tcW w:w="4495" w:type="dxa"/>
          </w:tcPr>
          <w:p w14:paraId="582D1568" w14:textId="719F958E" w:rsidR="007577B0" w:rsidRDefault="007577B0" w:rsidP="00A94D73">
            <w:r>
              <w:t>Affinity Group Lead</w:t>
            </w:r>
          </w:p>
        </w:tc>
        <w:tc>
          <w:tcPr>
            <w:tcW w:w="2022" w:type="dxa"/>
          </w:tcPr>
          <w:p w14:paraId="0E8FF5E7" w14:textId="34C4C9DF" w:rsidR="007577B0" w:rsidRPr="006B5590" w:rsidRDefault="007577B0" w:rsidP="00A94D73">
            <w:r w:rsidRPr="006B5590">
              <w:t xml:space="preserve">Ben </w:t>
            </w:r>
            <w:proofErr w:type="spellStart"/>
            <w:r w:rsidRPr="006B5590">
              <w:t>Perlado</w:t>
            </w:r>
            <w:proofErr w:type="spellEnd"/>
            <w:r w:rsidR="005169A6">
              <w:t xml:space="preserve"> here</w:t>
            </w:r>
          </w:p>
        </w:tc>
      </w:tr>
      <w:tr w:rsidR="007577B0" w14:paraId="4B84298B" w14:textId="77777777" w:rsidTr="007577B0">
        <w:tc>
          <w:tcPr>
            <w:tcW w:w="4495" w:type="dxa"/>
          </w:tcPr>
          <w:p w14:paraId="6D8538EF" w14:textId="3495FDDE" w:rsidR="007577B0" w:rsidRDefault="007577B0" w:rsidP="00A94D73">
            <w:r>
              <w:t>Curriculum Faculty Chair or faculty designee</w:t>
            </w:r>
          </w:p>
        </w:tc>
        <w:tc>
          <w:tcPr>
            <w:tcW w:w="2022" w:type="dxa"/>
          </w:tcPr>
          <w:p w14:paraId="2B850631" w14:textId="063AF94F" w:rsidR="007577B0" w:rsidRDefault="007577B0" w:rsidP="00A94D73">
            <w:r>
              <w:t>VACANT</w:t>
            </w:r>
          </w:p>
        </w:tc>
      </w:tr>
      <w:tr w:rsidR="007577B0" w14:paraId="5252B456" w14:textId="77777777" w:rsidTr="007577B0">
        <w:tc>
          <w:tcPr>
            <w:tcW w:w="4495" w:type="dxa"/>
          </w:tcPr>
          <w:p w14:paraId="1688C3B3" w14:textId="03F7E080" w:rsidR="007577B0" w:rsidRDefault="007577B0" w:rsidP="005A141A">
            <w:r>
              <w:t>Counselor</w:t>
            </w:r>
          </w:p>
        </w:tc>
        <w:tc>
          <w:tcPr>
            <w:tcW w:w="2022" w:type="dxa"/>
          </w:tcPr>
          <w:p w14:paraId="678B1BC1" w14:textId="79AEB4A8" w:rsidR="007577B0" w:rsidRDefault="007577B0" w:rsidP="005A141A">
            <w:r>
              <w:t>VACANT</w:t>
            </w:r>
          </w:p>
        </w:tc>
      </w:tr>
    </w:tbl>
    <w:p w14:paraId="24157697" w14:textId="77777777" w:rsidR="00086F5F" w:rsidRPr="00086F5F" w:rsidRDefault="00086F5F" w:rsidP="00086F5F"/>
    <w:p w14:paraId="0CA14376" w14:textId="1CA41212" w:rsidR="00086F5F" w:rsidRDefault="00086F5F" w:rsidP="00E20977">
      <w:pPr>
        <w:pStyle w:val="Heading2"/>
      </w:pPr>
      <w:r>
        <w:t>Faculty Leads: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70"/>
      </w:tblGrid>
      <w:tr w:rsidR="007577B0" w14:paraId="6C2C6DBD" w14:textId="77777777" w:rsidTr="007577B0">
        <w:tc>
          <w:tcPr>
            <w:tcW w:w="4495" w:type="dxa"/>
          </w:tcPr>
          <w:p w14:paraId="19265431" w14:textId="3D1EC26E" w:rsidR="007577B0" w:rsidRPr="00EE3DF7" w:rsidRDefault="007577B0" w:rsidP="006B5590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70" w:type="dxa"/>
          </w:tcPr>
          <w:p w14:paraId="4BEFAB99" w14:textId="4CB6528D" w:rsidR="007577B0" w:rsidRPr="00EE3DF7" w:rsidRDefault="007577B0" w:rsidP="006B559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35693302" w14:textId="77777777" w:rsidTr="007577B0">
        <w:tc>
          <w:tcPr>
            <w:tcW w:w="4495" w:type="dxa"/>
          </w:tcPr>
          <w:p w14:paraId="4F396259" w14:textId="279B6D0B" w:rsidR="007577B0" w:rsidRDefault="007577B0" w:rsidP="006B5590">
            <w:r>
              <w:t>Ag, Nutrition &amp; Culinary Arts</w:t>
            </w:r>
          </w:p>
        </w:tc>
        <w:tc>
          <w:tcPr>
            <w:tcW w:w="2070" w:type="dxa"/>
          </w:tcPr>
          <w:p w14:paraId="7F7AECAF" w14:textId="5D82251D" w:rsidR="007577B0" w:rsidRPr="006B5590" w:rsidRDefault="007577B0" w:rsidP="006B5590">
            <w:r w:rsidRPr="006B5590">
              <w:t xml:space="preserve">Laura </w:t>
            </w:r>
            <w:proofErr w:type="gramStart"/>
            <w:r w:rsidRPr="006B5590">
              <w:t>Miller</w:t>
            </w:r>
            <w:r w:rsidR="005169A6">
              <w:t xml:space="preserve">  here</w:t>
            </w:r>
            <w:proofErr w:type="gramEnd"/>
          </w:p>
        </w:tc>
      </w:tr>
      <w:tr w:rsidR="007577B0" w14:paraId="79A312C9" w14:textId="77777777" w:rsidTr="007577B0">
        <w:tc>
          <w:tcPr>
            <w:tcW w:w="4495" w:type="dxa"/>
          </w:tcPr>
          <w:p w14:paraId="6B304BFD" w14:textId="2DB0C2BB" w:rsidR="007577B0" w:rsidRDefault="007577B0" w:rsidP="006B5590">
            <w:r>
              <w:t>Arts, Communication &amp; Humanities</w:t>
            </w:r>
          </w:p>
        </w:tc>
        <w:tc>
          <w:tcPr>
            <w:tcW w:w="2070" w:type="dxa"/>
          </w:tcPr>
          <w:p w14:paraId="647ECA28" w14:textId="2B12EA60" w:rsidR="007577B0" w:rsidRPr="006B5590" w:rsidRDefault="007577B0" w:rsidP="006B5590">
            <w:r w:rsidRPr="006B5590">
              <w:t>Matthew Maddex</w:t>
            </w:r>
            <w:r w:rsidR="005169A6">
              <w:t xml:space="preserve"> here</w:t>
            </w:r>
          </w:p>
        </w:tc>
      </w:tr>
      <w:tr w:rsidR="007577B0" w14:paraId="46E11C64" w14:textId="77777777" w:rsidTr="007577B0">
        <w:tc>
          <w:tcPr>
            <w:tcW w:w="4495" w:type="dxa"/>
          </w:tcPr>
          <w:p w14:paraId="2F97EBFB" w14:textId="55F437AF" w:rsidR="007577B0" w:rsidRDefault="007577B0" w:rsidP="006B5590">
            <w:r>
              <w:t>Business</w:t>
            </w:r>
          </w:p>
        </w:tc>
        <w:tc>
          <w:tcPr>
            <w:tcW w:w="2070" w:type="dxa"/>
          </w:tcPr>
          <w:p w14:paraId="3E6CC960" w14:textId="3926F0EA" w:rsidR="007577B0" w:rsidRPr="006B5590" w:rsidRDefault="007577B0" w:rsidP="006B5590">
            <w:r w:rsidRPr="006B5590">
              <w:t>Brandon Hall</w:t>
            </w:r>
            <w:r w:rsidR="005169A6">
              <w:t xml:space="preserve"> here</w:t>
            </w:r>
          </w:p>
        </w:tc>
      </w:tr>
      <w:tr w:rsidR="007577B0" w14:paraId="59874288" w14:textId="77777777" w:rsidTr="007577B0">
        <w:tc>
          <w:tcPr>
            <w:tcW w:w="4495" w:type="dxa"/>
          </w:tcPr>
          <w:p w14:paraId="5BB9AFCC" w14:textId="67AC1110" w:rsidR="007577B0" w:rsidRDefault="007577B0" w:rsidP="006B5590">
            <w:r>
              <w:t>Education</w:t>
            </w:r>
          </w:p>
        </w:tc>
        <w:tc>
          <w:tcPr>
            <w:tcW w:w="2070" w:type="dxa"/>
          </w:tcPr>
          <w:p w14:paraId="05C52569" w14:textId="4B1A0ABB" w:rsidR="007577B0" w:rsidRPr="006B5590" w:rsidRDefault="007577B0" w:rsidP="006B5590">
            <w:r w:rsidRPr="006B5590">
              <w:t>Kimberly Bligh</w:t>
            </w:r>
            <w:r w:rsidR="005169A6">
              <w:t xml:space="preserve"> here</w:t>
            </w:r>
          </w:p>
        </w:tc>
      </w:tr>
      <w:tr w:rsidR="007577B0" w14:paraId="1D8B313E" w14:textId="77777777" w:rsidTr="007577B0">
        <w:tc>
          <w:tcPr>
            <w:tcW w:w="4495" w:type="dxa"/>
          </w:tcPr>
          <w:p w14:paraId="289A1577" w14:textId="4C428AE3" w:rsidR="007577B0" w:rsidRDefault="007577B0" w:rsidP="006B5590">
            <w:r>
              <w:t>Health Sciences</w:t>
            </w:r>
          </w:p>
        </w:tc>
        <w:tc>
          <w:tcPr>
            <w:tcW w:w="2070" w:type="dxa"/>
          </w:tcPr>
          <w:p w14:paraId="30205614" w14:textId="62A0F97A" w:rsidR="007577B0" w:rsidRPr="006B5590" w:rsidRDefault="007577B0" w:rsidP="006B5590">
            <w:r w:rsidRPr="006B5590">
              <w:t>Tyler Thompson</w:t>
            </w:r>
          </w:p>
        </w:tc>
      </w:tr>
      <w:tr w:rsidR="007577B0" w14:paraId="02922DD0" w14:textId="77777777" w:rsidTr="007577B0">
        <w:tc>
          <w:tcPr>
            <w:tcW w:w="4495" w:type="dxa"/>
          </w:tcPr>
          <w:p w14:paraId="58195F15" w14:textId="40ADDD82" w:rsidR="007577B0" w:rsidRDefault="007577B0" w:rsidP="006B5590">
            <w:r>
              <w:t>Industrial Technology &amp; Transportation</w:t>
            </w:r>
          </w:p>
        </w:tc>
        <w:tc>
          <w:tcPr>
            <w:tcW w:w="2070" w:type="dxa"/>
          </w:tcPr>
          <w:p w14:paraId="65D1DF3E" w14:textId="1B9C8925" w:rsidR="007577B0" w:rsidRPr="006B5590" w:rsidRDefault="007577B0" w:rsidP="006B5590">
            <w:r w:rsidRPr="006B5590">
              <w:t>Rony Recinos</w:t>
            </w:r>
            <w:r w:rsidR="005169A6">
              <w:t xml:space="preserve"> here</w:t>
            </w:r>
          </w:p>
        </w:tc>
      </w:tr>
      <w:tr w:rsidR="007577B0" w14:paraId="41877B84" w14:textId="77777777" w:rsidTr="007577B0">
        <w:tc>
          <w:tcPr>
            <w:tcW w:w="4495" w:type="dxa"/>
          </w:tcPr>
          <w:p w14:paraId="0AA78E83" w14:textId="1CD4C14D" w:rsidR="007577B0" w:rsidRDefault="007577B0" w:rsidP="006B5590">
            <w:r>
              <w:t>Personal &amp; Career Exploration</w:t>
            </w:r>
          </w:p>
        </w:tc>
        <w:tc>
          <w:tcPr>
            <w:tcW w:w="2070" w:type="dxa"/>
          </w:tcPr>
          <w:p w14:paraId="1FD6A4CD" w14:textId="7256F27E" w:rsidR="007577B0" w:rsidRPr="006B5590" w:rsidRDefault="007577B0" w:rsidP="006B5590">
            <w:r w:rsidRPr="006B5590">
              <w:t>VACANT</w:t>
            </w:r>
          </w:p>
        </w:tc>
      </w:tr>
      <w:tr w:rsidR="007577B0" w14:paraId="31628C31" w14:textId="77777777" w:rsidTr="007577B0">
        <w:tc>
          <w:tcPr>
            <w:tcW w:w="4495" w:type="dxa"/>
          </w:tcPr>
          <w:p w14:paraId="5681FA7D" w14:textId="38804790" w:rsidR="007577B0" w:rsidRDefault="007577B0" w:rsidP="006B5590">
            <w:r>
              <w:t>Public Safety</w:t>
            </w:r>
          </w:p>
        </w:tc>
        <w:tc>
          <w:tcPr>
            <w:tcW w:w="2070" w:type="dxa"/>
          </w:tcPr>
          <w:p w14:paraId="059A3FB6" w14:textId="5C3BFA46" w:rsidR="007577B0" w:rsidRPr="006B5590" w:rsidRDefault="007577B0" w:rsidP="006B5590">
            <w:r w:rsidRPr="006B5590">
              <w:t>Anabel Beltran</w:t>
            </w:r>
          </w:p>
        </w:tc>
      </w:tr>
      <w:tr w:rsidR="007577B0" w14:paraId="5A743E45" w14:textId="77777777" w:rsidTr="007577B0">
        <w:tc>
          <w:tcPr>
            <w:tcW w:w="4495" w:type="dxa"/>
          </w:tcPr>
          <w:p w14:paraId="56BBA11A" w14:textId="2E08A400" w:rsidR="007577B0" w:rsidRDefault="007577B0" w:rsidP="006B5590">
            <w:r>
              <w:t>Social &amp; Behavioral Sciences</w:t>
            </w:r>
          </w:p>
        </w:tc>
        <w:tc>
          <w:tcPr>
            <w:tcW w:w="2070" w:type="dxa"/>
          </w:tcPr>
          <w:p w14:paraId="2CA8F956" w14:textId="53BA47B5" w:rsidR="007577B0" w:rsidRPr="006B5590" w:rsidRDefault="007577B0" w:rsidP="006B5590">
            <w:r w:rsidRPr="006B5590">
              <w:t>Becky Colaw</w:t>
            </w:r>
            <w:r w:rsidR="005169A6">
              <w:t xml:space="preserve"> here</w:t>
            </w:r>
          </w:p>
        </w:tc>
      </w:tr>
      <w:tr w:rsidR="007577B0" w14:paraId="21193231" w14:textId="77777777" w:rsidTr="007577B0">
        <w:tc>
          <w:tcPr>
            <w:tcW w:w="4495" w:type="dxa"/>
          </w:tcPr>
          <w:p w14:paraId="4554ECC9" w14:textId="003AF354" w:rsidR="007577B0" w:rsidRDefault="007577B0" w:rsidP="006B5590">
            <w:r>
              <w:t>STEM</w:t>
            </w:r>
          </w:p>
        </w:tc>
        <w:tc>
          <w:tcPr>
            <w:tcW w:w="2070" w:type="dxa"/>
          </w:tcPr>
          <w:p w14:paraId="3885B8DB" w14:textId="59732C9F" w:rsidR="007577B0" w:rsidRPr="006B5590" w:rsidRDefault="007577B0" w:rsidP="006B5590">
            <w:r w:rsidRPr="006B5590">
              <w:t>Travis Steele</w:t>
            </w:r>
            <w:r w:rsidR="005169A6">
              <w:t xml:space="preserve"> here</w:t>
            </w:r>
          </w:p>
        </w:tc>
      </w:tr>
    </w:tbl>
    <w:p w14:paraId="28FE5A10" w14:textId="1C3F79D9" w:rsidR="005169A6" w:rsidRPr="005169A6" w:rsidRDefault="005169A6" w:rsidP="00994861">
      <w:pPr>
        <w:pStyle w:val="Heading1"/>
        <w:rPr>
          <w:color w:val="000000" w:themeColor="text1"/>
          <w:sz w:val="28"/>
          <w:szCs w:val="28"/>
        </w:rPr>
      </w:pPr>
      <w:r w:rsidRPr="005169A6">
        <w:rPr>
          <w:color w:val="000000" w:themeColor="text1"/>
          <w:sz w:val="28"/>
          <w:szCs w:val="28"/>
        </w:rPr>
        <w:t>Nicole Avina here</w:t>
      </w:r>
    </w:p>
    <w:p w14:paraId="4D818FC2" w14:textId="77777777" w:rsidR="005169A6" w:rsidRDefault="005169A6" w:rsidP="00994861">
      <w:pPr>
        <w:pStyle w:val="Heading1"/>
      </w:pPr>
    </w:p>
    <w:p w14:paraId="576F1C31" w14:textId="40D1D913" w:rsidR="00994861" w:rsidRDefault="00994861" w:rsidP="00994861">
      <w:pPr>
        <w:pStyle w:val="Heading1"/>
      </w:pPr>
      <w:r>
        <w:t>Scheduled Meeting Dates/Times</w:t>
      </w:r>
    </w:p>
    <w:p w14:paraId="0383A2CA" w14:textId="77777777" w:rsidR="005169A6" w:rsidRPr="005169A6" w:rsidRDefault="005169A6" w:rsidP="005169A6"/>
    <w:p w14:paraId="418E1C47" w14:textId="639231CB" w:rsidR="003D0FFB" w:rsidRDefault="003D0FFB" w:rsidP="008E74EC">
      <w:pPr>
        <w:pStyle w:val="ListParagraph"/>
        <w:numPr>
          <w:ilvl w:val="0"/>
          <w:numId w:val="2"/>
        </w:numPr>
        <w:rPr>
          <w:strike/>
        </w:rPr>
      </w:pPr>
      <w:r>
        <w:rPr>
          <w:strike/>
        </w:rPr>
        <w:t>09/09/2024 @ 11:50</w:t>
      </w:r>
      <w:r w:rsidR="00AB78CE">
        <w:rPr>
          <w:strike/>
        </w:rPr>
        <w:t>am- 12:50pm</w:t>
      </w:r>
    </w:p>
    <w:p w14:paraId="7759A617" w14:textId="4EEA8094" w:rsidR="008E74EC" w:rsidRPr="003D0FFB" w:rsidRDefault="00A107A7" w:rsidP="008E74EC">
      <w:pPr>
        <w:pStyle w:val="ListParagraph"/>
        <w:numPr>
          <w:ilvl w:val="0"/>
          <w:numId w:val="2"/>
        </w:numPr>
        <w:rPr>
          <w:strike/>
        </w:rPr>
      </w:pPr>
      <w:r w:rsidRPr="003D0FFB">
        <w:rPr>
          <w:strike/>
        </w:rPr>
        <w:t>09/</w:t>
      </w:r>
      <w:r w:rsidR="004258C8" w:rsidRPr="003D0FFB">
        <w:rPr>
          <w:strike/>
        </w:rPr>
        <w:t>23</w:t>
      </w:r>
      <w:r w:rsidRPr="003D0FFB">
        <w:rPr>
          <w:strike/>
        </w:rPr>
        <w:t>/2024</w:t>
      </w:r>
      <w:r w:rsidR="00994861" w:rsidRPr="003D0FFB">
        <w:rPr>
          <w:strike/>
        </w:rPr>
        <w:t xml:space="preserve"> @</w:t>
      </w:r>
      <w:r w:rsidRPr="003D0FFB">
        <w:rPr>
          <w:strike/>
        </w:rPr>
        <w:t xml:space="preserve"> </w:t>
      </w:r>
      <w:r w:rsidR="004258C8" w:rsidRPr="003D0FFB">
        <w:rPr>
          <w:strike/>
        </w:rPr>
        <w:t>11:5</w:t>
      </w:r>
      <w:r w:rsidRPr="003D0FFB">
        <w:rPr>
          <w:strike/>
        </w:rPr>
        <w:t>0</w:t>
      </w:r>
      <w:r w:rsidR="00AB78CE">
        <w:rPr>
          <w:strike/>
        </w:rPr>
        <w:t>a</w:t>
      </w:r>
      <w:r w:rsidR="00994861" w:rsidRPr="003D0FFB">
        <w:rPr>
          <w:strike/>
        </w:rPr>
        <w:t>m</w:t>
      </w:r>
      <w:r w:rsidR="004258C8" w:rsidRPr="003D0FFB">
        <w:rPr>
          <w:strike/>
        </w:rPr>
        <w:t>- 12:50pm</w:t>
      </w:r>
      <w:r w:rsidR="004A2E53">
        <w:rPr>
          <w:strike/>
        </w:rPr>
        <w:t xml:space="preserve"> – Canceled </w:t>
      </w:r>
    </w:p>
    <w:p w14:paraId="1EFEC247" w14:textId="139B58CF" w:rsidR="008E74EC" w:rsidRPr="007744D9" w:rsidRDefault="00CF53F8" w:rsidP="008E74EC">
      <w:pPr>
        <w:pStyle w:val="ListParagraph"/>
        <w:numPr>
          <w:ilvl w:val="0"/>
          <w:numId w:val="2"/>
        </w:numPr>
        <w:rPr>
          <w:strike/>
        </w:rPr>
      </w:pPr>
      <w:r w:rsidRPr="007744D9">
        <w:rPr>
          <w:strike/>
        </w:rPr>
        <w:t>10/0</w:t>
      </w:r>
      <w:r w:rsidR="004258C8" w:rsidRPr="007744D9">
        <w:rPr>
          <w:strike/>
        </w:rPr>
        <w:t>7</w:t>
      </w:r>
      <w:r w:rsidRPr="007744D9">
        <w:rPr>
          <w:strike/>
        </w:rPr>
        <w:t>/2024</w:t>
      </w:r>
      <w:r w:rsidR="00994861" w:rsidRPr="007744D9">
        <w:rPr>
          <w:strike/>
        </w:rPr>
        <w:t xml:space="preserve"> @</w:t>
      </w:r>
      <w:r w:rsidR="00A107A7" w:rsidRPr="007744D9">
        <w:rPr>
          <w:strike/>
        </w:rPr>
        <w:t xml:space="preserve"> </w:t>
      </w:r>
      <w:r w:rsidR="004258C8" w:rsidRPr="007744D9">
        <w:rPr>
          <w:strike/>
        </w:rPr>
        <w:t>11:50</w:t>
      </w:r>
      <w:r w:rsidR="00AB78CE" w:rsidRPr="007744D9">
        <w:rPr>
          <w:strike/>
        </w:rPr>
        <w:t>a</w:t>
      </w:r>
      <w:r w:rsidR="004258C8" w:rsidRPr="007744D9">
        <w:rPr>
          <w:strike/>
        </w:rPr>
        <w:t>m- 12:50pm</w:t>
      </w:r>
    </w:p>
    <w:p w14:paraId="6C8F3B9E" w14:textId="37C3C66E" w:rsidR="004258C8" w:rsidRPr="009628E5" w:rsidRDefault="004258C8" w:rsidP="004258C8">
      <w:pPr>
        <w:pStyle w:val="ListParagraph"/>
        <w:numPr>
          <w:ilvl w:val="0"/>
          <w:numId w:val="2"/>
        </w:numPr>
        <w:rPr>
          <w:strike/>
        </w:rPr>
      </w:pPr>
      <w:r w:rsidRPr="009628E5">
        <w:rPr>
          <w:strike/>
        </w:rPr>
        <w:t>10/21/2024 @ 11:50</w:t>
      </w:r>
      <w:r w:rsidR="00AB78CE" w:rsidRPr="009628E5">
        <w:rPr>
          <w:strike/>
        </w:rPr>
        <w:t>a</w:t>
      </w:r>
      <w:r w:rsidRPr="009628E5">
        <w:rPr>
          <w:strike/>
        </w:rPr>
        <w:t>m- 12:50pm</w:t>
      </w:r>
    </w:p>
    <w:p w14:paraId="56E631E0" w14:textId="5989F5D6" w:rsidR="008E74EC" w:rsidRPr="00DF031C" w:rsidRDefault="00CF53F8" w:rsidP="008E74EC">
      <w:pPr>
        <w:pStyle w:val="ListParagraph"/>
        <w:numPr>
          <w:ilvl w:val="0"/>
          <w:numId w:val="2"/>
        </w:numPr>
        <w:rPr>
          <w:strike/>
        </w:rPr>
      </w:pPr>
      <w:r w:rsidRPr="00DF031C">
        <w:rPr>
          <w:strike/>
        </w:rPr>
        <w:lastRenderedPageBreak/>
        <w:t>11/</w:t>
      </w:r>
      <w:r w:rsidR="004258C8" w:rsidRPr="00DF031C">
        <w:rPr>
          <w:strike/>
        </w:rPr>
        <w:t>4</w:t>
      </w:r>
      <w:r w:rsidRPr="00DF031C">
        <w:rPr>
          <w:strike/>
        </w:rPr>
        <w:t>/2024</w:t>
      </w:r>
      <w:r w:rsidR="00994861" w:rsidRPr="00DF031C">
        <w:rPr>
          <w:strike/>
        </w:rPr>
        <w:t xml:space="preserve"> @</w:t>
      </w:r>
      <w:r w:rsidR="00A107A7" w:rsidRPr="00DF031C">
        <w:rPr>
          <w:strike/>
        </w:rPr>
        <w:t xml:space="preserve"> </w:t>
      </w:r>
      <w:r w:rsidR="004258C8" w:rsidRPr="00DF031C">
        <w:rPr>
          <w:strike/>
        </w:rPr>
        <w:t>11:50</w:t>
      </w:r>
      <w:r w:rsidR="00AB78CE" w:rsidRPr="00DF031C">
        <w:rPr>
          <w:strike/>
        </w:rPr>
        <w:t>a</w:t>
      </w:r>
      <w:r w:rsidR="004258C8" w:rsidRPr="00DF031C">
        <w:rPr>
          <w:strike/>
        </w:rPr>
        <w:t>m- 12:50pm</w:t>
      </w:r>
    </w:p>
    <w:p w14:paraId="5B0220EC" w14:textId="230F3BD2" w:rsidR="004258C8" w:rsidRPr="00DF031C" w:rsidRDefault="004258C8" w:rsidP="008E74EC">
      <w:pPr>
        <w:pStyle w:val="ListParagraph"/>
        <w:numPr>
          <w:ilvl w:val="0"/>
          <w:numId w:val="2"/>
        </w:numPr>
        <w:rPr>
          <w:strike/>
        </w:rPr>
      </w:pPr>
      <w:r w:rsidRPr="00DF031C">
        <w:rPr>
          <w:strike/>
        </w:rPr>
        <w:t>11/25/24 @ 11:50</w:t>
      </w:r>
      <w:r w:rsidR="00AB78CE" w:rsidRPr="00DF031C">
        <w:rPr>
          <w:strike/>
        </w:rPr>
        <w:t>a</w:t>
      </w:r>
      <w:r w:rsidRPr="00DF031C">
        <w:rPr>
          <w:strike/>
        </w:rPr>
        <w:t>m- 12:50pm</w:t>
      </w:r>
      <w:r w:rsidR="00FC0EA7">
        <w:rPr>
          <w:strike/>
        </w:rPr>
        <w:t xml:space="preserve"> – Canceled </w:t>
      </w:r>
    </w:p>
    <w:p w14:paraId="736A57FD" w14:textId="088A152B" w:rsidR="008E74EC" w:rsidRDefault="004258C8" w:rsidP="008E74EC">
      <w:pPr>
        <w:pStyle w:val="ListParagraph"/>
        <w:numPr>
          <w:ilvl w:val="0"/>
          <w:numId w:val="2"/>
        </w:numPr>
      </w:pPr>
      <w:r>
        <w:t>2/3</w:t>
      </w:r>
      <w:r w:rsidR="00CF53F8">
        <w:t>/2024</w:t>
      </w:r>
      <w:r w:rsidR="00994861">
        <w:t xml:space="preserve"> @</w:t>
      </w:r>
      <w:r w:rsidR="00A107A7">
        <w:t xml:space="preserve"> </w:t>
      </w:r>
      <w:r>
        <w:t>11:50</w:t>
      </w:r>
      <w:r w:rsidR="00AB78CE">
        <w:t>a</w:t>
      </w:r>
      <w:r>
        <w:t>m- 12:50pm</w:t>
      </w:r>
    </w:p>
    <w:p w14:paraId="06760185" w14:textId="1A827257" w:rsidR="004258C8" w:rsidRDefault="004258C8" w:rsidP="008E74EC">
      <w:pPr>
        <w:pStyle w:val="ListParagraph"/>
        <w:numPr>
          <w:ilvl w:val="0"/>
          <w:numId w:val="2"/>
        </w:numPr>
      </w:pPr>
      <w:r>
        <w:t>3/3/24 @ 11:50</w:t>
      </w:r>
      <w:r w:rsidR="00AB78CE">
        <w:t>a</w:t>
      </w:r>
      <w:r>
        <w:t>m- 12:50pm</w:t>
      </w:r>
    </w:p>
    <w:p w14:paraId="2DC21B4F" w14:textId="75EFB58D" w:rsidR="004258C8" w:rsidRDefault="004258C8" w:rsidP="008E74EC">
      <w:pPr>
        <w:pStyle w:val="ListParagraph"/>
        <w:numPr>
          <w:ilvl w:val="0"/>
          <w:numId w:val="2"/>
        </w:numPr>
      </w:pPr>
      <w:r>
        <w:t>3/17/24 @ 11:50</w:t>
      </w:r>
      <w:r w:rsidR="00AB78CE">
        <w:t>a</w:t>
      </w:r>
      <w:r>
        <w:t>m- 12:50pm</w:t>
      </w:r>
    </w:p>
    <w:p w14:paraId="0E413B29" w14:textId="2336CD3F" w:rsidR="004258C8" w:rsidRDefault="004258C8" w:rsidP="008E74EC">
      <w:pPr>
        <w:pStyle w:val="ListParagraph"/>
        <w:numPr>
          <w:ilvl w:val="0"/>
          <w:numId w:val="2"/>
        </w:numPr>
      </w:pPr>
      <w:r>
        <w:t xml:space="preserve">4/7/24 @ </w:t>
      </w:r>
      <w:r w:rsidRPr="004258C8">
        <w:t>11:50</w:t>
      </w:r>
      <w:r w:rsidR="00AB78CE">
        <w:t>a</w:t>
      </w:r>
      <w:r w:rsidRPr="004258C8">
        <w:t>m- 12:50pm</w:t>
      </w:r>
    </w:p>
    <w:p w14:paraId="22DC6341" w14:textId="7E19EEF0" w:rsidR="004258C8" w:rsidRDefault="004258C8" w:rsidP="008E74EC">
      <w:pPr>
        <w:pStyle w:val="ListParagraph"/>
        <w:numPr>
          <w:ilvl w:val="0"/>
          <w:numId w:val="2"/>
        </w:numPr>
      </w:pPr>
      <w:r>
        <w:t>4/28/24 @ 11:50</w:t>
      </w:r>
      <w:r w:rsidR="00AB78CE">
        <w:t>a</w:t>
      </w:r>
      <w:r>
        <w:t>m- 12:50pm</w:t>
      </w:r>
    </w:p>
    <w:p w14:paraId="17546409" w14:textId="77777777" w:rsidR="004258C8" w:rsidRDefault="004258C8" w:rsidP="00EB515B">
      <w:pPr>
        <w:ind w:left="360"/>
      </w:pP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46F33463" w14:textId="0F507568" w:rsidR="008E74EC" w:rsidRPr="008749DF" w:rsidRDefault="008E74EC" w:rsidP="008749DF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>
        <w:t xml:space="preserve">Approval of </w:t>
      </w:r>
      <w:r w:rsidR="004258C8">
        <w:t xml:space="preserve">last </w:t>
      </w:r>
      <w:r>
        <w:t>Meeting Minutes</w:t>
      </w:r>
      <w:r w:rsidR="004258C8">
        <w:t xml:space="preserve"> </w:t>
      </w:r>
      <w:r w:rsidR="00C26773">
        <w:t>1</w:t>
      </w:r>
      <w:r w:rsidR="00FC0EA7">
        <w:t>1</w:t>
      </w:r>
      <w:r w:rsidR="00C26773">
        <w:t>/</w:t>
      </w:r>
      <w:r w:rsidR="00FC0EA7">
        <w:t>4</w:t>
      </w:r>
      <w:r w:rsidR="00BC4B66">
        <w:t>/24</w:t>
      </w:r>
      <w:r w:rsidR="005169A6">
        <w:t xml:space="preserve"> Kimberly moved, Becky seconded, unanimously approved with change.</w:t>
      </w:r>
    </w:p>
    <w:p w14:paraId="70DA8AA9" w14:textId="499190F6" w:rsidR="00994861" w:rsidRDefault="00994861" w:rsidP="00994861">
      <w:pPr>
        <w:pStyle w:val="Heading1"/>
      </w:pPr>
      <w:r>
        <w:t>Agenda Item #1</w:t>
      </w:r>
      <w:r w:rsidR="006639CD">
        <w:t xml:space="preserve"> – </w:t>
      </w:r>
      <w:r w:rsidR="00AE28B6">
        <w:t>Chairs Report</w:t>
      </w:r>
      <w:r w:rsidR="001570F3">
        <w:t xml:space="preserve"> (</w:t>
      </w:r>
      <w:r w:rsidR="000B4CDD">
        <w:t>5</w:t>
      </w:r>
      <w:r w:rsidR="00633F37">
        <w:t>minutes)</w:t>
      </w:r>
    </w:p>
    <w:p w14:paraId="03899265" w14:textId="585322C1" w:rsidR="008E74EC" w:rsidRDefault="00AE28B6" w:rsidP="008E74EC">
      <w:pPr>
        <w:pStyle w:val="ListParagraph"/>
        <w:numPr>
          <w:ilvl w:val="0"/>
          <w:numId w:val="3"/>
        </w:numPr>
      </w:pPr>
      <w:hyperlink r:id="rId7" w:history="1">
        <w:r w:rsidRPr="007655AB">
          <w:rPr>
            <w:rStyle w:val="Hyperlink"/>
          </w:rPr>
          <w:t>College Council</w:t>
        </w:r>
      </w:hyperlink>
      <w:r w:rsidR="00FF07E2">
        <w:t xml:space="preserve"> </w:t>
      </w:r>
    </w:p>
    <w:p w14:paraId="4296D6A0" w14:textId="5298F285" w:rsidR="00C803C3" w:rsidRDefault="00C803C3" w:rsidP="008E74EC">
      <w:pPr>
        <w:pStyle w:val="ListParagraph"/>
        <w:numPr>
          <w:ilvl w:val="0"/>
          <w:numId w:val="3"/>
        </w:numPr>
      </w:pPr>
      <w:hyperlink r:id="rId8" w:history="1">
        <w:r w:rsidRPr="005B0602">
          <w:rPr>
            <w:rStyle w:val="Hyperlink"/>
          </w:rPr>
          <w:t xml:space="preserve">ACCJC </w:t>
        </w:r>
        <w:r w:rsidR="00AF525C" w:rsidRPr="005B0602">
          <w:rPr>
            <w:rStyle w:val="Hyperlink"/>
          </w:rPr>
          <w:t xml:space="preserve">Quality Continuum Rubric for </w:t>
        </w:r>
        <w:r w:rsidR="002E2701" w:rsidRPr="005B0602">
          <w:rPr>
            <w:rStyle w:val="Hyperlink"/>
          </w:rPr>
          <w:t>Distance Education</w:t>
        </w:r>
      </w:hyperlink>
    </w:p>
    <w:p w14:paraId="3CA55C10" w14:textId="4B8290AF" w:rsidR="00726B32" w:rsidRDefault="00726B32" w:rsidP="008E74EC">
      <w:pPr>
        <w:pStyle w:val="ListParagraph"/>
        <w:numPr>
          <w:ilvl w:val="0"/>
          <w:numId w:val="3"/>
        </w:numPr>
      </w:pPr>
      <w:r>
        <w:t>Additions to the agenda</w:t>
      </w:r>
    </w:p>
    <w:p w14:paraId="33A4E76F" w14:textId="7E894990" w:rsidR="00321B50" w:rsidRDefault="00321B50" w:rsidP="00321B50">
      <w:pPr>
        <w:pStyle w:val="Heading1"/>
      </w:pPr>
      <w:r>
        <w:t>Agenda Item #</w:t>
      </w:r>
      <w:r w:rsidR="004258C8">
        <w:t>2</w:t>
      </w:r>
      <w:r>
        <w:t xml:space="preserve"> –</w:t>
      </w:r>
      <w:r w:rsidR="00CD6927">
        <w:t xml:space="preserve"> </w:t>
      </w:r>
      <w:r w:rsidR="009977F1">
        <w:t xml:space="preserve">Starfish </w:t>
      </w:r>
      <w:r w:rsidR="00F17109">
        <w:t>Progress Survey</w:t>
      </w:r>
      <w:r w:rsidR="009977F1">
        <w:t>s</w:t>
      </w:r>
      <w:r w:rsidR="00F17109">
        <w:t xml:space="preserve"> (</w:t>
      </w:r>
      <w:r w:rsidR="008F5285">
        <w:t>10</w:t>
      </w:r>
      <w:r w:rsidR="00F17109">
        <w:t>minutes)</w:t>
      </w:r>
    </w:p>
    <w:p w14:paraId="205CBF05" w14:textId="5EE058B2" w:rsidR="00EB515B" w:rsidRDefault="00F17109" w:rsidP="00DE456A">
      <w:pPr>
        <w:pStyle w:val="ListParagraph"/>
        <w:numPr>
          <w:ilvl w:val="0"/>
          <w:numId w:val="5"/>
        </w:numPr>
      </w:pPr>
      <w:r>
        <w:t xml:space="preserve">New </w:t>
      </w:r>
      <w:r w:rsidR="009977F1">
        <w:t xml:space="preserve">Starfish </w:t>
      </w:r>
      <w:r>
        <w:t>Progress Survey structure</w:t>
      </w:r>
      <w:r w:rsidR="006A2E66">
        <w:t xml:space="preserve"> (Commiso)</w:t>
      </w:r>
    </w:p>
    <w:p w14:paraId="3F3EC454" w14:textId="59D42B1A" w:rsidR="005169A6" w:rsidRDefault="005169A6" w:rsidP="005169A6">
      <w:pPr>
        <w:pStyle w:val="ListParagraph"/>
        <w:numPr>
          <w:ilvl w:val="1"/>
          <w:numId w:val="5"/>
        </w:numPr>
      </w:pPr>
      <w:r>
        <w:t>Survey went to faculty with options to consider for surveys</w:t>
      </w:r>
    </w:p>
    <w:p w14:paraId="6B86703F" w14:textId="0DCA7F92" w:rsidR="00DE629B" w:rsidRDefault="00DE629B" w:rsidP="00DE629B">
      <w:pPr>
        <w:pStyle w:val="ListParagraph"/>
        <w:numPr>
          <w:ilvl w:val="2"/>
          <w:numId w:val="5"/>
        </w:numPr>
      </w:pPr>
      <w:r>
        <w:t xml:space="preserve">Approval </w:t>
      </w:r>
      <w:proofErr w:type="gramStart"/>
      <w:r>
        <w:t>for</w:t>
      </w:r>
      <w:proofErr w:type="gramEnd"/>
      <w:r>
        <w:t xml:space="preserve"> Option 2: week 4 and week 8 (all students) &amp; week 12 for special cohorts.</w:t>
      </w:r>
    </w:p>
    <w:p w14:paraId="2B8A7A29" w14:textId="03757424" w:rsidR="00DE629B" w:rsidRDefault="00DE629B" w:rsidP="00DE629B">
      <w:pPr>
        <w:pStyle w:val="ListParagraph"/>
        <w:numPr>
          <w:ilvl w:val="2"/>
          <w:numId w:val="5"/>
        </w:numPr>
      </w:pPr>
      <w:r>
        <w:t xml:space="preserve">Sent a </w:t>
      </w:r>
      <w:proofErr w:type="gramStart"/>
      <w:r>
        <w:t>student facing</w:t>
      </w:r>
      <w:proofErr w:type="gramEnd"/>
      <w:r>
        <w:t xml:space="preserve"> survey sent already; results will be presented at the next meeting.</w:t>
      </w:r>
    </w:p>
    <w:p w14:paraId="19E767D9" w14:textId="429A9D55" w:rsidR="00DE629B" w:rsidRDefault="00DE629B" w:rsidP="00DE629B">
      <w:pPr>
        <w:pStyle w:val="ListParagraph"/>
        <w:numPr>
          <w:ilvl w:val="2"/>
          <w:numId w:val="5"/>
        </w:numPr>
      </w:pPr>
      <w:r>
        <w:t xml:space="preserve">Matthew questioned how this will affect Renegade Nexus referrals. Faculty can be encouraged to use Starfish referrals outside of the surveys and students can be encouraged to use </w:t>
      </w:r>
      <w:proofErr w:type="gramStart"/>
      <w:r>
        <w:t>the Starfish</w:t>
      </w:r>
      <w:proofErr w:type="gramEnd"/>
      <w:r>
        <w:t xml:space="preserve"> to self-refer.</w:t>
      </w:r>
    </w:p>
    <w:p w14:paraId="568939FC" w14:textId="7FA7A576" w:rsidR="00076B36" w:rsidRDefault="00076B36" w:rsidP="00076B36">
      <w:pPr>
        <w:pStyle w:val="ListParagraph"/>
        <w:numPr>
          <w:ilvl w:val="1"/>
          <w:numId w:val="5"/>
        </w:numPr>
      </w:pPr>
      <w:r>
        <w:t xml:space="preserve">Marissa mentioned a convening about Guided Pathways for faculty. </w:t>
      </w:r>
      <w:proofErr w:type="gramStart"/>
      <w:r>
        <w:t>New</w:t>
      </w:r>
      <w:proofErr w:type="gramEnd"/>
      <w:r>
        <w:t xml:space="preserve"> faculty don’t understand the impact of GP. Could we have a convening </w:t>
      </w:r>
      <w:proofErr w:type="gramStart"/>
      <w:r>
        <w:t>so</w:t>
      </w:r>
      <w:proofErr w:type="gramEnd"/>
      <w:r>
        <w:t xml:space="preserve"> faculty can be told about the numbers related to basic needs being assisted after referrals?</w:t>
      </w:r>
    </w:p>
    <w:p w14:paraId="1CE5CCC5" w14:textId="15E1839D" w:rsidR="00076B36" w:rsidRDefault="00076B36" w:rsidP="00076B36">
      <w:pPr>
        <w:pStyle w:val="ListParagraph"/>
        <w:numPr>
          <w:ilvl w:val="2"/>
          <w:numId w:val="5"/>
        </w:numPr>
      </w:pPr>
      <w:r>
        <w:t>Grace suggested a newsletter sent out by GPS about the referrals made by faculty and include the statistics from basic needs referrals.</w:t>
      </w:r>
    </w:p>
    <w:p w14:paraId="43DB825C" w14:textId="77777777" w:rsidR="0096779E" w:rsidRDefault="0096779E" w:rsidP="0096779E"/>
    <w:p w14:paraId="4147E495" w14:textId="72F4C3DD" w:rsidR="0096779E" w:rsidRDefault="0096779E" w:rsidP="0096779E">
      <w:pPr>
        <w:pStyle w:val="Heading1"/>
      </w:pPr>
      <w:r>
        <w:t xml:space="preserve">Agenda Item #3 – </w:t>
      </w:r>
      <w:r w:rsidR="009977F1">
        <w:t>Research and Retention</w:t>
      </w:r>
      <w:r>
        <w:t xml:space="preserve"> (</w:t>
      </w:r>
      <w:r w:rsidR="008F5285">
        <w:t>4</w:t>
      </w:r>
      <w:r>
        <w:t>0minutes)</w:t>
      </w:r>
    </w:p>
    <w:p w14:paraId="7E18FE25" w14:textId="2382244E" w:rsidR="0096779E" w:rsidRPr="00FC392B" w:rsidRDefault="00445997" w:rsidP="0096779E">
      <w:pPr>
        <w:pStyle w:val="ListParagraph"/>
        <w:numPr>
          <w:ilvl w:val="0"/>
          <w:numId w:val="3"/>
        </w:numPr>
        <w:rPr>
          <w:strike/>
        </w:rPr>
      </w:pPr>
      <w:proofErr w:type="gramStart"/>
      <w:r w:rsidRPr="001E5E45">
        <w:t>Taking Action</w:t>
      </w:r>
      <w:proofErr w:type="gramEnd"/>
      <w:r w:rsidRPr="001E5E45">
        <w:t xml:space="preserve"> on Student Equity</w:t>
      </w:r>
      <w:r>
        <w:t xml:space="preserve"> - Infographic</w:t>
      </w:r>
      <w:r w:rsidR="0096779E">
        <w:t xml:space="preserve"> (</w:t>
      </w:r>
      <w:r>
        <w:t>Commiso</w:t>
      </w:r>
      <w:r w:rsidR="0096779E">
        <w:t>)</w:t>
      </w:r>
    </w:p>
    <w:p w14:paraId="02E97D84" w14:textId="102ECB78" w:rsidR="00FC392B" w:rsidRPr="00445997" w:rsidRDefault="00FC392B" w:rsidP="00FC392B">
      <w:pPr>
        <w:pStyle w:val="ListParagraph"/>
        <w:numPr>
          <w:ilvl w:val="1"/>
          <w:numId w:val="3"/>
        </w:numPr>
        <w:rPr>
          <w:strike/>
        </w:rPr>
      </w:pPr>
      <w:r>
        <w:t>Worked in groups to discuss</w:t>
      </w:r>
    </w:p>
    <w:p w14:paraId="6AFA3CC9" w14:textId="527FD787" w:rsidR="00445997" w:rsidRDefault="008F5285" w:rsidP="0096779E">
      <w:pPr>
        <w:pStyle w:val="ListParagraph"/>
        <w:numPr>
          <w:ilvl w:val="0"/>
          <w:numId w:val="3"/>
        </w:numPr>
      </w:pPr>
      <w:r>
        <w:t>Bringing Guided Pathways to Life – White Paper (Commiso)</w:t>
      </w:r>
    </w:p>
    <w:p w14:paraId="683CF71C" w14:textId="20252DBF" w:rsidR="006F3DFB" w:rsidRDefault="006F3DFB" w:rsidP="006F3DFB">
      <w:pPr>
        <w:pStyle w:val="ListParagraph"/>
        <w:numPr>
          <w:ilvl w:val="1"/>
          <w:numId w:val="3"/>
        </w:numPr>
      </w:pPr>
      <w:r>
        <w:t>Grace wants us to look at page 20-33 about faculty as retention coaches.</w:t>
      </w:r>
    </w:p>
    <w:p w14:paraId="5EBEF699" w14:textId="080C2987" w:rsidR="005169A6" w:rsidRPr="00445997" w:rsidRDefault="005169A6" w:rsidP="0096779E">
      <w:pPr>
        <w:pStyle w:val="ListParagraph"/>
        <w:numPr>
          <w:ilvl w:val="0"/>
          <w:numId w:val="3"/>
        </w:numPr>
      </w:pPr>
      <w:r>
        <w:lastRenderedPageBreak/>
        <w:t xml:space="preserve">Adding </w:t>
      </w:r>
      <w:proofErr w:type="gramStart"/>
      <w:r>
        <w:t>New</w:t>
      </w:r>
      <w:proofErr w:type="gramEnd"/>
      <w:r>
        <w:t xml:space="preserve"> Statewide survey for Basic needs from Matt M.</w:t>
      </w:r>
    </w:p>
    <w:p w14:paraId="1145E3FC" w14:textId="77777777" w:rsidR="0096779E" w:rsidRDefault="0096779E" w:rsidP="0096779E"/>
    <w:p w14:paraId="6E2C0664" w14:textId="6D911133" w:rsidR="00FF786E" w:rsidRDefault="00FF786E" w:rsidP="00AA48EE">
      <w:pPr>
        <w:ind w:left="360"/>
      </w:pPr>
      <w:r>
        <w:t xml:space="preserve"> </w:t>
      </w:r>
    </w:p>
    <w:p w14:paraId="1E6BA6D9" w14:textId="77777777" w:rsidR="004258C8" w:rsidRDefault="004258C8" w:rsidP="004258C8"/>
    <w:p w14:paraId="06857CB2" w14:textId="487B4865" w:rsidR="004258C8" w:rsidRDefault="004258C8" w:rsidP="004258C8">
      <w:pPr>
        <w:pStyle w:val="Heading1"/>
      </w:pPr>
      <w:r>
        <w:t>Resources</w:t>
      </w:r>
    </w:p>
    <w:p w14:paraId="6D12B313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9" w:history="1">
        <w:r w:rsidRPr="005241E1">
          <w:rPr>
            <w:rStyle w:val="Hyperlink"/>
            <w:rFonts w:cstheme="minorHAnsi"/>
          </w:rPr>
          <w:t>BC GP Momentum Points Dashboard</w:t>
        </w:r>
      </w:hyperlink>
    </w:p>
    <w:p w14:paraId="016CE38E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10" w:history="1">
        <w:r w:rsidRPr="00002097">
          <w:rPr>
            <w:rStyle w:val="Hyperlink"/>
            <w:rFonts w:cstheme="minorHAnsi"/>
          </w:rPr>
          <w:t>Persistence</w:t>
        </w:r>
      </w:hyperlink>
      <w:r>
        <w:rPr>
          <w:rStyle w:val="Hyperlink"/>
          <w:rFonts w:cstheme="minorHAnsi"/>
        </w:rPr>
        <w:t xml:space="preserve"> Dashboard</w:t>
      </w:r>
    </w:p>
    <w:p w14:paraId="4962779B" w14:textId="77777777" w:rsidR="004258C8" w:rsidRDefault="004258C8" w:rsidP="009651FA">
      <w:pPr>
        <w:contextualSpacing/>
        <w:rPr>
          <w:rFonts w:cstheme="minorHAnsi"/>
        </w:rPr>
      </w:pPr>
      <w:hyperlink r:id="rId11" w:history="1">
        <w:r w:rsidRPr="00695E55">
          <w:rPr>
            <w:rStyle w:val="Hyperlink"/>
            <w:rFonts w:cstheme="minorHAnsi"/>
          </w:rPr>
          <w:t>CCCCO Vision 2030</w:t>
        </w:r>
      </w:hyperlink>
    </w:p>
    <w:p w14:paraId="619357EA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12" w:history="1">
        <w:r w:rsidRPr="001471FD">
          <w:rPr>
            <w:rStyle w:val="Hyperlink"/>
            <w:rFonts w:cstheme="minorHAnsi"/>
          </w:rPr>
          <w:t>ACCJC Accreditation Standards 2024</w:t>
        </w:r>
      </w:hyperlink>
    </w:p>
    <w:p w14:paraId="0B586E41" w14:textId="5A8A61F5" w:rsidR="00D970E3" w:rsidRDefault="00D970E3" w:rsidP="009651FA">
      <w:pPr>
        <w:contextualSpacing/>
      </w:pPr>
      <w:hyperlink r:id="rId13" w:history="1">
        <w:r w:rsidRPr="00EB515B">
          <w:rPr>
            <w:rStyle w:val="Hyperlink"/>
          </w:rPr>
          <w:t>Accessible Websites</w:t>
        </w:r>
      </w:hyperlink>
    </w:p>
    <w:p w14:paraId="53FFE3D4" w14:textId="1AD419FA" w:rsidR="00D970E3" w:rsidRDefault="00D970E3" w:rsidP="009651FA">
      <w:pPr>
        <w:contextualSpacing/>
        <w:rPr>
          <w:rStyle w:val="Hyperlink"/>
          <w:rFonts w:cstheme="minorHAnsi"/>
        </w:rPr>
      </w:pPr>
      <w:hyperlink r:id="rId14" w:history="1">
        <w:r w:rsidRPr="00FF786E">
          <w:rPr>
            <w:rStyle w:val="Hyperlink"/>
          </w:rPr>
          <w:t>CCC Accessibility Center</w:t>
        </w:r>
      </w:hyperlink>
    </w:p>
    <w:p w14:paraId="77469852" w14:textId="216DDFA9" w:rsidR="004258C8" w:rsidRDefault="001E5E45" w:rsidP="00321B50">
      <w:hyperlink r:id="rId15" w:history="1">
        <w:r w:rsidRPr="005B0602">
          <w:rPr>
            <w:rStyle w:val="Hyperlink"/>
          </w:rPr>
          <w:t>ACCJC Quality Continuum Rubric for Distance Education</w:t>
        </w:r>
      </w:hyperlink>
    </w:p>
    <w:sectPr w:rsidR="004258C8" w:rsidSect="008711D9">
      <w:headerReference w:type="default" r:id="rId16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EA0BE" w14:textId="77777777" w:rsidR="002070BC" w:rsidRDefault="002070BC" w:rsidP="00094D89">
      <w:r>
        <w:separator/>
      </w:r>
    </w:p>
  </w:endnote>
  <w:endnote w:type="continuationSeparator" w:id="0">
    <w:p w14:paraId="4F8CD639" w14:textId="77777777" w:rsidR="002070BC" w:rsidRDefault="002070BC" w:rsidP="0009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1DD0C" w14:textId="77777777" w:rsidR="002070BC" w:rsidRDefault="002070BC" w:rsidP="00094D89">
      <w:r>
        <w:separator/>
      </w:r>
    </w:p>
  </w:footnote>
  <w:footnote w:type="continuationSeparator" w:id="0">
    <w:p w14:paraId="1E2F314B" w14:textId="77777777" w:rsidR="002070BC" w:rsidRDefault="002070BC" w:rsidP="0009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3D55" w14:textId="77777777" w:rsidR="00094D89" w:rsidRDefault="00094D89" w:rsidP="00FA5DA2">
    <w:pPr>
      <w:pStyle w:val="Title"/>
      <w:jc w:val="center"/>
    </w:pPr>
    <w:r>
      <w:t>Guided Pathways Strategies (GPS)</w:t>
    </w:r>
  </w:p>
  <w:p w14:paraId="69EDAC9C" w14:textId="048848F2" w:rsidR="00094D89" w:rsidRPr="00DE456A" w:rsidRDefault="00094D89" w:rsidP="00FA5DA2">
    <w:pPr>
      <w:jc w:val="center"/>
    </w:pPr>
    <w:r>
      <w:t xml:space="preserve">Meeting </w:t>
    </w:r>
    <w:r w:rsidR="00FA5DA2">
      <w:t>Agenda</w:t>
    </w:r>
  </w:p>
  <w:p w14:paraId="31DCF74E" w14:textId="59E142AA" w:rsidR="00FA5DA2" w:rsidRDefault="00DF031C" w:rsidP="00FA5DA2">
    <w:pPr>
      <w:pStyle w:val="Subtitle"/>
      <w:spacing w:after="0"/>
      <w:jc w:val="center"/>
    </w:pPr>
    <w:r>
      <w:t>February 3</w:t>
    </w:r>
    <w:r w:rsidR="00313ACD">
      <w:t>rd</w:t>
    </w:r>
    <w:r w:rsidR="00094D89">
      <w:t>, 202</w:t>
    </w:r>
    <w:r>
      <w:t>5</w:t>
    </w:r>
  </w:p>
  <w:p w14:paraId="21C35B0C" w14:textId="1595E0C7" w:rsidR="00FA5DA2" w:rsidRPr="00FA5DA2" w:rsidRDefault="00FA5DA2" w:rsidP="00FA5DA2">
    <w:pPr>
      <w:pStyle w:val="Subtitle"/>
      <w:spacing w:after="0"/>
      <w:jc w:val="center"/>
      <w:rPr>
        <w:color w:val="auto"/>
      </w:rPr>
    </w:pPr>
    <w:r w:rsidRPr="00FA5DA2">
      <w:rPr>
        <w:color w:val="auto"/>
      </w:rPr>
      <w:t>L160</w:t>
    </w:r>
  </w:p>
  <w:p w14:paraId="6A951796" w14:textId="77777777" w:rsidR="00094D89" w:rsidRDefault="000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E9A60C60"/>
    <w:lvl w:ilvl="0" w:tplc="6B7CF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61BC6"/>
    <w:multiLevelType w:val="hybridMultilevel"/>
    <w:tmpl w:val="400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0087"/>
    <w:multiLevelType w:val="hybridMultilevel"/>
    <w:tmpl w:val="D2D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7117">
    <w:abstractNumId w:val="3"/>
  </w:num>
  <w:num w:numId="2" w16cid:durableId="272329494">
    <w:abstractNumId w:val="0"/>
  </w:num>
  <w:num w:numId="3" w16cid:durableId="1619068186">
    <w:abstractNumId w:val="1"/>
  </w:num>
  <w:num w:numId="4" w16cid:durableId="749348038">
    <w:abstractNumId w:val="4"/>
  </w:num>
  <w:num w:numId="5" w16cid:durableId="89308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5FEB"/>
    <w:rsid w:val="000248D9"/>
    <w:rsid w:val="00076B36"/>
    <w:rsid w:val="00086F5F"/>
    <w:rsid w:val="00094D89"/>
    <w:rsid w:val="000B4CDD"/>
    <w:rsid w:val="000F4238"/>
    <w:rsid w:val="001402B4"/>
    <w:rsid w:val="001570F3"/>
    <w:rsid w:val="00186960"/>
    <w:rsid w:val="001D4604"/>
    <w:rsid w:val="001D5A04"/>
    <w:rsid w:val="001E081C"/>
    <w:rsid w:val="001E5E45"/>
    <w:rsid w:val="002070BC"/>
    <w:rsid w:val="002234E5"/>
    <w:rsid w:val="002876D6"/>
    <w:rsid w:val="002D4CEB"/>
    <w:rsid w:val="002D6F1A"/>
    <w:rsid w:val="002E2701"/>
    <w:rsid w:val="00313ACD"/>
    <w:rsid w:val="00321B50"/>
    <w:rsid w:val="00361DF8"/>
    <w:rsid w:val="0038063C"/>
    <w:rsid w:val="00392CC9"/>
    <w:rsid w:val="003A4B28"/>
    <w:rsid w:val="003C7066"/>
    <w:rsid w:val="003D0FFB"/>
    <w:rsid w:val="003D526F"/>
    <w:rsid w:val="003F0DD6"/>
    <w:rsid w:val="00413EE9"/>
    <w:rsid w:val="004258C8"/>
    <w:rsid w:val="004455B9"/>
    <w:rsid w:val="00445997"/>
    <w:rsid w:val="00454DB2"/>
    <w:rsid w:val="00481D0A"/>
    <w:rsid w:val="004A2E53"/>
    <w:rsid w:val="004A3863"/>
    <w:rsid w:val="004B7C43"/>
    <w:rsid w:val="005169A6"/>
    <w:rsid w:val="00566529"/>
    <w:rsid w:val="00586FC1"/>
    <w:rsid w:val="005A0267"/>
    <w:rsid w:val="005B0602"/>
    <w:rsid w:val="005C05CC"/>
    <w:rsid w:val="005C32CB"/>
    <w:rsid w:val="00633F37"/>
    <w:rsid w:val="006639CD"/>
    <w:rsid w:val="006723AC"/>
    <w:rsid w:val="00681E01"/>
    <w:rsid w:val="006A2E66"/>
    <w:rsid w:val="006B5590"/>
    <w:rsid w:val="006F0A39"/>
    <w:rsid w:val="006F3DFB"/>
    <w:rsid w:val="00704E3E"/>
    <w:rsid w:val="00720334"/>
    <w:rsid w:val="00726B32"/>
    <w:rsid w:val="00743B5E"/>
    <w:rsid w:val="00756A5B"/>
    <w:rsid w:val="007577B0"/>
    <w:rsid w:val="007655AB"/>
    <w:rsid w:val="0076673E"/>
    <w:rsid w:val="007744D9"/>
    <w:rsid w:val="007962AB"/>
    <w:rsid w:val="007E3DDC"/>
    <w:rsid w:val="00813BB8"/>
    <w:rsid w:val="0085312F"/>
    <w:rsid w:val="008711D9"/>
    <w:rsid w:val="008749DF"/>
    <w:rsid w:val="008E1603"/>
    <w:rsid w:val="008E74EC"/>
    <w:rsid w:val="008F5285"/>
    <w:rsid w:val="009628E5"/>
    <w:rsid w:val="009651FA"/>
    <w:rsid w:val="0096779E"/>
    <w:rsid w:val="0097544B"/>
    <w:rsid w:val="0098214A"/>
    <w:rsid w:val="00994861"/>
    <w:rsid w:val="009977F1"/>
    <w:rsid w:val="00A107A7"/>
    <w:rsid w:val="00A22339"/>
    <w:rsid w:val="00A54758"/>
    <w:rsid w:val="00A83173"/>
    <w:rsid w:val="00A91C79"/>
    <w:rsid w:val="00A94D73"/>
    <w:rsid w:val="00AA48EE"/>
    <w:rsid w:val="00AB78CE"/>
    <w:rsid w:val="00AE28B6"/>
    <w:rsid w:val="00AF525C"/>
    <w:rsid w:val="00B101A8"/>
    <w:rsid w:val="00B2022C"/>
    <w:rsid w:val="00B33DC7"/>
    <w:rsid w:val="00B675B7"/>
    <w:rsid w:val="00B81FC3"/>
    <w:rsid w:val="00B90F70"/>
    <w:rsid w:val="00BC2FA7"/>
    <w:rsid w:val="00BC4B66"/>
    <w:rsid w:val="00BD5011"/>
    <w:rsid w:val="00C24B2B"/>
    <w:rsid w:val="00C26773"/>
    <w:rsid w:val="00C53C86"/>
    <w:rsid w:val="00C803C3"/>
    <w:rsid w:val="00C833F1"/>
    <w:rsid w:val="00C91AC5"/>
    <w:rsid w:val="00CB23B5"/>
    <w:rsid w:val="00CD24C7"/>
    <w:rsid w:val="00CD6927"/>
    <w:rsid w:val="00CE6751"/>
    <w:rsid w:val="00CF30A9"/>
    <w:rsid w:val="00CF53F8"/>
    <w:rsid w:val="00D14C51"/>
    <w:rsid w:val="00D2492E"/>
    <w:rsid w:val="00D355C4"/>
    <w:rsid w:val="00D7134D"/>
    <w:rsid w:val="00D71EBF"/>
    <w:rsid w:val="00D970E3"/>
    <w:rsid w:val="00DB36B1"/>
    <w:rsid w:val="00DE456A"/>
    <w:rsid w:val="00DE629B"/>
    <w:rsid w:val="00DF031C"/>
    <w:rsid w:val="00E20977"/>
    <w:rsid w:val="00E637A9"/>
    <w:rsid w:val="00EA1AA6"/>
    <w:rsid w:val="00EB515B"/>
    <w:rsid w:val="00EB72ED"/>
    <w:rsid w:val="00EE3DF7"/>
    <w:rsid w:val="00EE6A5C"/>
    <w:rsid w:val="00F02B31"/>
    <w:rsid w:val="00F067CC"/>
    <w:rsid w:val="00F17109"/>
    <w:rsid w:val="00F26754"/>
    <w:rsid w:val="00F31817"/>
    <w:rsid w:val="00FA5DA2"/>
    <w:rsid w:val="00FC0EA7"/>
    <w:rsid w:val="00FC392B"/>
    <w:rsid w:val="00FC7346"/>
    <w:rsid w:val="00FF07E2"/>
    <w:rsid w:val="00FF786E"/>
    <w:rsid w:val="51B3D62B"/>
    <w:rsid w:val="7175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258C8"/>
    <w:rPr>
      <w:color w:val="0000FF"/>
      <w:u w:val="single"/>
    </w:rPr>
  </w:style>
  <w:style w:type="table" w:styleId="TableGrid">
    <w:name w:val="Table Grid"/>
    <w:basedOn w:val="TableNormal"/>
    <w:uiPriority w:val="39"/>
    <w:rsid w:val="00EB5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D89"/>
  </w:style>
  <w:style w:type="paragraph" w:styleId="Footer">
    <w:name w:val="footer"/>
    <w:basedOn w:val="Normal"/>
    <w:link w:val="Foot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accjc.org/wp-content/uploads/ACCJC-Quality-Continuum-Rubric-for-Distance-Education-September-2024-Pilot.pdf" TargetMode="External"/><Relationship Id="rId13" Type="http://schemas.openxmlformats.org/officeDocument/2006/relationships/hyperlink" Target="https://cccpln.csod.com/ui/lms-learning-details/app/course/d1cbd759-fd7d-4bfa-93a9-2e698512479f?isCompletionRedirect=true&amp;loStatus=16&amp;regnum=1&amp;loId=d1cbd759-fd7d-4bfa-93a9-2e698512479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mittees.bakersfieldcollege.edu/college-council/index.html" TargetMode="External"/><Relationship Id="rId12" Type="http://schemas.openxmlformats.org/officeDocument/2006/relationships/hyperlink" Target="https://accjc.org/wp-content/uploads/ACCJC-2024-Accreditation-Standard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ccco.edu/About-Us/Vision-2030" TargetMode="External"/><Relationship Id="rId5" Type="http://schemas.openxmlformats.org/officeDocument/2006/relationships/footnotes" Target="footnotes.xml"/><Relationship Id="rId15" Type="http://schemas.openxmlformats.org/officeDocument/2006/relationships/hyperlink" Target="chrome-extension://efaidnbmnnnibpcajpcglclefindmkaj/https:/accjc.org/wp-content/uploads/ACCJC-Quality-Continuum-Rubric-for-Distance-Education-September-2024-Pilot.pdf" TargetMode="External"/><Relationship Id="rId10" Type="http://schemas.openxmlformats.org/officeDocument/2006/relationships/hyperlink" Target="https://public.tableau.com/app/profile/bc.office.of.institutional.effectiveness/viz/BakersfieldCollegePersistenceDashboard2_1/FalltoSpringPersist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14" Type="http://schemas.openxmlformats.org/officeDocument/2006/relationships/hyperlink" Target="https://cccaccessibili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Christie Howell</cp:lastModifiedBy>
  <cp:revision>2</cp:revision>
  <dcterms:created xsi:type="dcterms:W3CDTF">2025-02-03T20:55:00Z</dcterms:created>
  <dcterms:modified xsi:type="dcterms:W3CDTF">2025-02-03T20:55:00Z</dcterms:modified>
</cp:coreProperties>
</file>