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1F5" w:rsidRPr="006267A2" w:rsidRDefault="00773523" w:rsidP="00AE73C0">
      <w:pPr>
        <w:pBdr>
          <w:bottom w:val="single" w:sz="18" w:space="1" w:color="F2F2F2" w:themeColor="background1" w:themeShade="F2"/>
        </w:pBdr>
        <w:rPr>
          <w:color w:val="C00000"/>
          <w:sz w:val="28"/>
        </w:rPr>
      </w:pPr>
      <w:r w:rsidRPr="006267A2">
        <w:rPr>
          <w:b/>
          <w:bCs/>
          <w:color w:val="C00000"/>
          <w:sz w:val="28"/>
        </w:rPr>
        <w:t>Advising and Counseling Roles</w:t>
      </w:r>
      <w:r w:rsidRPr="006267A2">
        <w:rPr>
          <w:color w:val="C00000"/>
          <w:sz w:val="28"/>
        </w:rPr>
        <w:t xml:space="preserve"> – A Guided Pathways Framework</w:t>
      </w:r>
      <w:r w:rsidR="00C0554B" w:rsidRPr="006267A2">
        <w:rPr>
          <w:color w:val="C00000"/>
          <w:sz w:val="28"/>
        </w:rPr>
        <w:t>s</w:t>
      </w:r>
    </w:p>
    <w:p w:rsidR="00157238" w:rsidRDefault="00157238" w:rsidP="006267A2">
      <w:pPr>
        <w:jc w:val="center"/>
        <w:rPr>
          <w:rFonts w:ascii="Cambria" w:hAnsi="Cambria"/>
          <w:b/>
          <w:szCs w:val="28"/>
        </w:rPr>
      </w:pPr>
    </w:p>
    <w:p w:rsidR="00A14A78" w:rsidRDefault="00A14A78" w:rsidP="00A14A78">
      <w:pPr>
        <w:jc w:val="center"/>
        <w:rPr>
          <w:rFonts w:ascii="Cambria" w:hAnsi="Cambria"/>
          <w:b/>
          <w:szCs w:val="28"/>
        </w:rPr>
      </w:pPr>
      <w:r>
        <w:rPr>
          <w:rFonts w:ascii="Cambria" w:hAnsi="Cambria"/>
          <w:b/>
          <w:szCs w:val="28"/>
        </w:rPr>
        <w:t>EXECUTIVE SUMMARY</w:t>
      </w:r>
    </w:p>
    <w:p w:rsidR="00A14A78" w:rsidRDefault="00A14A78" w:rsidP="00A14A78">
      <w:pPr>
        <w:rPr>
          <w:rFonts w:ascii="Cambria" w:hAnsi="Cambria"/>
          <w:szCs w:val="28"/>
        </w:rPr>
      </w:pPr>
    </w:p>
    <w:p w:rsidR="00A14A78" w:rsidRDefault="00A14A78" w:rsidP="00A14A78">
      <w:pPr>
        <w:rPr>
          <w:rFonts w:ascii="Cambria" w:hAnsi="Cambria"/>
        </w:rPr>
      </w:pPr>
      <w:r w:rsidRPr="00F87788">
        <w:rPr>
          <w:rFonts w:ascii="Cambria" w:hAnsi="Cambria"/>
          <w:szCs w:val="28"/>
        </w:rPr>
        <w:t xml:space="preserve">There will be a focus on </w:t>
      </w:r>
      <w:r>
        <w:rPr>
          <w:rFonts w:ascii="Cambria" w:hAnsi="Cambria"/>
          <w:szCs w:val="28"/>
        </w:rPr>
        <w:t xml:space="preserve">a soft hand off between roles. </w:t>
      </w:r>
      <w:r>
        <w:rPr>
          <w:rFonts w:ascii="Cambria" w:hAnsi="Cambria"/>
        </w:rPr>
        <w:t xml:space="preserve"> Although there may be some minor shared responsibilities, while advisors focus on helping students enter the path, counselors will be more focused on helping students stay on the path.   </w:t>
      </w:r>
    </w:p>
    <w:p w:rsidR="00A14A78" w:rsidRDefault="00A14A78" w:rsidP="00A14A78">
      <w:pPr>
        <w:rPr>
          <w:rFonts w:ascii="Cambria" w:hAnsi="Cambria"/>
        </w:rPr>
      </w:pPr>
    </w:p>
    <w:p w:rsidR="00A14A78" w:rsidRDefault="00A14A78" w:rsidP="00A14A78">
      <w:pPr>
        <w:rPr>
          <w:rFonts w:ascii="Cambria" w:hAnsi="Cambria"/>
        </w:rPr>
      </w:pPr>
      <w:r>
        <w:rPr>
          <w:rFonts w:ascii="Cambria" w:hAnsi="Cambria"/>
        </w:rPr>
        <w:t>Although all are responsible for ensuring students are meeting the momentum points advisors will be case managing more closely the enrollment and on boarding of our first time students while counselors will be monitoring progression and completion of our returning students.   For Example:</w:t>
      </w:r>
    </w:p>
    <w:p w:rsidR="00A14A78" w:rsidRPr="00D06285" w:rsidRDefault="00A14A78" w:rsidP="00A14A78">
      <w:pPr>
        <w:rPr>
          <w:rFonts w:ascii="Cambria" w:hAnsi="Cambria"/>
          <w:szCs w:val="28"/>
        </w:rPr>
      </w:pPr>
    </w:p>
    <w:tbl>
      <w:tblPr>
        <w:tblStyle w:val="TableGrid"/>
        <w:tblW w:w="0" w:type="auto"/>
        <w:tblLook w:val="04A0" w:firstRow="1" w:lastRow="0" w:firstColumn="1" w:lastColumn="0" w:noHBand="0" w:noVBand="1"/>
      </w:tblPr>
      <w:tblGrid>
        <w:gridCol w:w="2335"/>
        <w:gridCol w:w="3600"/>
        <w:gridCol w:w="3415"/>
      </w:tblGrid>
      <w:tr w:rsidR="00A14A78" w:rsidTr="00D14C2E">
        <w:tc>
          <w:tcPr>
            <w:tcW w:w="2335" w:type="dxa"/>
          </w:tcPr>
          <w:p w:rsidR="00A14A78" w:rsidRPr="00A14A78" w:rsidRDefault="00A14A78" w:rsidP="00D14C2E">
            <w:pPr>
              <w:rPr>
                <w:rFonts w:ascii="Cambria" w:hAnsi="Cambria"/>
                <w:b/>
                <w:sz w:val="20"/>
                <w:szCs w:val="28"/>
              </w:rPr>
            </w:pPr>
            <w:r w:rsidRPr="00A14A78">
              <w:rPr>
                <w:rFonts w:ascii="Cambria" w:hAnsi="Cambria"/>
                <w:b/>
                <w:sz w:val="20"/>
                <w:szCs w:val="28"/>
              </w:rPr>
              <w:t>Momentum Point</w:t>
            </w:r>
          </w:p>
        </w:tc>
        <w:tc>
          <w:tcPr>
            <w:tcW w:w="3600" w:type="dxa"/>
          </w:tcPr>
          <w:p w:rsidR="00A14A78" w:rsidRPr="00A14A78" w:rsidRDefault="00A14A78" w:rsidP="00D14C2E">
            <w:pPr>
              <w:rPr>
                <w:rFonts w:ascii="Cambria" w:hAnsi="Cambria"/>
                <w:b/>
                <w:sz w:val="20"/>
                <w:szCs w:val="28"/>
              </w:rPr>
            </w:pPr>
            <w:r w:rsidRPr="00A14A78">
              <w:rPr>
                <w:rFonts w:ascii="Cambria" w:hAnsi="Cambria"/>
                <w:b/>
                <w:sz w:val="20"/>
                <w:szCs w:val="28"/>
              </w:rPr>
              <w:t>Advisor (Get on the Path)</w:t>
            </w:r>
          </w:p>
        </w:tc>
        <w:tc>
          <w:tcPr>
            <w:tcW w:w="3415" w:type="dxa"/>
          </w:tcPr>
          <w:p w:rsidR="00A14A78" w:rsidRPr="00A14A78" w:rsidRDefault="00A14A78" w:rsidP="00D14C2E">
            <w:pPr>
              <w:rPr>
                <w:rFonts w:ascii="Cambria" w:hAnsi="Cambria"/>
                <w:b/>
                <w:sz w:val="20"/>
                <w:szCs w:val="28"/>
              </w:rPr>
            </w:pPr>
            <w:r w:rsidRPr="00A14A78">
              <w:rPr>
                <w:rFonts w:ascii="Cambria" w:hAnsi="Cambria"/>
                <w:b/>
                <w:sz w:val="20"/>
                <w:szCs w:val="28"/>
              </w:rPr>
              <w:t>Counselor (Stay on the Path)</w:t>
            </w:r>
          </w:p>
        </w:tc>
      </w:tr>
      <w:tr w:rsidR="00A14A78" w:rsidTr="00D14C2E">
        <w:tc>
          <w:tcPr>
            <w:tcW w:w="2335" w:type="dxa"/>
          </w:tcPr>
          <w:p w:rsidR="00A14A78" w:rsidRPr="00A14A78" w:rsidRDefault="00A14A78" w:rsidP="00D14C2E">
            <w:pPr>
              <w:spacing w:after="160" w:line="259" w:lineRule="auto"/>
              <w:rPr>
                <w:rFonts w:ascii="Cambria" w:hAnsi="Cambria"/>
                <w:sz w:val="20"/>
              </w:rPr>
            </w:pPr>
            <w:r w:rsidRPr="00A14A78">
              <w:rPr>
                <w:rFonts w:ascii="Cambria" w:hAnsi="Cambria"/>
                <w:sz w:val="20"/>
              </w:rPr>
              <w:t>Ensure 15 units per term enrollment pattern in line with the student’s educational goals</w:t>
            </w:r>
          </w:p>
          <w:p w:rsidR="00A14A78" w:rsidRPr="00A14A78" w:rsidRDefault="00A14A78" w:rsidP="00D14C2E">
            <w:pPr>
              <w:spacing w:after="160" w:line="259" w:lineRule="auto"/>
              <w:rPr>
                <w:rFonts w:ascii="Cambria" w:hAnsi="Cambria"/>
                <w:sz w:val="20"/>
              </w:rPr>
            </w:pPr>
          </w:p>
        </w:tc>
        <w:tc>
          <w:tcPr>
            <w:tcW w:w="3600" w:type="dxa"/>
          </w:tcPr>
          <w:p w:rsidR="00A14A78" w:rsidRPr="00A14A78" w:rsidRDefault="00A14A78" w:rsidP="00D14C2E">
            <w:pPr>
              <w:spacing w:after="160" w:line="259" w:lineRule="auto"/>
              <w:rPr>
                <w:rFonts w:ascii="Cambria" w:hAnsi="Cambria"/>
                <w:sz w:val="20"/>
              </w:rPr>
            </w:pPr>
            <w:r w:rsidRPr="00A14A78">
              <w:rPr>
                <w:rFonts w:ascii="Cambria" w:hAnsi="Cambria"/>
                <w:sz w:val="20"/>
              </w:rPr>
              <w:t>Through review of ASEP and registration (automatic flag in starfish)</w:t>
            </w:r>
          </w:p>
          <w:p w:rsidR="00A14A78" w:rsidRPr="00A14A78" w:rsidRDefault="00A14A78" w:rsidP="00D14C2E">
            <w:pPr>
              <w:pStyle w:val="ListParagraph"/>
              <w:numPr>
                <w:ilvl w:val="0"/>
                <w:numId w:val="12"/>
              </w:numPr>
              <w:spacing w:after="160" w:line="259" w:lineRule="auto"/>
              <w:rPr>
                <w:rFonts w:ascii="Cambria" w:hAnsi="Cambria"/>
                <w:sz w:val="20"/>
              </w:rPr>
            </w:pPr>
            <w:r w:rsidRPr="00A14A78">
              <w:rPr>
                <w:rFonts w:ascii="Cambria" w:hAnsi="Cambria"/>
                <w:sz w:val="20"/>
              </w:rPr>
              <w:t>Review flags daily, contact students with options, &amp; track progress through Starfish</w:t>
            </w:r>
          </w:p>
        </w:tc>
        <w:tc>
          <w:tcPr>
            <w:tcW w:w="3415" w:type="dxa"/>
          </w:tcPr>
          <w:p w:rsidR="00A14A78" w:rsidRPr="00A14A78" w:rsidRDefault="00A14A78" w:rsidP="00D14C2E">
            <w:pPr>
              <w:contextualSpacing/>
              <w:rPr>
                <w:rFonts w:ascii="Times New Roman" w:eastAsia="Times New Roman" w:hAnsi="Times New Roman" w:cs="Times New Roman"/>
                <w:sz w:val="20"/>
                <w:lang w:eastAsia="en-US"/>
              </w:rPr>
            </w:pPr>
            <w:r w:rsidRPr="00A14A78">
              <w:rPr>
                <w:rFonts w:ascii="Calibri" w:eastAsia="+mn-ea" w:hAnsi="Calibri" w:cs="+mn-cs"/>
                <w:color w:val="000000"/>
                <w:sz w:val="20"/>
                <w:lang w:eastAsia="en-US"/>
              </w:rPr>
              <w:t>Review Starfish flags, referrals, &amp; to-dos weekly to provide intrusive counseling to optimize student probability of success</w:t>
            </w:r>
          </w:p>
          <w:p w:rsidR="00A14A78" w:rsidRPr="00A14A78" w:rsidRDefault="00A14A78" w:rsidP="00D14C2E">
            <w:pPr>
              <w:rPr>
                <w:rFonts w:ascii="Cambria" w:hAnsi="Cambria"/>
                <w:b/>
                <w:sz w:val="20"/>
                <w:szCs w:val="28"/>
              </w:rPr>
            </w:pPr>
          </w:p>
        </w:tc>
      </w:tr>
      <w:tr w:rsidR="00A14A78" w:rsidTr="00D14C2E">
        <w:tc>
          <w:tcPr>
            <w:tcW w:w="2335" w:type="dxa"/>
          </w:tcPr>
          <w:p w:rsidR="00A14A78" w:rsidRPr="00A14A78" w:rsidRDefault="00A14A78" w:rsidP="00D14C2E">
            <w:pPr>
              <w:spacing w:after="160" w:line="259" w:lineRule="auto"/>
              <w:rPr>
                <w:rFonts w:ascii="Cambria" w:hAnsi="Cambria"/>
                <w:sz w:val="20"/>
              </w:rPr>
            </w:pPr>
            <w:r w:rsidRPr="00A14A78">
              <w:rPr>
                <w:rFonts w:ascii="Cambria" w:hAnsi="Cambria"/>
                <w:sz w:val="20"/>
              </w:rPr>
              <w:t>Ensure students are enrolled transfer-level math in the first year and successful</w:t>
            </w:r>
          </w:p>
          <w:p w:rsidR="00A14A78" w:rsidRPr="00A14A78" w:rsidRDefault="00A14A78" w:rsidP="00D14C2E">
            <w:pPr>
              <w:spacing w:after="160" w:line="259" w:lineRule="auto"/>
              <w:rPr>
                <w:rFonts w:ascii="Cambria" w:hAnsi="Cambria"/>
                <w:sz w:val="20"/>
              </w:rPr>
            </w:pPr>
          </w:p>
        </w:tc>
        <w:tc>
          <w:tcPr>
            <w:tcW w:w="3600" w:type="dxa"/>
          </w:tcPr>
          <w:p w:rsidR="00A14A78" w:rsidRPr="00A14A78" w:rsidRDefault="00A14A78" w:rsidP="00D14C2E">
            <w:pPr>
              <w:spacing w:after="160" w:line="259" w:lineRule="auto"/>
              <w:rPr>
                <w:rFonts w:ascii="Cambria" w:hAnsi="Cambria"/>
                <w:sz w:val="20"/>
              </w:rPr>
            </w:pPr>
            <w:r w:rsidRPr="00A14A78">
              <w:rPr>
                <w:rFonts w:ascii="Cambria" w:hAnsi="Cambria"/>
                <w:sz w:val="20"/>
              </w:rPr>
              <w:t>Through review of ASEP and registration (automatic flag in starfish)</w:t>
            </w:r>
          </w:p>
          <w:p w:rsidR="00A14A78" w:rsidRPr="00A14A78" w:rsidRDefault="00A14A78" w:rsidP="00D14C2E">
            <w:pPr>
              <w:pStyle w:val="ListParagraph"/>
              <w:numPr>
                <w:ilvl w:val="0"/>
                <w:numId w:val="12"/>
              </w:numPr>
              <w:spacing w:after="160" w:line="259" w:lineRule="auto"/>
              <w:rPr>
                <w:rFonts w:ascii="Cambria" w:hAnsi="Cambria"/>
                <w:sz w:val="20"/>
              </w:rPr>
            </w:pPr>
            <w:r w:rsidRPr="00A14A78">
              <w:rPr>
                <w:rFonts w:ascii="Cambria" w:hAnsi="Cambria"/>
                <w:sz w:val="20"/>
              </w:rPr>
              <w:t xml:space="preserve">Review flags daily, contact students with options, &amp; track progress through Starfish </w:t>
            </w:r>
          </w:p>
          <w:p w:rsidR="00A14A78" w:rsidRPr="00A14A78" w:rsidRDefault="00A14A78" w:rsidP="00D14C2E">
            <w:pPr>
              <w:pStyle w:val="ListParagraph"/>
              <w:numPr>
                <w:ilvl w:val="0"/>
                <w:numId w:val="12"/>
              </w:numPr>
              <w:spacing w:after="160" w:line="259" w:lineRule="auto"/>
              <w:rPr>
                <w:rFonts w:ascii="Cambria" w:hAnsi="Cambria"/>
                <w:sz w:val="20"/>
              </w:rPr>
            </w:pPr>
            <w:r w:rsidRPr="00A14A78">
              <w:rPr>
                <w:rFonts w:ascii="Cambria" w:hAnsi="Cambria"/>
                <w:sz w:val="20"/>
              </w:rPr>
              <w:t>Signing students up for CSEP workshops or courses</w:t>
            </w:r>
          </w:p>
        </w:tc>
        <w:tc>
          <w:tcPr>
            <w:tcW w:w="3415" w:type="dxa"/>
          </w:tcPr>
          <w:p w:rsidR="00A14A78" w:rsidRPr="00A14A78" w:rsidRDefault="00A14A78" w:rsidP="00D14C2E">
            <w:pPr>
              <w:rPr>
                <w:rFonts w:ascii="Cambria" w:hAnsi="Cambria"/>
                <w:b/>
                <w:sz w:val="20"/>
                <w:szCs w:val="28"/>
              </w:rPr>
            </w:pPr>
            <w:r w:rsidRPr="00A14A78">
              <w:rPr>
                <w:rFonts w:ascii="Cambria" w:hAnsi="Cambria"/>
                <w:sz w:val="20"/>
              </w:rPr>
              <w:t>Responsible for checking progress surveys and ensuring that students are participating in academic support</w:t>
            </w:r>
          </w:p>
        </w:tc>
      </w:tr>
      <w:tr w:rsidR="00A14A78" w:rsidTr="00D14C2E">
        <w:tc>
          <w:tcPr>
            <w:tcW w:w="2335" w:type="dxa"/>
          </w:tcPr>
          <w:p w:rsidR="00A14A78" w:rsidRPr="00A14A78" w:rsidRDefault="00A14A78" w:rsidP="00D14C2E">
            <w:pPr>
              <w:rPr>
                <w:rFonts w:ascii="Cambria" w:hAnsi="Cambria"/>
                <w:sz w:val="20"/>
              </w:rPr>
            </w:pPr>
            <w:r w:rsidRPr="00A14A78">
              <w:rPr>
                <w:rFonts w:ascii="Cambria" w:hAnsi="Cambria"/>
                <w:sz w:val="20"/>
              </w:rPr>
              <w:t>Ensure students are enrolled transfer level English (as well as ACDV B280 where applicable) and successful</w:t>
            </w:r>
          </w:p>
          <w:p w:rsidR="00A14A78" w:rsidRPr="00A14A78" w:rsidRDefault="00A14A78" w:rsidP="00D14C2E">
            <w:pPr>
              <w:rPr>
                <w:rFonts w:ascii="Cambria" w:hAnsi="Cambria"/>
                <w:sz w:val="20"/>
              </w:rPr>
            </w:pPr>
          </w:p>
        </w:tc>
        <w:tc>
          <w:tcPr>
            <w:tcW w:w="3600" w:type="dxa"/>
          </w:tcPr>
          <w:p w:rsidR="00A14A78" w:rsidRPr="00A14A78" w:rsidRDefault="00A14A78" w:rsidP="00D14C2E">
            <w:pPr>
              <w:rPr>
                <w:rFonts w:ascii="Cambria" w:hAnsi="Cambria"/>
                <w:b/>
                <w:sz w:val="20"/>
                <w:szCs w:val="28"/>
              </w:rPr>
            </w:pPr>
            <w:r w:rsidRPr="00A14A78">
              <w:rPr>
                <w:rFonts w:ascii="Cambria" w:hAnsi="Cambria"/>
                <w:sz w:val="20"/>
              </w:rPr>
              <w:t>Through review of registration (automatic flag in starfish)</w:t>
            </w:r>
          </w:p>
        </w:tc>
        <w:tc>
          <w:tcPr>
            <w:tcW w:w="3415" w:type="dxa"/>
          </w:tcPr>
          <w:p w:rsidR="00A14A78" w:rsidRPr="00A14A78" w:rsidRDefault="00A14A78" w:rsidP="00D14C2E">
            <w:pPr>
              <w:rPr>
                <w:rFonts w:ascii="Cambria" w:hAnsi="Cambria"/>
                <w:b/>
                <w:sz w:val="20"/>
                <w:szCs w:val="28"/>
              </w:rPr>
            </w:pPr>
            <w:r w:rsidRPr="00A14A78">
              <w:rPr>
                <w:rFonts w:ascii="Cambria" w:hAnsi="Cambria"/>
                <w:sz w:val="20"/>
              </w:rPr>
              <w:t>Responsible for checking progress surveys and ensuring that students are participating in academic support</w:t>
            </w:r>
          </w:p>
        </w:tc>
      </w:tr>
    </w:tbl>
    <w:p w:rsidR="00A14A78" w:rsidRDefault="00A14A78" w:rsidP="00A14A78">
      <w:pPr>
        <w:rPr>
          <w:rFonts w:ascii="Cambria" w:hAnsi="Cambria"/>
          <w:b/>
          <w:szCs w:val="28"/>
        </w:rPr>
      </w:pPr>
    </w:p>
    <w:p w:rsidR="00A14A78" w:rsidRDefault="00A14A78" w:rsidP="00A14A78">
      <w:pPr>
        <w:rPr>
          <w:rFonts w:ascii="Cambria" w:hAnsi="Cambria"/>
          <w:b/>
          <w:szCs w:val="28"/>
        </w:rPr>
      </w:pPr>
      <w:r w:rsidRPr="00464648">
        <w:rPr>
          <w:rFonts w:ascii="Cambria" w:hAnsi="Cambria"/>
          <w:szCs w:val="28"/>
        </w:rPr>
        <w:t>Additionally</w:t>
      </w:r>
      <w:r>
        <w:rPr>
          <w:rFonts w:ascii="Cambria" w:hAnsi="Cambria"/>
          <w:szCs w:val="28"/>
        </w:rPr>
        <w:t>,</w:t>
      </w:r>
      <w:r w:rsidRPr="00464648">
        <w:rPr>
          <w:rFonts w:ascii="Cambria" w:hAnsi="Cambria"/>
          <w:szCs w:val="28"/>
        </w:rPr>
        <w:t xml:space="preserve"> </w:t>
      </w:r>
      <w:r>
        <w:rPr>
          <w:rFonts w:ascii="Cambria" w:hAnsi="Cambria"/>
          <w:szCs w:val="28"/>
        </w:rPr>
        <w:t xml:space="preserve">with </w:t>
      </w:r>
      <w:r w:rsidRPr="00464648">
        <w:rPr>
          <w:rFonts w:ascii="Cambria" w:hAnsi="Cambria"/>
          <w:szCs w:val="28"/>
        </w:rPr>
        <w:t>the imple</w:t>
      </w:r>
      <w:r>
        <w:rPr>
          <w:rFonts w:ascii="Cambria" w:hAnsi="Cambria"/>
          <w:szCs w:val="28"/>
        </w:rPr>
        <w:t xml:space="preserve">mentation of Starfish Fall 2018, we will be able to triage student concerns more accurately prior to appointments, therefore, addressing concerns in a timelier manner.  Lastly, counselors will continue to support the front counter during high peak times (first 2 weeks of each semester as well as the week prior, during, and after priority registration starts) by providing triage and small group workshops on the spot for registration, ASEPs, etc.  Counselors will be pre-assigned blocks of time, during those weeks, to provide this support and ensure students are served in a timely fashion.  </w:t>
      </w:r>
    </w:p>
    <w:p w:rsidR="00A14A78" w:rsidRDefault="00A14A78" w:rsidP="00A932E3">
      <w:pPr>
        <w:jc w:val="center"/>
        <w:rPr>
          <w:rFonts w:ascii="Cambria" w:hAnsi="Cambria"/>
          <w:b/>
          <w:szCs w:val="28"/>
        </w:rPr>
      </w:pPr>
    </w:p>
    <w:p w:rsidR="00A14A78" w:rsidRDefault="00A14A78">
      <w:pPr>
        <w:rPr>
          <w:rFonts w:ascii="Cambria" w:hAnsi="Cambria"/>
          <w:b/>
          <w:szCs w:val="28"/>
        </w:rPr>
      </w:pPr>
      <w:r>
        <w:rPr>
          <w:rFonts w:ascii="Cambria" w:hAnsi="Cambria"/>
          <w:b/>
          <w:szCs w:val="28"/>
        </w:rPr>
        <w:br w:type="page"/>
      </w:r>
    </w:p>
    <w:p w:rsidR="00A14A78" w:rsidRPr="00B41314" w:rsidRDefault="00A14A78" w:rsidP="00A14A78">
      <w:pPr>
        <w:jc w:val="center"/>
        <w:rPr>
          <w:rFonts w:ascii="Cambria" w:hAnsi="Cambria"/>
          <w:b/>
          <w:szCs w:val="28"/>
        </w:rPr>
      </w:pPr>
      <w:r>
        <w:rPr>
          <w:rFonts w:ascii="Cambria" w:hAnsi="Cambria"/>
          <w:b/>
          <w:szCs w:val="28"/>
        </w:rPr>
        <w:lastRenderedPageBreak/>
        <w:t xml:space="preserve">ADVISOR </w:t>
      </w:r>
      <w:r w:rsidRPr="006267A2">
        <w:rPr>
          <w:rFonts w:ascii="Cambria" w:hAnsi="Cambria"/>
          <w:b/>
          <w:szCs w:val="28"/>
        </w:rPr>
        <w:t>STRATEGY</w:t>
      </w:r>
    </w:p>
    <w:p w:rsidR="00A14A78" w:rsidRDefault="00A14A78" w:rsidP="00A14A78">
      <w:pPr>
        <w:rPr>
          <w:rFonts w:ascii="Cambria" w:hAnsi="Cambria"/>
          <w:b/>
        </w:rPr>
      </w:pPr>
    </w:p>
    <w:p w:rsidR="00A14A78" w:rsidRPr="00FD1E8D" w:rsidRDefault="00A14A78" w:rsidP="00A14A78">
      <w:pPr>
        <w:rPr>
          <w:rFonts w:ascii="Cambria" w:hAnsi="Cambria"/>
          <w:b/>
        </w:rPr>
      </w:pPr>
      <w:r>
        <w:rPr>
          <w:rFonts w:ascii="Cambria" w:hAnsi="Cambria"/>
          <w:b/>
        </w:rPr>
        <w:t xml:space="preserve">Focus on </w:t>
      </w:r>
      <w:r w:rsidRPr="00FD1E8D">
        <w:rPr>
          <w:rFonts w:ascii="Cambria" w:hAnsi="Cambria"/>
          <w:b/>
        </w:rPr>
        <w:t xml:space="preserve">Momentum Point Goals: </w:t>
      </w:r>
    </w:p>
    <w:p w:rsidR="00A14A78" w:rsidRPr="00FD1E8D" w:rsidRDefault="00A14A78" w:rsidP="00A14A78">
      <w:pPr>
        <w:pStyle w:val="ListParagraph"/>
        <w:numPr>
          <w:ilvl w:val="0"/>
          <w:numId w:val="2"/>
        </w:numPr>
        <w:spacing w:after="160" w:line="259" w:lineRule="auto"/>
        <w:rPr>
          <w:rFonts w:ascii="Cambria" w:hAnsi="Cambria"/>
        </w:rPr>
      </w:pPr>
      <w:r w:rsidRPr="00FD1E8D">
        <w:rPr>
          <w:rFonts w:ascii="Cambria" w:hAnsi="Cambria"/>
        </w:rPr>
        <w:t>Ensure 15 unit</w:t>
      </w:r>
      <w:r>
        <w:rPr>
          <w:rFonts w:ascii="Cambria" w:hAnsi="Cambria"/>
        </w:rPr>
        <w:t>s per term</w:t>
      </w:r>
      <w:r w:rsidRPr="00FD1E8D">
        <w:rPr>
          <w:rFonts w:ascii="Cambria" w:hAnsi="Cambria"/>
        </w:rPr>
        <w:t xml:space="preserve"> in line with the student’s educational goals</w:t>
      </w:r>
    </w:p>
    <w:p w:rsidR="00A14A78" w:rsidRPr="00FD1E8D" w:rsidRDefault="00A14A78" w:rsidP="00A14A78">
      <w:pPr>
        <w:pStyle w:val="ListParagraph"/>
        <w:numPr>
          <w:ilvl w:val="0"/>
          <w:numId w:val="2"/>
        </w:numPr>
        <w:spacing w:after="160" w:line="259" w:lineRule="auto"/>
        <w:rPr>
          <w:rFonts w:ascii="Cambria" w:hAnsi="Cambria"/>
        </w:rPr>
      </w:pPr>
      <w:r w:rsidRPr="00FD1E8D">
        <w:rPr>
          <w:rFonts w:ascii="Cambria" w:hAnsi="Cambria"/>
        </w:rPr>
        <w:t>Ensure transfer-level math in the first year</w:t>
      </w:r>
    </w:p>
    <w:p w:rsidR="00A14A78" w:rsidRPr="00FD1E8D" w:rsidRDefault="00A14A78" w:rsidP="00A14A78">
      <w:pPr>
        <w:pStyle w:val="ListParagraph"/>
        <w:numPr>
          <w:ilvl w:val="0"/>
          <w:numId w:val="2"/>
        </w:numPr>
        <w:spacing w:after="160" w:line="259" w:lineRule="auto"/>
        <w:rPr>
          <w:rFonts w:ascii="Cambria" w:hAnsi="Cambria"/>
        </w:rPr>
      </w:pPr>
      <w:r w:rsidRPr="00FD1E8D">
        <w:rPr>
          <w:rFonts w:ascii="Cambria" w:hAnsi="Cambria"/>
        </w:rPr>
        <w:t>Ensure transfer-level English in the first year</w:t>
      </w:r>
    </w:p>
    <w:p w:rsidR="00A14A78" w:rsidRDefault="00A14A78" w:rsidP="00A14A78">
      <w:pPr>
        <w:pStyle w:val="ListParagraph"/>
        <w:spacing w:after="160" w:line="259" w:lineRule="auto"/>
        <w:rPr>
          <w:rFonts w:ascii="Cambria" w:hAnsi="Cambria"/>
        </w:rPr>
      </w:pPr>
      <w:r>
        <w:rPr>
          <w:rFonts w:ascii="Cambria" w:hAnsi="Cambria"/>
          <w:b/>
          <w:noProof/>
        </w:rPr>
        <w:drawing>
          <wp:anchor distT="0" distB="0" distL="114300" distR="114300" simplePos="0" relativeHeight="251664384" behindDoc="0" locked="0" layoutInCell="1" allowOverlap="1">
            <wp:simplePos x="0" y="0"/>
            <wp:positionH relativeFrom="column">
              <wp:posOffset>28575</wp:posOffset>
            </wp:positionH>
            <wp:positionV relativeFrom="paragraph">
              <wp:posOffset>-3810</wp:posOffset>
            </wp:positionV>
            <wp:extent cx="6829425" cy="5286375"/>
            <wp:effectExtent l="1905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rsidR="00A14A78" w:rsidRDefault="00A14A78" w:rsidP="00A932E3">
      <w:pPr>
        <w:jc w:val="center"/>
        <w:rPr>
          <w:rFonts w:ascii="Cambria" w:hAnsi="Cambria"/>
          <w:b/>
          <w:szCs w:val="28"/>
        </w:rPr>
      </w:pPr>
    </w:p>
    <w:p w:rsidR="00A14A78" w:rsidRDefault="00A14A78" w:rsidP="00A932E3">
      <w:pPr>
        <w:jc w:val="center"/>
        <w:rPr>
          <w:rFonts w:ascii="Cambria" w:hAnsi="Cambria"/>
          <w:b/>
          <w:szCs w:val="28"/>
        </w:rPr>
      </w:pPr>
    </w:p>
    <w:p w:rsidR="00A14A78" w:rsidRDefault="00A14A78" w:rsidP="00A932E3">
      <w:pPr>
        <w:jc w:val="center"/>
        <w:rPr>
          <w:rFonts w:ascii="Cambria" w:hAnsi="Cambria"/>
          <w:b/>
          <w:szCs w:val="28"/>
        </w:rPr>
      </w:pPr>
    </w:p>
    <w:p w:rsidR="00A14A78" w:rsidRDefault="00A14A78" w:rsidP="00A932E3">
      <w:pPr>
        <w:jc w:val="center"/>
        <w:rPr>
          <w:rFonts w:ascii="Cambria" w:hAnsi="Cambria"/>
          <w:b/>
          <w:szCs w:val="28"/>
        </w:rPr>
      </w:pPr>
    </w:p>
    <w:p w:rsidR="00A14A78" w:rsidRDefault="00A14A78" w:rsidP="00A932E3">
      <w:pPr>
        <w:jc w:val="center"/>
        <w:rPr>
          <w:rFonts w:ascii="Cambria" w:hAnsi="Cambria"/>
          <w:b/>
          <w:szCs w:val="28"/>
        </w:rPr>
      </w:pPr>
    </w:p>
    <w:p w:rsidR="00A14A78" w:rsidRDefault="00A14A78" w:rsidP="00A14A78">
      <w:pPr>
        <w:pStyle w:val="ListParagraph"/>
        <w:spacing w:after="160" w:line="259" w:lineRule="auto"/>
        <w:jc w:val="center"/>
        <w:rPr>
          <w:rFonts w:ascii="Cambria" w:hAnsi="Cambria"/>
          <w:b/>
          <w:szCs w:val="28"/>
        </w:rPr>
      </w:pPr>
    </w:p>
    <w:p w:rsidR="00A14A78" w:rsidRDefault="00A14A78" w:rsidP="00A14A78">
      <w:pPr>
        <w:pStyle w:val="ListParagraph"/>
        <w:spacing w:after="160" w:line="259" w:lineRule="auto"/>
        <w:jc w:val="center"/>
        <w:rPr>
          <w:rFonts w:ascii="Cambria" w:hAnsi="Cambria"/>
          <w:b/>
          <w:szCs w:val="28"/>
        </w:rPr>
      </w:pPr>
    </w:p>
    <w:p w:rsidR="00A14A78" w:rsidRDefault="00A14A78" w:rsidP="00A14A78">
      <w:pPr>
        <w:pStyle w:val="ListParagraph"/>
        <w:spacing w:after="160" w:line="259" w:lineRule="auto"/>
        <w:jc w:val="center"/>
        <w:rPr>
          <w:rFonts w:ascii="Cambria" w:hAnsi="Cambria"/>
          <w:b/>
          <w:szCs w:val="28"/>
        </w:rPr>
      </w:pPr>
    </w:p>
    <w:p w:rsidR="00A14A78" w:rsidRPr="00D06285" w:rsidRDefault="00A14A78" w:rsidP="00A14A78">
      <w:pPr>
        <w:pStyle w:val="ListParagraph"/>
        <w:spacing w:after="160" w:line="259" w:lineRule="auto"/>
        <w:jc w:val="center"/>
        <w:rPr>
          <w:rFonts w:ascii="Cambria" w:hAnsi="Cambria"/>
          <w:b/>
          <w:szCs w:val="28"/>
        </w:rPr>
      </w:pPr>
      <w:r w:rsidRPr="00D06285">
        <w:rPr>
          <w:rFonts w:ascii="Cambria" w:hAnsi="Cambria"/>
          <w:b/>
          <w:szCs w:val="28"/>
        </w:rPr>
        <w:lastRenderedPageBreak/>
        <w:t>COUNSELING STRATEGY</w:t>
      </w:r>
    </w:p>
    <w:p w:rsidR="00A14A78" w:rsidRDefault="00A14A78" w:rsidP="00A14A78">
      <w:pPr>
        <w:spacing w:after="160" w:line="259" w:lineRule="auto"/>
        <w:rPr>
          <w:rFonts w:ascii="Cambria" w:hAnsi="Cambria"/>
        </w:rPr>
      </w:pPr>
    </w:p>
    <w:p w:rsidR="00A14A78" w:rsidRDefault="00A14A78" w:rsidP="00A14A78">
      <w:pPr>
        <w:spacing w:after="160" w:line="259" w:lineRule="auto"/>
        <w:rPr>
          <w:rFonts w:ascii="Cambria" w:hAnsi="Cambria"/>
        </w:rPr>
      </w:pPr>
      <w:r>
        <w:rPr>
          <w:rFonts w:ascii="Cambria" w:hAnsi="Cambria"/>
        </w:rPr>
        <w:t xml:space="preserve">Focusing on the big picture, counselors will provide more intrusive advising with students setting goals, developing comprehensive educational plans, and career development, while helping students connect with academic, financial, and social resources. </w:t>
      </w:r>
    </w:p>
    <w:p w:rsidR="00A14A78" w:rsidRDefault="00A14A78" w:rsidP="00A14A78">
      <w:pPr>
        <w:spacing w:after="160" w:line="259" w:lineRule="auto"/>
        <w:rPr>
          <w:rFonts w:ascii="Cambria" w:hAnsi="Cambria"/>
          <w:sz w:val="20"/>
          <w:szCs w:val="28"/>
        </w:rPr>
      </w:pPr>
      <w:r>
        <w:rPr>
          <w:rFonts w:ascii="Cambria" w:hAnsi="Cambria"/>
        </w:rPr>
        <w:t xml:space="preserve">According to the recent CCSSE 2018 National report, </w:t>
      </w:r>
      <w:r w:rsidRPr="00090C31">
        <w:rPr>
          <w:rFonts w:ascii="Cambria" w:hAnsi="Cambria"/>
          <w:i/>
        </w:rPr>
        <w:t>“Show me the way: The power of advising in the community college”</w:t>
      </w:r>
      <w:r>
        <w:rPr>
          <w:rFonts w:ascii="Cambria" w:hAnsi="Cambria"/>
          <w:i/>
        </w:rPr>
        <w:t xml:space="preserve">, </w:t>
      </w:r>
      <w:r>
        <w:rPr>
          <w:rFonts w:ascii="Cambria" w:hAnsi="Cambria"/>
        </w:rPr>
        <w:t>students who meet with a professional for academic advising are more engaged across all benchmarks.</w:t>
      </w:r>
      <w:r>
        <w:rPr>
          <w:rFonts w:ascii="Cambria" w:hAnsi="Cambria"/>
          <w:i/>
        </w:rPr>
        <w:t xml:space="preserve">  </w:t>
      </w:r>
      <w:r>
        <w:rPr>
          <w:rFonts w:ascii="Cambria" w:hAnsi="Cambria"/>
        </w:rPr>
        <w:t>Through this study it was determined that structure and intensity of advising matters.  T</w:t>
      </w:r>
      <w:r w:rsidRPr="00090C31">
        <w:rPr>
          <w:rFonts w:ascii="Cambria" w:hAnsi="Cambria"/>
        </w:rPr>
        <w:t xml:space="preserve">he data </w:t>
      </w:r>
      <w:r>
        <w:rPr>
          <w:rFonts w:ascii="Cambria" w:hAnsi="Cambria"/>
        </w:rPr>
        <w:t>also showed</w:t>
      </w:r>
      <w:r w:rsidRPr="00090C31">
        <w:rPr>
          <w:rFonts w:ascii="Cambria" w:hAnsi="Cambria"/>
        </w:rPr>
        <w:t xml:space="preserve"> </w:t>
      </w:r>
      <w:r>
        <w:rPr>
          <w:rFonts w:ascii="Cambria" w:hAnsi="Cambria"/>
        </w:rPr>
        <w:t>s</w:t>
      </w:r>
      <w:r w:rsidRPr="00090C31">
        <w:rPr>
          <w:rFonts w:ascii="Cambria" w:hAnsi="Cambria"/>
        </w:rPr>
        <w:t>tudent</w:t>
      </w:r>
      <w:r>
        <w:rPr>
          <w:rFonts w:ascii="Cambria" w:hAnsi="Cambria"/>
        </w:rPr>
        <w:t>s</w:t>
      </w:r>
      <w:r w:rsidRPr="00090C31">
        <w:rPr>
          <w:rFonts w:ascii="Cambria" w:hAnsi="Cambria"/>
        </w:rPr>
        <w:t xml:space="preserve"> entering the path reported at 62% likely to meet with a counselor and returning students reported at 78% likely.  </w:t>
      </w:r>
      <w:r>
        <w:rPr>
          <w:rFonts w:ascii="Cambria" w:hAnsi="Cambria"/>
        </w:rPr>
        <w:t xml:space="preserve">While both are equally important.  </w:t>
      </w:r>
      <w:r w:rsidRPr="00374CC4">
        <w:rPr>
          <w:rFonts w:ascii="Cambria" w:hAnsi="Cambria"/>
          <w:noProof/>
          <w:sz w:val="20"/>
          <w:lang w:eastAsia="en-US"/>
        </w:rPr>
        <w:drawing>
          <wp:anchor distT="0" distB="0" distL="114300" distR="114300" simplePos="0" relativeHeight="251663360" behindDoc="0" locked="0" layoutInCell="1" allowOverlap="1" wp14:anchorId="1943E64E" wp14:editId="5CE6F64E">
            <wp:simplePos x="0" y="0"/>
            <wp:positionH relativeFrom="margin">
              <wp:align>center</wp:align>
            </wp:positionH>
            <wp:positionV relativeFrom="margin">
              <wp:align>bottom</wp:align>
            </wp:positionV>
            <wp:extent cx="6734175" cy="5314950"/>
            <wp:effectExtent l="0" t="0" r="9525"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Pr="00374CC4">
        <w:rPr>
          <w:rFonts w:ascii="Cambria" w:hAnsi="Cambria"/>
          <w:sz w:val="20"/>
          <w:szCs w:val="28"/>
        </w:rPr>
        <w:t xml:space="preserve">Referenced: </w:t>
      </w:r>
      <w:hyperlink r:id="rId17" w:history="1">
        <w:r w:rsidRPr="003C0536">
          <w:rPr>
            <w:rStyle w:val="Hyperlink"/>
            <w:rFonts w:ascii="Cambria" w:hAnsi="Cambria"/>
            <w:sz w:val="20"/>
            <w:szCs w:val="28"/>
          </w:rPr>
          <w:t>http://www.ccsse.org/NR2018/</w:t>
        </w:r>
      </w:hyperlink>
    </w:p>
    <w:p w:rsidR="00A14A78" w:rsidRDefault="00A14A78" w:rsidP="00A14A78">
      <w:pPr>
        <w:jc w:val="center"/>
        <w:rPr>
          <w:rFonts w:ascii="Cambria" w:hAnsi="Cambria"/>
          <w:szCs w:val="28"/>
        </w:rPr>
      </w:pPr>
    </w:p>
    <w:p w:rsidR="00A14A78" w:rsidRDefault="00A14A78" w:rsidP="00A932E3">
      <w:pPr>
        <w:jc w:val="center"/>
        <w:rPr>
          <w:rFonts w:ascii="Cambria" w:hAnsi="Cambria"/>
          <w:b/>
          <w:szCs w:val="28"/>
        </w:rPr>
      </w:pPr>
    </w:p>
    <w:p w:rsidR="00A932E3" w:rsidRPr="00A14A78" w:rsidRDefault="00A932E3" w:rsidP="00A14A78">
      <w:pPr>
        <w:jc w:val="center"/>
        <w:rPr>
          <w:rFonts w:ascii="Cambria" w:hAnsi="Cambria"/>
          <w:b/>
          <w:szCs w:val="28"/>
        </w:rPr>
      </w:pPr>
      <w:bookmarkStart w:id="0" w:name="_GoBack"/>
      <w:bookmarkEnd w:id="0"/>
      <w:r>
        <w:rPr>
          <w:rFonts w:ascii="Cambria" w:hAnsi="Cambria"/>
          <w:b/>
          <w:szCs w:val="28"/>
        </w:rPr>
        <w:lastRenderedPageBreak/>
        <w:t>OVERVIEW</w:t>
      </w:r>
    </w:p>
    <w:p w:rsidR="00A932E3" w:rsidRDefault="00A932E3" w:rsidP="00A932E3">
      <w:pPr>
        <w:rPr>
          <w:rFonts w:ascii="Cambria" w:hAnsi="Cambria"/>
        </w:rPr>
      </w:pPr>
    </w:p>
    <w:tbl>
      <w:tblPr>
        <w:tblStyle w:val="GridTable5Dark-Accent2"/>
        <w:tblW w:w="10705" w:type="dxa"/>
        <w:jc w:val="center"/>
        <w:tblLayout w:type="fixed"/>
        <w:tblLook w:val="04A0" w:firstRow="1" w:lastRow="0" w:firstColumn="1" w:lastColumn="0" w:noHBand="0" w:noVBand="1"/>
      </w:tblPr>
      <w:tblGrid>
        <w:gridCol w:w="506"/>
        <w:gridCol w:w="569"/>
        <w:gridCol w:w="4050"/>
        <w:gridCol w:w="1080"/>
        <w:gridCol w:w="1260"/>
        <w:gridCol w:w="3240"/>
      </w:tblGrid>
      <w:tr w:rsidR="00956B83" w:rsidRPr="00A932E3" w:rsidTr="00956B83">
        <w:trPr>
          <w:cnfStyle w:val="100000000000" w:firstRow="1" w:lastRow="0" w:firstColumn="0" w:lastColumn="0" w:oddVBand="0" w:evenVBand="0" w:oddHBand="0" w:evenHBand="0" w:firstRowFirstColumn="0" w:firstRowLastColumn="0" w:lastRowFirstColumn="0" w:lastRowLastColumn="0"/>
          <w:trHeight w:val="504"/>
          <w:jc w:val="center"/>
        </w:trPr>
        <w:tc>
          <w:tcPr>
            <w:cnfStyle w:val="001000000000" w:firstRow="0" w:lastRow="0" w:firstColumn="1" w:lastColumn="0" w:oddVBand="0" w:evenVBand="0" w:oddHBand="0" w:evenHBand="0" w:firstRowFirstColumn="0" w:firstRowLastColumn="0" w:lastRowFirstColumn="0" w:lastRowLastColumn="0"/>
            <w:tcW w:w="506" w:type="dxa"/>
            <w:shd w:val="clear" w:color="auto" w:fill="auto"/>
            <w:vAlign w:val="center"/>
          </w:tcPr>
          <w:p w:rsidR="00A932E3" w:rsidRPr="00A932E3" w:rsidRDefault="00A932E3" w:rsidP="006A41F5">
            <w:pPr>
              <w:jc w:val="center"/>
              <w:rPr>
                <w:b w:val="0"/>
                <w:bCs w:val="0"/>
                <w:color w:val="000000" w:themeColor="text1"/>
                <w:sz w:val="22"/>
                <w:szCs w:val="21"/>
              </w:rPr>
            </w:pPr>
          </w:p>
        </w:tc>
        <w:tc>
          <w:tcPr>
            <w:tcW w:w="569" w:type="dxa"/>
            <w:tcBorders>
              <w:right w:val="single" w:sz="18" w:space="0" w:color="F2F2F2" w:themeColor="background1" w:themeShade="F2"/>
            </w:tcBorders>
            <w:shd w:val="clear" w:color="auto" w:fill="auto"/>
            <w:vAlign w:val="center"/>
          </w:tcPr>
          <w:p w:rsidR="00A932E3" w:rsidRPr="00A932E3" w:rsidRDefault="00A932E3" w:rsidP="006A41F5">
            <w:pPr>
              <w:jc w:val="center"/>
              <w:cnfStyle w:val="100000000000" w:firstRow="1" w:lastRow="0" w:firstColumn="0" w:lastColumn="0" w:oddVBand="0" w:evenVBand="0" w:oddHBand="0" w:evenHBand="0" w:firstRowFirstColumn="0" w:firstRowLastColumn="0" w:lastRowFirstColumn="0" w:lastRowLastColumn="0"/>
              <w:rPr>
                <w:color w:val="C00000"/>
                <w:sz w:val="22"/>
                <w:szCs w:val="21"/>
              </w:rPr>
            </w:pPr>
          </w:p>
        </w:tc>
        <w:tc>
          <w:tcPr>
            <w:tcW w:w="4050"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D0CECE" w:themeFill="background2" w:themeFillShade="E6"/>
            <w:vAlign w:val="center"/>
          </w:tcPr>
          <w:p w:rsidR="00A932E3" w:rsidRPr="00A932E3" w:rsidRDefault="00A932E3" w:rsidP="006A41F5">
            <w:pPr>
              <w:cnfStyle w:val="100000000000" w:firstRow="1" w:lastRow="0" w:firstColumn="0" w:lastColumn="0" w:oddVBand="0" w:evenVBand="0" w:oddHBand="0" w:evenHBand="0" w:firstRowFirstColumn="0" w:firstRowLastColumn="0" w:lastRowFirstColumn="0" w:lastRowLastColumn="0"/>
              <w:rPr>
                <w:color w:val="000000" w:themeColor="text1"/>
                <w:sz w:val="22"/>
                <w:szCs w:val="21"/>
              </w:rPr>
            </w:pPr>
            <w:r w:rsidRPr="00A932E3">
              <w:rPr>
                <w:color w:val="000000" w:themeColor="text1"/>
                <w:sz w:val="22"/>
                <w:szCs w:val="21"/>
              </w:rPr>
              <w:t>Life Cycle Reason</w:t>
            </w:r>
          </w:p>
        </w:tc>
        <w:tc>
          <w:tcPr>
            <w:tcW w:w="1080"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D0CECE" w:themeFill="background2" w:themeFillShade="E6"/>
            <w:vAlign w:val="center"/>
          </w:tcPr>
          <w:p w:rsidR="00A932E3" w:rsidRPr="00A932E3" w:rsidRDefault="00A932E3" w:rsidP="006A41F5">
            <w:pPr>
              <w:jc w:val="center"/>
              <w:cnfStyle w:val="100000000000" w:firstRow="1" w:lastRow="0" w:firstColumn="0" w:lastColumn="0" w:oddVBand="0" w:evenVBand="0" w:oddHBand="0" w:evenHBand="0" w:firstRowFirstColumn="0" w:firstRowLastColumn="0" w:lastRowFirstColumn="0" w:lastRowLastColumn="0"/>
              <w:rPr>
                <w:color w:val="C00000"/>
                <w:sz w:val="22"/>
                <w:szCs w:val="20"/>
              </w:rPr>
            </w:pPr>
            <w:r w:rsidRPr="00A932E3">
              <w:rPr>
                <w:color w:val="C00000"/>
                <w:sz w:val="22"/>
                <w:szCs w:val="20"/>
              </w:rPr>
              <w:t>Advisors</w:t>
            </w:r>
          </w:p>
        </w:tc>
        <w:tc>
          <w:tcPr>
            <w:tcW w:w="1260"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D0CECE" w:themeFill="background2" w:themeFillShade="E6"/>
            <w:vAlign w:val="center"/>
          </w:tcPr>
          <w:p w:rsidR="00A932E3" w:rsidRPr="00A932E3" w:rsidRDefault="00A932E3" w:rsidP="006A41F5">
            <w:pPr>
              <w:jc w:val="center"/>
              <w:cnfStyle w:val="100000000000" w:firstRow="1" w:lastRow="0" w:firstColumn="0" w:lastColumn="0" w:oddVBand="0" w:evenVBand="0" w:oddHBand="0" w:evenHBand="0" w:firstRowFirstColumn="0" w:firstRowLastColumn="0" w:lastRowFirstColumn="0" w:lastRowLastColumn="0"/>
              <w:rPr>
                <w:color w:val="C00000"/>
                <w:sz w:val="22"/>
                <w:szCs w:val="20"/>
              </w:rPr>
            </w:pPr>
            <w:r w:rsidRPr="00A932E3">
              <w:rPr>
                <w:color w:val="C00000"/>
                <w:sz w:val="22"/>
                <w:szCs w:val="20"/>
              </w:rPr>
              <w:t>Counselors</w:t>
            </w:r>
          </w:p>
        </w:tc>
        <w:tc>
          <w:tcPr>
            <w:tcW w:w="3240"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E7E6E6" w:themeFill="background2"/>
            <w:vAlign w:val="center"/>
          </w:tcPr>
          <w:p w:rsidR="00A932E3" w:rsidRPr="00A932E3" w:rsidRDefault="00A932E3" w:rsidP="006A41F5">
            <w:pPr>
              <w:cnfStyle w:val="100000000000" w:firstRow="1" w:lastRow="0" w:firstColumn="0" w:lastColumn="0" w:oddVBand="0" w:evenVBand="0" w:oddHBand="0" w:evenHBand="0" w:firstRowFirstColumn="0" w:firstRowLastColumn="0" w:lastRowFirstColumn="0" w:lastRowLastColumn="0"/>
              <w:rPr>
                <w:color w:val="000000" w:themeColor="text1"/>
                <w:sz w:val="22"/>
                <w:szCs w:val="18"/>
              </w:rPr>
            </w:pPr>
            <w:r w:rsidRPr="00A932E3">
              <w:rPr>
                <w:color w:val="000000" w:themeColor="text1"/>
                <w:sz w:val="22"/>
                <w:szCs w:val="20"/>
              </w:rPr>
              <w:t>Notes</w:t>
            </w:r>
          </w:p>
        </w:tc>
      </w:tr>
      <w:tr w:rsidR="00A932E3" w:rsidRPr="00A932E3" w:rsidTr="00956B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 w:type="dxa"/>
            <w:shd w:val="clear" w:color="auto" w:fill="auto"/>
          </w:tcPr>
          <w:p w:rsidR="00A932E3" w:rsidRPr="00A932E3" w:rsidRDefault="00A932E3" w:rsidP="006A41F5">
            <w:pPr>
              <w:jc w:val="center"/>
              <w:rPr>
                <w:b w:val="0"/>
                <w:bCs w:val="0"/>
                <w:color w:val="000000" w:themeColor="text1"/>
                <w:sz w:val="22"/>
                <w:szCs w:val="16"/>
              </w:rPr>
            </w:pPr>
          </w:p>
        </w:tc>
        <w:tc>
          <w:tcPr>
            <w:tcW w:w="569" w:type="dxa"/>
            <w:tcBorders>
              <w:bottom w:val="single" w:sz="12" w:space="0" w:color="ED7D31" w:themeColor="accent2"/>
            </w:tcBorders>
            <w:shd w:val="clear" w:color="auto" w:fill="auto"/>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bCs/>
                <w:color w:val="C00000"/>
                <w:sz w:val="22"/>
                <w:szCs w:val="16"/>
              </w:rPr>
            </w:pPr>
          </w:p>
        </w:tc>
        <w:tc>
          <w:tcPr>
            <w:tcW w:w="4050" w:type="dxa"/>
            <w:tcBorders>
              <w:top w:val="single" w:sz="18" w:space="0" w:color="F2F2F2" w:themeColor="background1" w:themeShade="F2"/>
            </w:tcBorders>
            <w:shd w:val="clear" w:color="auto" w:fill="auto"/>
          </w:tcPr>
          <w:p w:rsidR="00A932E3" w:rsidRPr="00A932E3" w:rsidRDefault="00A932E3" w:rsidP="006A41F5">
            <w:pPr>
              <w:cnfStyle w:val="000000100000" w:firstRow="0" w:lastRow="0" w:firstColumn="0" w:lastColumn="0" w:oddVBand="0" w:evenVBand="0" w:oddHBand="1" w:evenHBand="0" w:firstRowFirstColumn="0" w:firstRowLastColumn="0" w:lastRowFirstColumn="0" w:lastRowLastColumn="0"/>
              <w:rPr>
                <w:color w:val="000000" w:themeColor="text1"/>
                <w:sz w:val="22"/>
                <w:szCs w:val="16"/>
              </w:rPr>
            </w:pPr>
          </w:p>
        </w:tc>
        <w:tc>
          <w:tcPr>
            <w:tcW w:w="1080" w:type="dxa"/>
            <w:tcBorders>
              <w:top w:val="single" w:sz="18" w:space="0" w:color="F2F2F2" w:themeColor="background1" w:themeShade="F2"/>
            </w:tcBorders>
            <w:shd w:val="clear" w:color="auto" w:fill="auto"/>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16"/>
              </w:rPr>
            </w:pPr>
          </w:p>
        </w:tc>
        <w:tc>
          <w:tcPr>
            <w:tcW w:w="1260" w:type="dxa"/>
            <w:tcBorders>
              <w:top w:val="single" w:sz="18" w:space="0" w:color="F2F2F2" w:themeColor="background1" w:themeShade="F2"/>
            </w:tcBorders>
            <w:shd w:val="clear" w:color="auto" w:fill="auto"/>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16"/>
              </w:rPr>
            </w:pPr>
          </w:p>
        </w:tc>
        <w:tc>
          <w:tcPr>
            <w:tcW w:w="3240" w:type="dxa"/>
            <w:tcBorders>
              <w:top w:val="single" w:sz="18" w:space="0" w:color="F2F2F2" w:themeColor="background1" w:themeShade="F2"/>
            </w:tcBorders>
            <w:shd w:val="clear" w:color="auto" w:fill="auto"/>
          </w:tcPr>
          <w:p w:rsidR="00A932E3" w:rsidRPr="00A932E3" w:rsidRDefault="00A932E3" w:rsidP="006A41F5">
            <w:pPr>
              <w:cnfStyle w:val="000000100000" w:firstRow="0" w:lastRow="0" w:firstColumn="0" w:lastColumn="0" w:oddVBand="0" w:evenVBand="0" w:oddHBand="1" w:evenHBand="0" w:firstRowFirstColumn="0" w:firstRowLastColumn="0" w:lastRowFirstColumn="0" w:lastRowLastColumn="0"/>
              <w:rPr>
                <w:color w:val="000000" w:themeColor="text1"/>
                <w:sz w:val="22"/>
                <w:szCs w:val="16"/>
              </w:rPr>
            </w:pPr>
          </w:p>
        </w:tc>
      </w:tr>
      <w:tr w:rsidR="00956B83" w:rsidRPr="00A932E3" w:rsidTr="008D2A97">
        <w:trPr>
          <w:jc w:val="center"/>
        </w:trPr>
        <w:tc>
          <w:tcPr>
            <w:cnfStyle w:val="001000000000" w:firstRow="0" w:lastRow="0" w:firstColumn="1" w:lastColumn="0" w:oddVBand="0" w:evenVBand="0" w:oddHBand="0" w:evenHBand="0" w:firstRowFirstColumn="0" w:firstRowLastColumn="0" w:lastRowFirstColumn="0" w:lastRowLastColumn="0"/>
            <w:tcW w:w="506" w:type="dxa"/>
            <w:vMerge w:val="restart"/>
            <w:tcBorders>
              <w:right w:val="single" w:sz="12" w:space="0" w:color="ED7D31" w:themeColor="accent2"/>
            </w:tcBorders>
            <w:shd w:val="clear" w:color="auto" w:fill="D9D9D9" w:themeFill="background1" w:themeFillShade="D9"/>
            <w:textDirection w:val="btLr"/>
          </w:tcPr>
          <w:p w:rsidR="00A932E3" w:rsidRPr="00A932E3" w:rsidRDefault="00A932E3" w:rsidP="006A41F5">
            <w:pPr>
              <w:ind w:left="113" w:right="113"/>
              <w:jc w:val="center"/>
              <w:rPr>
                <w:b w:val="0"/>
                <w:bCs w:val="0"/>
                <w:color w:val="000000" w:themeColor="text1"/>
                <w:sz w:val="22"/>
                <w:szCs w:val="20"/>
              </w:rPr>
            </w:pPr>
            <w:r w:rsidRPr="00A932E3">
              <w:rPr>
                <w:b w:val="0"/>
                <w:bCs w:val="0"/>
                <w:color w:val="000000" w:themeColor="text1"/>
                <w:sz w:val="22"/>
                <w:szCs w:val="20"/>
              </w:rPr>
              <w:t>Clarify the Path</w:t>
            </w:r>
          </w:p>
        </w:tc>
        <w:tc>
          <w:tcPr>
            <w:tcW w:w="569" w:type="dxa"/>
            <w:vMerge w:val="restart"/>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extDirection w:val="btLr"/>
          </w:tcPr>
          <w:p w:rsidR="00A932E3" w:rsidRPr="00A932E3" w:rsidRDefault="00A932E3" w:rsidP="006A41F5">
            <w:pPr>
              <w:ind w:left="113" w:right="113"/>
              <w:jc w:val="center"/>
              <w:cnfStyle w:val="000000000000" w:firstRow="0" w:lastRow="0" w:firstColumn="0" w:lastColumn="0" w:oddVBand="0" w:evenVBand="0" w:oddHBand="0" w:evenHBand="0" w:firstRowFirstColumn="0" w:firstRowLastColumn="0" w:lastRowFirstColumn="0" w:lastRowLastColumn="0"/>
              <w:rPr>
                <w:b/>
                <w:bCs/>
                <w:color w:val="C00000"/>
                <w:sz w:val="22"/>
              </w:rPr>
            </w:pPr>
            <w:r w:rsidRPr="00A932E3">
              <w:rPr>
                <w:b/>
                <w:bCs/>
                <w:color w:val="C00000"/>
                <w:sz w:val="22"/>
              </w:rPr>
              <w:t>Pre-Enrollment</w:t>
            </w:r>
          </w:p>
        </w:tc>
        <w:tc>
          <w:tcPr>
            <w:tcW w:w="4050" w:type="dxa"/>
            <w:tcBorders>
              <w:left w:val="single" w:sz="12" w:space="0" w:color="ED7D31" w:themeColor="accent2"/>
            </w:tcBorders>
            <w:shd w:val="clear" w:color="auto" w:fill="D9B5AB"/>
          </w:tcPr>
          <w:p w:rsidR="00A932E3" w:rsidRPr="00A932E3" w:rsidRDefault="00A932E3" w:rsidP="006A41F5">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0"/>
              </w:rPr>
            </w:pPr>
            <w:r w:rsidRPr="00A932E3">
              <w:rPr>
                <w:color w:val="000000" w:themeColor="text1"/>
                <w:sz w:val="22"/>
                <w:szCs w:val="20"/>
              </w:rPr>
              <w:t>Outreach Recruitment</w:t>
            </w:r>
          </w:p>
        </w:tc>
        <w:tc>
          <w:tcPr>
            <w:tcW w:w="1080" w:type="dxa"/>
            <w:shd w:val="clear" w:color="auto" w:fill="BD504E"/>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A932E3">
              <w:rPr>
                <w:b/>
                <w:color w:val="000000" w:themeColor="text1"/>
                <w:sz w:val="22"/>
              </w:rPr>
              <w:t>P</w:t>
            </w:r>
          </w:p>
        </w:tc>
        <w:tc>
          <w:tcPr>
            <w:tcW w:w="1260" w:type="dxa"/>
            <w:shd w:val="clear" w:color="auto" w:fill="D0CECE" w:themeFill="background2" w:themeFillShade="E6"/>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c>
          <w:tcPr>
            <w:tcW w:w="3240" w:type="dxa"/>
            <w:shd w:val="clear" w:color="auto" w:fill="F2F2F2" w:themeFill="background1" w:themeFillShade="F2"/>
          </w:tcPr>
          <w:p w:rsidR="00A932E3" w:rsidRPr="00A932E3" w:rsidRDefault="00A932E3" w:rsidP="006A41F5">
            <w:pPr>
              <w:cnfStyle w:val="000000000000" w:firstRow="0" w:lastRow="0" w:firstColumn="0" w:lastColumn="0" w:oddVBand="0" w:evenVBand="0" w:oddHBand="0" w:evenHBand="0" w:firstRowFirstColumn="0" w:firstRowLastColumn="0" w:lastRowFirstColumn="0" w:lastRowLastColumn="0"/>
              <w:rPr>
                <w:color w:val="000000" w:themeColor="text1"/>
                <w:sz w:val="22"/>
                <w:szCs w:val="18"/>
              </w:rPr>
            </w:pPr>
            <w:r w:rsidRPr="00A932E3">
              <w:rPr>
                <w:color w:val="000000" w:themeColor="text1"/>
                <w:sz w:val="22"/>
                <w:szCs w:val="18"/>
              </w:rPr>
              <w:t>Outreach (primary)</w:t>
            </w:r>
          </w:p>
        </w:tc>
      </w:tr>
      <w:tr w:rsidR="00956B83" w:rsidRPr="00A932E3" w:rsidTr="008D2A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A932E3" w:rsidRPr="00A932E3" w:rsidRDefault="00A932E3" w:rsidP="006A41F5">
            <w:pPr>
              <w:jc w:val="center"/>
              <w:rPr>
                <w:b w:val="0"/>
                <w:bCs w:val="0"/>
                <w:color w:val="000000" w:themeColor="text1"/>
                <w:sz w:val="22"/>
                <w:szCs w:val="20"/>
              </w:rPr>
            </w:pPr>
          </w:p>
        </w:tc>
        <w:tc>
          <w:tcPr>
            <w:tcW w:w="569" w:type="dxa"/>
            <w:vMerge/>
            <w:tcBorders>
              <w:left w:val="single" w:sz="12" w:space="0" w:color="ED7D31" w:themeColor="accent2"/>
              <w:bottom w:val="single" w:sz="12" w:space="0" w:color="ED7D31" w:themeColor="accent2"/>
              <w:right w:val="single" w:sz="12" w:space="0" w:color="ED7D31" w:themeColor="accent2"/>
            </w:tcBorders>
            <w:shd w:val="clear" w:color="auto" w:fill="auto"/>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A932E3" w:rsidRPr="00A932E3" w:rsidRDefault="00A932E3" w:rsidP="006A41F5">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0"/>
              </w:rPr>
            </w:pPr>
            <w:r w:rsidRPr="00A932E3">
              <w:rPr>
                <w:color w:val="000000" w:themeColor="text1"/>
                <w:sz w:val="22"/>
                <w:szCs w:val="20"/>
              </w:rPr>
              <w:t>Outreach Orientation</w:t>
            </w:r>
          </w:p>
        </w:tc>
        <w:tc>
          <w:tcPr>
            <w:tcW w:w="1080" w:type="dxa"/>
            <w:shd w:val="clear" w:color="auto" w:fill="BD504E"/>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A932E3">
              <w:rPr>
                <w:b/>
                <w:color w:val="000000" w:themeColor="text1"/>
                <w:sz w:val="22"/>
              </w:rPr>
              <w:t>P</w:t>
            </w:r>
          </w:p>
        </w:tc>
        <w:tc>
          <w:tcPr>
            <w:tcW w:w="1260" w:type="dxa"/>
            <w:shd w:val="clear" w:color="auto" w:fill="D0CECE" w:themeFill="background2" w:themeFillShade="E6"/>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p>
        </w:tc>
        <w:tc>
          <w:tcPr>
            <w:tcW w:w="3240" w:type="dxa"/>
            <w:shd w:val="clear" w:color="auto" w:fill="F2F2F2" w:themeFill="background1" w:themeFillShade="F2"/>
          </w:tcPr>
          <w:p w:rsidR="00A932E3" w:rsidRPr="00A932E3" w:rsidRDefault="00A932E3" w:rsidP="006A41F5">
            <w:pPr>
              <w:cnfStyle w:val="000000100000" w:firstRow="0" w:lastRow="0" w:firstColumn="0" w:lastColumn="0" w:oddVBand="0" w:evenVBand="0" w:oddHBand="1" w:evenHBand="0" w:firstRowFirstColumn="0" w:firstRowLastColumn="0" w:lastRowFirstColumn="0" w:lastRowLastColumn="0"/>
              <w:rPr>
                <w:color w:val="000000" w:themeColor="text1"/>
                <w:sz w:val="22"/>
                <w:szCs w:val="18"/>
              </w:rPr>
            </w:pPr>
            <w:r w:rsidRPr="00A932E3">
              <w:rPr>
                <w:color w:val="000000" w:themeColor="text1"/>
                <w:sz w:val="22"/>
                <w:szCs w:val="18"/>
              </w:rPr>
              <w:t>Scale up online orientation</w:t>
            </w:r>
          </w:p>
        </w:tc>
      </w:tr>
      <w:tr w:rsidR="00956B83" w:rsidRPr="00A932E3" w:rsidTr="008D2A97">
        <w:trPr>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A932E3" w:rsidRPr="00A932E3" w:rsidRDefault="00A932E3" w:rsidP="006A41F5">
            <w:pPr>
              <w:jc w:val="center"/>
              <w:rPr>
                <w:b w:val="0"/>
                <w:bCs w:val="0"/>
                <w:color w:val="000000" w:themeColor="text1"/>
                <w:sz w:val="22"/>
                <w:szCs w:val="20"/>
              </w:rPr>
            </w:pPr>
          </w:p>
        </w:tc>
        <w:tc>
          <w:tcPr>
            <w:tcW w:w="569" w:type="dxa"/>
            <w:vMerge/>
            <w:tcBorders>
              <w:left w:val="single" w:sz="12" w:space="0" w:color="ED7D31" w:themeColor="accent2"/>
              <w:bottom w:val="single" w:sz="12" w:space="0" w:color="ED7D31" w:themeColor="accent2"/>
              <w:right w:val="single" w:sz="12" w:space="0" w:color="ED7D31" w:themeColor="accent2"/>
            </w:tcBorders>
            <w:shd w:val="clear" w:color="auto" w:fill="auto"/>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A932E3" w:rsidRPr="00A932E3" w:rsidRDefault="00A932E3" w:rsidP="006A41F5">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0"/>
              </w:rPr>
            </w:pPr>
            <w:r w:rsidRPr="00A932E3">
              <w:rPr>
                <w:color w:val="000000" w:themeColor="text1"/>
                <w:sz w:val="22"/>
                <w:szCs w:val="20"/>
              </w:rPr>
              <w:t>Placement - MM</w:t>
            </w:r>
          </w:p>
        </w:tc>
        <w:tc>
          <w:tcPr>
            <w:tcW w:w="1080" w:type="dxa"/>
            <w:shd w:val="clear" w:color="auto" w:fill="D0CECE" w:themeFill="background2" w:themeFillShade="E6"/>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c>
          <w:tcPr>
            <w:tcW w:w="1260" w:type="dxa"/>
            <w:shd w:val="clear" w:color="auto" w:fill="BD504E"/>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A932E3">
              <w:rPr>
                <w:b/>
                <w:color w:val="000000" w:themeColor="text1"/>
                <w:sz w:val="22"/>
              </w:rPr>
              <w:t>P</w:t>
            </w:r>
          </w:p>
        </w:tc>
        <w:tc>
          <w:tcPr>
            <w:tcW w:w="3240" w:type="dxa"/>
            <w:shd w:val="clear" w:color="auto" w:fill="F2F2F2" w:themeFill="background1" w:themeFillShade="F2"/>
          </w:tcPr>
          <w:p w:rsidR="00A932E3" w:rsidRPr="00A932E3" w:rsidRDefault="00A932E3" w:rsidP="006A41F5">
            <w:pPr>
              <w:cnfStyle w:val="000000000000" w:firstRow="0" w:lastRow="0" w:firstColumn="0" w:lastColumn="0" w:oddVBand="0" w:evenVBand="0" w:oddHBand="0" w:evenHBand="0" w:firstRowFirstColumn="0" w:firstRowLastColumn="0" w:lastRowFirstColumn="0" w:lastRowLastColumn="0"/>
              <w:rPr>
                <w:color w:val="000000" w:themeColor="text1"/>
                <w:sz w:val="22"/>
                <w:szCs w:val="18"/>
              </w:rPr>
            </w:pPr>
          </w:p>
        </w:tc>
      </w:tr>
      <w:tr w:rsidR="00956B83" w:rsidRPr="00A932E3" w:rsidTr="008D2A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A932E3" w:rsidRPr="00A932E3" w:rsidRDefault="00A932E3" w:rsidP="006A41F5">
            <w:pPr>
              <w:jc w:val="center"/>
              <w:rPr>
                <w:b w:val="0"/>
                <w:bCs w:val="0"/>
                <w:color w:val="000000" w:themeColor="text1"/>
                <w:sz w:val="22"/>
                <w:szCs w:val="20"/>
              </w:rPr>
            </w:pPr>
          </w:p>
        </w:tc>
        <w:tc>
          <w:tcPr>
            <w:tcW w:w="569" w:type="dxa"/>
            <w:vMerge/>
            <w:tcBorders>
              <w:left w:val="single" w:sz="12" w:space="0" w:color="ED7D31" w:themeColor="accent2"/>
              <w:bottom w:val="single" w:sz="12" w:space="0" w:color="ED7D31" w:themeColor="accent2"/>
              <w:right w:val="single" w:sz="12" w:space="0" w:color="ED7D31" w:themeColor="accent2"/>
            </w:tcBorders>
            <w:shd w:val="clear" w:color="auto" w:fill="auto"/>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A932E3" w:rsidRPr="00A932E3" w:rsidRDefault="00A932E3" w:rsidP="006A41F5">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0"/>
              </w:rPr>
            </w:pPr>
            <w:r w:rsidRPr="00A932E3">
              <w:rPr>
                <w:color w:val="000000" w:themeColor="text1"/>
                <w:sz w:val="22"/>
                <w:szCs w:val="20"/>
              </w:rPr>
              <w:t>Placement - Other</w:t>
            </w:r>
          </w:p>
        </w:tc>
        <w:tc>
          <w:tcPr>
            <w:tcW w:w="1080" w:type="dxa"/>
            <w:shd w:val="clear" w:color="auto" w:fill="D0CECE" w:themeFill="background2" w:themeFillShade="E6"/>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p>
        </w:tc>
        <w:tc>
          <w:tcPr>
            <w:tcW w:w="1260" w:type="dxa"/>
            <w:shd w:val="clear" w:color="auto" w:fill="BD504E"/>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A932E3">
              <w:rPr>
                <w:b/>
                <w:color w:val="000000" w:themeColor="text1"/>
                <w:sz w:val="22"/>
              </w:rPr>
              <w:t>P</w:t>
            </w:r>
          </w:p>
        </w:tc>
        <w:tc>
          <w:tcPr>
            <w:tcW w:w="3240" w:type="dxa"/>
            <w:shd w:val="clear" w:color="auto" w:fill="F2F2F2" w:themeFill="background1" w:themeFillShade="F2"/>
          </w:tcPr>
          <w:p w:rsidR="00A932E3" w:rsidRPr="00A932E3" w:rsidRDefault="00A932E3" w:rsidP="006A41F5">
            <w:pPr>
              <w:cnfStyle w:val="000000100000" w:firstRow="0" w:lastRow="0" w:firstColumn="0" w:lastColumn="0" w:oddVBand="0" w:evenVBand="0" w:oddHBand="1" w:evenHBand="0" w:firstRowFirstColumn="0" w:firstRowLastColumn="0" w:lastRowFirstColumn="0" w:lastRowLastColumn="0"/>
              <w:rPr>
                <w:color w:val="000000" w:themeColor="text1"/>
                <w:sz w:val="22"/>
                <w:szCs w:val="18"/>
              </w:rPr>
            </w:pPr>
            <w:r w:rsidRPr="00A932E3">
              <w:rPr>
                <w:color w:val="000000" w:themeColor="text1"/>
                <w:sz w:val="22"/>
                <w:szCs w:val="18"/>
              </w:rPr>
              <w:t>(</w:t>
            </w:r>
            <w:proofErr w:type="gramStart"/>
            <w:r w:rsidRPr="00A932E3">
              <w:rPr>
                <w:color w:val="000000" w:themeColor="text1"/>
                <w:sz w:val="22"/>
                <w:szCs w:val="18"/>
              </w:rPr>
              <w:t>for</w:t>
            </w:r>
            <w:proofErr w:type="gramEnd"/>
            <w:r w:rsidRPr="00A932E3">
              <w:rPr>
                <w:color w:val="000000" w:themeColor="text1"/>
                <w:sz w:val="22"/>
                <w:szCs w:val="18"/>
              </w:rPr>
              <w:t xml:space="preserve"> transfer in, etc.)</w:t>
            </w:r>
          </w:p>
        </w:tc>
      </w:tr>
      <w:tr w:rsidR="00956B83" w:rsidRPr="00A932E3" w:rsidTr="008D2A97">
        <w:trPr>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A932E3" w:rsidRPr="00A932E3" w:rsidRDefault="00A932E3" w:rsidP="006A41F5">
            <w:pPr>
              <w:jc w:val="center"/>
              <w:rPr>
                <w:b w:val="0"/>
                <w:bCs w:val="0"/>
                <w:color w:val="000000" w:themeColor="text1"/>
                <w:sz w:val="22"/>
                <w:szCs w:val="20"/>
              </w:rPr>
            </w:pPr>
          </w:p>
        </w:tc>
        <w:tc>
          <w:tcPr>
            <w:tcW w:w="569" w:type="dxa"/>
            <w:vMerge/>
            <w:tcBorders>
              <w:left w:val="single" w:sz="12" w:space="0" w:color="ED7D31" w:themeColor="accent2"/>
              <w:bottom w:val="single" w:sz="12" w:space="0" w:color="ED7D31" w:themeColor="accent2"/>
              <w:right w:val="single" w:sz="12" w:space="0" w:color="ED7D31" w:themeColor="accent2"/>
            </w:tcBorders>
            <w:shd w:val="clear" w:color="auto" w:fill="auto"/>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A932E3" w:rsidRPr="001E127F" w:rsidRDefault="00A932E3" w:rsidP="006A41F5">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0"/>
                <w:highlight w:val="yellow"/>
              </w:rPr>
            </w:pPr>
            <w:r w:rsidRPr="001E127F">
              <w:rPr>
                <w:color w:val="000000" w:themeColor="text1"/>
                <w:sz w:val="22"/>
                <w:szCs w:val="20"/>
                <w:highlight w:val="yellow"/>
              </w:rPr>
              <w:t>Advising ASEP (initial)</w:t>
            </w:r>
          </w:p>
        </w:tc>
        <w:tc>
          <w:tcPr>
            <w:tcW w:w="1080" w:type="dxa"/>
            <w:shd w:val="clear" w:color="auto" w:fill="BD504E"/>
          </w:tcPr>
          <w:p w:rsidR="00A932E3" w:rsidRPr="001E127F" w:rsidRDefault="00A932E3" w:rsidP="006A41F5">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highlight w:val="yellow"/>
              </w:rPr>
            </w:pPr>
            <w:r w:rsidRPr="001E127F">
              <w:rPr>
                <w:b/>
                <w:color w:val="000000" w:themeColor="text1"/>
                <w:sz w:val="22"/>
                <w:highlight w:val="yellow"/>
              </w:rPr>
              <w:t>SH</w:t>
            </w:r>
          </w:p>
        </w:tc>
        <w:tc>
          <w:tcPr>
            <w:tcW w:w="1260" w:type="dxa"/>
            <w:shd w:val="clear" w:color="auto" w:fill="BD504E"/>
          </w:tcPr>
          <w:p w:rsidR="00A932E3" w:rsidRPr="001E127F" w:rsidRDefault="00A932E3" w:rsidP="006A41F5">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highlight w:val="yellow"/>
              </w:rPr>
            </w:pPr>
            <w:r w:rsidRPr="001E127F">
              <w:rPr>
                <w:b/>
                <w:color w:val="000000" w:themeColor="text1"/>
                <w:sz w:val="22"/>
                <w:highlight w:val="yellow"/>
              </w:rPr>
              <w:t>SH</w:t>
            </w:r>
          </w:p>
        </w:tc>
        <w:tc>
          <w:tcPr>
            <w:tcW w:w="3240" w:type="dxa"/>
            <w:shd w:val="clear" w:color="auto" w:fill="F2F2F2" w:themeFill="background1" w:themeFillShade="F2"/>
          </w:tcPr>
          <w:p w:rsidR="00A932E3" w:rsidRPr="001E127F" w:rsidRDefault="00A932E3" w:rsidP="006A41F5">
            <w:pPr>
              <w:cnfStyle w:val="000000000000" w:firstRow="0" w:lastRow="0" w:firstColumn="0" w:lastColumn="0" w:oddVBand="0" w:evenVBand="0" w:oddHBand="0" w:evenHBand="0" w:firstRowFirstColumn="0" w:firstRowLastColumn="0" w:lastRowFirstColumn="0" w:lastRowLastColumn="0"/>
              <w:rPr>
                <w:color w:val="000000" w:themeColor="text1"/>
                <w:sz w:val="22"/>
                <w:szCs w:val="18"/>
                <w:highlight w:val="yellow"/>
              </w:rPr>
            </w:pPr>
          </w:p>
        </w:tc>
      </w:tr>
      <w:tr w:rsidR="00956B83" w:rsidRPr="00A932E3" w:rsidTr="008D2A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A932E3" w:rsidRPr="00A932E3" w:rsidRDefault="00A932E3" w:rsidP="006A41F5">
            <w:pPr>
              <w:jc w:val="center"/>
              <w:rPr>
                <w:b w:val="0"/>
                <w:bCs w:val="0"/>
                <w:color w:val="000000" w:themeColor="text1"/>
                <w:sz w:val="22"/>
                <w:szCs w:val="20"/>
              </w:rPr>
            </w:pPr>
          </w:p>
        </w:tc>
        <w:tc>
          <w:tcPr>
            <w:tcW w:w="569" w:type="dxa"/>
            <w:vMerge/>
            <w:tcBorders>
              <w:left w:val="single" w:sz="12" w:space="0" w:color="ED7D31" w:themeColor="accent2"/>
              <w:bottom w:val="single" w:sz="12" w:space="0" w:color="ED7D31" w:themeColor="accent2"/>
              <w:right w:val="single" w:sz="12" w:space="0" w:color="ED7D31" w:themeColor="accent2"/>
            </w:tcBorders>
            <w:shd w:val="clear" w:color="auto" w:fill="auto"/>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A932E3" w:rsidRPr="00A932E3" w:rsidRDefault="00A932E3" w:rsidP="006A41F5">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0"/>
              </w:rPr>
            </w:pPr>
            <w:r w:rsidRPr="00A932E3">
              <w:rPr>
                <w:color w:val="000000" w:themeColor="text1"/>
                <w:sz w:val="22"/>
                <w:szCs w:val="20"/>
              </w:rPr>
              <w:t>Advising CSEP (initial)</w:t>
            </w:r>
          </w:p>
        </w:tc>
        <w:tc>
          <w:tcPr>
            <w:tcW w:w="1080" w:type="dxa"/>
            <w:shd w:val="clear" w:color="auto" w:fill="D0CECE" w:themeFill="background2" w:themeFillShade="E6"/>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p>
        </w:tc>
        <w:tc>
          <w:tcPr>
            <w:tcW w:w="1260" w:type="dxa"/>
            <w:shd w:val="clear" w:color="auto" w:fill="BD504E"/>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A932E3">
              <w:rPr>
                <w:b/>
                <w:color w:val="000000" w:themeColor="text1"/>
                <w:sz w:val="22"/>
              </w:rPr>
              <w:t>P</w:t>
            </w:r>
          </w:p>
        </w:tc>
        <w:tc>
          <w:tcPr>
            <w:tcW w:w="3240" w:type="dxa"/>
            <w:shd w:val="clear" w:color="auto" w:fill="F2F2F2" w:themeFill="background1" w:themeFillShade="F2"/>
          </w:tcPr>
          <w:p w:rsidR="00A932E3" w:rsidRPr="00A932E3" w:rsidRDefault="00A932E3" w:rsidP="006A41F5">
            <w:pPr>
              <w:cnfStyle w:val="000000100000" w:firstRow="0" w:lastRow="0" w:firstColumn="0" w:lastColumn="0" w:oddVBand="0" w:evenVBand="0" w:oddHBand="1" w:evenHBand="0" w:firstRowFirstColumn="0" w:firstRowLastColumn="0" w:lastRowFirstColumn="0" w:lastRowLastColumn="0"/>
              <w:rPr>
                <w:color w:val="000000" w:themeColor="text1"/>
                <w:sz w:val="22"/>
                <w:szCs w:val="18"/>
              </w:rPr>
            </w:pPr>
            <w:r w:rsidRPr="00A932E3">
              <w:rPr>
                <w:color w:val="000000" w:themeColor="text1"/>
                <w:sz w:val="22"/>
                <w:szCs w:val="18"/>
              </w:rPr>
              <w:t>(use default pathways maps)</w:t>
            </w:r>
          </w:p>
        </w:tc>
      </w:tr>
      <w:tr w:rsidR="00956B83" w:rsidRPr="00A932E3" w:rsidTr="008D2A97">
        <w:trPr>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A932E3" w:rsidRPr="00A932E3" w:rsidRDefault="00A932E3" w:rsidP="006A41F5">
            <w:pPr>
              <w:jc w:val="center"/>
              <w:rPr>
                <w:b w:val="0"/>
                <w:bCs w:val="0"/>
                <w:color w:val="000000" w:themeColor="text1"/>
                <w:sz w:val="22"/>
                <w:szCs w:val="20"/>
              </w:rPr>
            </w:pPr>
          </w:p>
        </w:tc>
        <w:tc>
          <w:tcPr>
            <w:tcW w:w="569" w:type="dxa"/>
            <w:vMerge/>
            <w:tcBorders>
              <w:left w:val="single" w:sz="12" w:space="0" w:color="ED7D31" w:themeColor="accent2"/>
              <w:bottom w:val="single" w:sz="12" w:space="0" w:color="ED7D31" w:themeColor="accent2"/>
              <w:right w:val="single" w:sz="12" w:space="0" w:color="ED7D31" w:themeColor="accent2"/>
            </w:tcBorders>
            <w:shd w:val="clear" w:color="auto" w:fill="auto"/>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A932E3" w:rsidRPr="00A932E3" w:rsidRDefault="00A932E3" w:rsidP="006A41F5">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0"/>
              </w:rPr>
            </w:pPr>
            <w:r w:rsidRPr="00A932E3">
              <w:rPr>
                <w:color w:val="000000" w:themeColor="text1"/>
                <w:sz w:val="22"/>
                <w:szCs w:val="20"/>
              </w:rPr>
              <w:t>Registration Workshop</w:t>
            </w:r>
          </w:p>
        </w:tc>
        <w:tc>
          <w:tcPr>
            <w:tcW w:w="1080" w:type="dxa"/>
            <w:shd w:val="clear" w:color="auto" w:fill="BD504E"/>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A932E3">
              <w:rPr>
                <w:b/>
                <w:color w:val="000000" w:themeColor="text1"/>
                <w:sz w:val="22"/>
              </w:rPr>
              <w:t>SH</w:t>
            </w:r>
          </w:p>
        </w:tc>
        <w:tc>
          <w:tcPr>
            <w:tcW w:w="1260" w:type="dxa"/>
            <w:shd w:val="clear" w:color="auto" w:fill="BD504E"/>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A932E3">
              <w:rPr>
                <w:b/>
                <w:color w:val="000000" w:themeColor="text1"/>
                <w:sz w:val="22"/>
              </w:rPr>
              <w:t>SH</w:t>
            </w:r>
          </w:p>
        </w:tc>
        <w:tc>
          <w:tcPr>
            <w:tcW w:w="3240" w:type="dxa"/>
            <w:shd w:val="clear" w:color="auto" w:fill="F2F2F2" w:themeFill="background1" w:themeFillShade="F2"/>
          </w:tcPr>
          <w:p w:rsidR="00A932E3" w:rsidRPr="00A932E3" w:rsidRDefault="00A932E3" w:rsidP="006A41F5">
            <w:pPr>
              <w:cnfStyle w:val="000000000000" w:firstRow="0" w:lastRow="0" w:firstColumn="0" w:lastColumn="0" w:oddVBand="0" w:evenVBand="0" w:oddHBand="0" w:evenHBand="0" w:firstRowFirstColumn="0" w:firstRowLastColumn="0" w:lastRowFirstColumn="0" w:lastRowLastColumn="0"/>
              <w:rPr>
                <w:color w:val="000000" w:themeColor="text1"/>
                <w:sz w:val="22"/>
                <w:szCs w:val="18"/>
              </w:rPr>
            </w:pPr>
          </w:p>
        </w:tc>
      </w:tr>
      <w:tr w:rsidR="00956B83" w:rsidRPr="00A932E3" w:rsidTr="008D2A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 w:type="dxa"/>
            <w:vMerge/>
            <w:tcBorders>
              <w:bottom w:val="nil"/>
              <w:right w:val="single" w:sz="12" w:space="0" w:color="ED7D31" w:themeColor="accent2"/>
            </w:tcBorders>
            <w:shd w:val="clear" w:color="auto" w:fill="D9D9D9" w:themeFill="background1" w:themeFillShade="D9"/>
          </w:tcPr>
          <w:p w:rsidR="00A932E3" w:rsidRPr="00A932E3" w:rsidRDefault="00A932E3" w:rsidP="006A41F5">
            <w:pPr>
              <w:jc w:val="center"/>
              <w:rPr>
                <w:b w:val="0"/>
                <w:bCs w:val="0"/>
                <w:color w:val="000000" w:themeColor="text1"/>
                <w:sz w:val="22"/>
                <w:szCs w:val="20"/>
              </w:rPr>
            </w:pPr>
          </w:p>
        </w:tc>
        <w:tc>
          <w:tcPr>
            <w:tcW w:w="569" w:type="dxa"/>
            <w:vMerge/>
            <w:tcBorders>
              <w:left w:val="single" w:sz="12" w:space="0" w:color="ED7D31" w:themeColor="accent2"/>
              <w:bottom w:val="single" w:sz="12" w:space="0" w:color="ED7D31" w:themeColor="accent2"/>
              <w:right w:val="single" w:sz="12" w:space="0" w:color="ED7D31" w:themeColor="accent2"/>
            </w:tcBorders>
            <w:shd w:val="clear" w:color="auto" w:fill="auto"/>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bCs/>
                <w:color w:val="C00000"/>
                <w:sz w:val="22"/>
              </w:rPr>
            </w:pPr>
          </w:p>
        </w:tc>
        <w:tc>
          <w:tcPr>
            <w:tcW w:w="4050" w:type="dxa"/>
            <w:tcBorders>
              <w:left w:val="single" w:sz="12" w:space="0" w:color="ED7D31" w:themeColor="accent2"/>
              <w:bottom w:val="nil"/>
            </w:tcBorders>
            <w:shd w:val="clear" w:color="auto" w:fill="D9B5AB"/>
          </w:tcPr>
          <w:p w:rsidR="00A932E3" w:rsidRPr="00A932E3" w:rsidRDefault="00A932E3" w:rsidP="006A41F5">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0"/>
              </w:rPr>
            </w:pPr>
            <w:r w:rsidRPr="00A932E3">
              <w:rPr>
                <w:color w:val="000000" w:themeColor="text1"/>
                <w:sz w:val="22"/>
                <w:szCs w:val="20"/>
              </w:rPr>
              <w:t>Registration In-Person</w:t>
            </w:r>
          </w:p>
        </w:tc>
        <w:tc>
          <w:tcPr>
            <w:tcW w:w="1080" w:type="dxa"/>
            <w:tcBorders>
              <w:bottom w:val="nil"/>
            </w:tcBorders>
            <w:shd w:val="clear" w:color="auto" w:fill="BD504E"/>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A932E3">
              <w:rPr>
                <w:b/>
                <w:color w:val="000000" w:themeColor="text1"/>
                <w:sz w:val="22"/>
              </w:rPr>
              <w:t>SH</w:t>
            </w:r>
          </w:p>
        </w:tc>
        <w:tc>
          <w:tcPr>
            <w:tcW w:w="1260" w:type="dxa"/>
            <w:tcBorders>
              <w:bottom w:val="nil"/>
            </w:tcBorders>
            <w:shd w:val="clear" w:color="auto" w:fill="BD504E"/>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A932E3">
              <w:rPr>
                <w:b/>
                <w:color w:val="000000" w:themeColor="text1"/>
                <w:sz w:val="22"/>
              </w:rPr>
              <w:t>SH</w:t>
            </w:r>
          </w:p>
        </w:tc>
        <w:tc>
          <w:tcPr>
            <w:tcW w:w="3240" w:type="dxa"/>
            <w:tcBorders>
              <w:bottom w:val="nil"/>
            </w:tcBorders>
            <w:shd w:val="clear" w:color="auto" w:fill="F2F2F2" w:themeFill="background1" w:themeFillShade="F2"/>
          </w:tcPr>
          <w:p w:rsidR="00A932E3" w:rsidRPr="00A932E3" w:rsidRDefault="00A932E3" w:rsidP="006A41F5">
            <w:pPr>
              <w:cnfStyle w:val="000000100000" w:firstRow="0" w:lastRow="0" w:firstColumn="0" w:lastColumn="0" w:oddVBand="0" w:evenVBand="0" w:oddHBand="1" w:evenHBand="0" w:firstRowFirstColumn="0" w:firstRowLastColumn="0" w:lastRowFirstColumn="0" w:lastRowLastColumn="0"/>
              <w:rPr>
                <w:color w:val="000000" w:themeColor="text1"/>
                <w:sz w:val="22"/>
                <w:szCs w:val="18"/>
              </w:rPr>
            </w:pPr>
            <w:r w:rsidRPr="00A932E3">
              <w:rPr>
                <w:color w:val="000000" w:themeColor="text1"/>
                <w:sz w:val="22"/>
                <w:szCs w:val="18"/>
              </w:rPr>
              <w:t>(and Cal SOAP)</w:t>
            </w:r>
          </w:p>
        </w:tc>
      </w:tr>
      <w:tr w:rsidR="00A932E3" w:rsidRPr="00A932E3" w:rsidTr="007314E1">
        <w:trPr>
          <w:trHeight w:val="285"/>
          <w:jc w:val="center"/>
        </w:trPr>
        <w:tc>
          <w:tcPr>
            <w:cnfStyle w:val="001000000000" w:firstRow="0" w:lastRow="0" w:firstColumn="1" w:lastColumn="0" w:oddVBand="0" w:evenVBand="0" w:oddHBand="0" w:evenHBand="0" w:firstRowFirstColumn="0" w:firstRowLastColumn="0" w:lastRowFirstColumn="0" w:lastRowLastColumn="0"/>
            <w:tcW w:w="506" w:type="dxa"/>
            <w:shd w:val="clear" w:color="auto" w:fill="auto"/>
          </w:tcPr>
          <w:p w:rsidR="00A932E3" w:rsidRPr="00A932E3" w:rsidRDefault="00A932E3" w:rsidP="006A41F5">
            <w:pPr>
              <w:jc w:val="center"/>
              <w:rPr>
                <w:b w:val="0"/>
                <w:bCs w:val="0"/>
                <w:color w:val="000000" w:themeColor="text1"/>
                <w:sz w:val="22"/>
                <w:szCs w:val="10"/>
              </w:rPr>
            </w:pPr>
          </w:p>
        </w:tc>
        <w:tc>
          <w:tcPr>
            <w:tcW w:w="569" w:type="dxa"/>
            <w:tcBorders>
              <w:top w:val="single" w:sz="12" w:space="0" w:color="ED7D31" w:themeColor="accent2"/>
              <w:bottom w:val="single" w:sz="12" w:space="0" w:color="ED7D31" w:themeColor="accent2"/>
            </w:tcBorders>
            <w:shd w:val="clear" w:color="auto" w:fill="auto"/>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bCs/>
                <w:color w:val="C00000"/>
                <w:sz w:val="22"/>
                <w:szCs w:val="10"/>
              </w:rPr>
            </w:pPr>
          </w:p>
        </w:tc>
        <w:tc>
          <w:tcPr>
            <w:tcW w:w="4050" w:type="dxa"/>
            <w:shd w:val="clear" w:color="auto" w:fill="auto"/>
          </w:tcPr>
          <w:p w:rsidR="00A932E3" w:rsidRPr="007314E1" w:rsidRDefault="00A932E3" w:rsidP="006A41F5">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10"/>
              </w:rPr>
            </w:pPr>
          </w:p>
        </w:tc>
        <w:tc>
          <w:tcPr>
            <w:tcW w:w="1080" w:type="dxa"/>
            <w:shd w:val="clear" w:color="auto" w:fill="auto"/>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szCs w:val="10"/>
              </w:rPr>
            </w:pPr>
          </w:p>
        </w:tc>
        <w:tc>
          <w:tcPr>
            <w:tcW w:w="1260" w:type="dxa"/>
            <w:shd w:val="clear" w:color="auto" w:fill="auto"/>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szCs w:val="10"/>
              </w:rPr>
            </w:pPr>
          </w:p>
        </w:tc>
        <w:tc>
          <w:tcPr>
            <w:tcW w:w="3240" w:type="dxa"/>
            <w:shd w:val="clear" w:color="auto" w:fill="auto"/>
          </w:tcPr>
          <w:p w:rsidR="00A932E3" w:rsidRPr="00A932E3" w:rsidRDefault="00A932E3" w:rsidP="006A41F5">
            <w:pPr>
              <w:cnfStyle w:val="000000000000" w:firstRow="0" w:lastRow="0" w:firstColumn="0" w:lastColumn="0" w:oddVBand="0" w:evenVBand="0" w:oddHBand="0" w:evenHBand="0" w:firstRowFirstColumn="0" w:firstRowLastColumn="0" w:lastRowFirstColumn="0" w:lastRowLastColumn="0"/>
              <w:rPr>
                <w:color w:val="000000" w:themeColor="text1"/>
                <w:sz w:val="22"/>
                <w:szCs w:val="18"/>
              </w:rPr>
            </w:pPr>
          </w:p>
        </w:tc>
      </w:tr>
      <w:tr w:rsidR="00956B83" w:rsidRPr="00A932E3" w:rsidTr="00956B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 w:type="dxa"/>
            <w:vMerge w:val="restart"/>
            <w:tcBorders>
              <w:right w:val="single" w:sz="12" w:space="0" w:color="ED7D31" w:themeColor="accent2"/>
            </w:tcBorders>
            <w:shd w:val="clear" w:color="auto" w:fill="D9D9D9" w:themeFill="background1" w:themeFillShade="D9"/>
            <w:textDirection w:val="btLr"/>
          </w:tcPr>
          <w:p w:rsidR="00A932E3" w:rsidRPr="00A932E3" w:rsidRDefault="00A932E3" w:rsidP="006A41F5">
            <w:pPr>
              <w:jc w:val="center"/>
              <w:rPr>
                <w:b w:val="0"/>
                <w:bCs w:val="0"/>
                <w:color w:val="000000" w:themeColor="text1"/>
                <w:sz w:val="22"/>
                <w:szCs w:val="20"/>
              </w:rPr>
            </w:pPr>
            <w:r w:rsidRPr="00A932E3">
              <w:rPr>
                <w:b w:val="0"/>
                <w:bCs w:val="0"/>
                <w:color w:val="000000" w:themeColor="text1"/>
                <w:sz w:val="22"/>
                <w:szCs w:val="20"/>
              </w:rPr>
              <w:t>Enter the Path</w:t>
            </w:r>
          </w:p>
        </w:tc>
        <w:tc>
          <w:tcPr>
            <w:tcW w:w="569" w:type="dxa"/>
            <w:vMerge w:val="restart"/>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extDirection w:val="btLr"/>
          </w:tcPr>
          <w:p w:rsidR="00A932E3" w:rsidRPr="00A932E3" w:rsidRDefault="00A932E3" w:rsidP="006A41F5">
            <w:pPr>
              <w:ind w:left="113" w:right="113"/>
              <w:jc w:val="center"/>
              <w:cnfStyle w:val="000000100000" w:firstRow="0" w:lastRow="0" w:firstColumn="0" w:lastColumn="0" w:oddVBand="0" w:evenVBand="0" w:oddHBand="1" w:evenHBand="0" w:firstRowFirstColumn="0" w:firstRowLastColumn="0" w:lastRowFirstColumn="0" w:lastRowLastColumn="0"/>
              <w:rPr>
                <w:b/>
                <w:bCs/>
                <w:color w:val="C00000"/>
                <w:sz w:val="22"/>
              </w:rPr>
            </w:pPr>
            <w:r w:rsidRPr="00A932E3">
              <w:rPr>
                <w:b/>
                <w:bCs/>
                <w:color w:val="C00000"/>
                <w:sz w:val="22"/>
              </w:rPr>
              <w:t>Before Semester</w:t>
            </w:r>
          </w:p>
        </w:tc>
        <w:tc>
          <w:tcPr>
            <w:tcW w:w="4050" w:type="dxa"/>
            <w:tcBorders>
              <w:left w:val="single" w:sz="12" w:space="0" w:color="ED7D31" w:themeColor="accent2"/>
            </w:tcBorders>
            <w:shd w:val="clear" w:color="auto" w:fill="D9B5AB"/>
          </w:tcPr>
          <w:p w:rsidR="00A932E3" w:rsidRPr="00A932E3" w:rsidRDefault="00A932E3" w:rsidP="006A41F5">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0"/>
              </w:rPr>
            </w:pPr>
            <w:r w:rsidRPr="00A932E3">
              <w:rPr>
                <w:color w:val="000000" w:themeColor="text1"/>
                <w:sz w:val="22"/>
                <w:szCs w:val="20"/>
              </w:rPr>
              <w:t>Registration Prompt/Guidance</w:t>
            </w:r>
          </w:p>
        </w:tc>
        <w:tc>
          <w:tcPr>
            <w:tcW w:w="1080" w:type="dxa"/>
            <w:shd w:val="clear" w:color="auto" w:fill="BD504E"/>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A932E3">
              <w:rPr>
                <w:b/>
                <w:color w:val="000000" w:themeColor="text1"/>
                <w:sz w:val="22"/>
              </w:rPr>
              <w:t>P</w:t>
            </w:r>
          </w:p>
        </w:tc>
        <w:tc>
          <w:tcPr>
            <w:tcW w:w="1260" w:type="dxa"/>
            <w:shd w:val="clear" w:color="auto" w:fill="D0CECE" w:themeFill="background2" w:themeFillShade="E6"/>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p>
        </w:tc>
        <w:tc>
          <w:tcPr>
            <w:tcW w:w="3240" w:type="dxa"/>
            <w:shd w:val="clear" w:color="auto" w:fill="F2F2F2" w:themeFill="background1" w:themeFillShade="F2"/>
          </w:tcPr>
          <w:p w:rsidR="00A932E3" w:rsidRPr="00A932E3" w:rsidRDefault="00A932E3" w:rsidP="006A41F5">
            <w:pPr>
              <w:cnfStyle w:val="000000100000" w:firstRow="0" w:lastRow="0" w:firstColumn="0" w:lastColumn="0" w:oddVBand="0" w:evenVBand="0" w:oddHBand="1" w:evenHBand="0" w:firstRowFirstColumn="0" w:firstRowLastColumn="0" w:lastRowFirstColumn="0" w:lastRowLastColumn="0"/>
              <w:rPr>
                <w:color w:val="000000" w:themeColor="text1"/>
                <w:sz w:val="22"/>
                <w:szCs w:val="18"/>
              </w:rPr>
            </w:pPr>
            <w:r w:rsidRPr="00A932E3">
              <w:rPr>
                <w:color w:val="000000" w:themeColor="text1"/>
                <w:sz w:val="22"/>
                <w:szCs w:val="18"/>
              </w:rPr>
              <w:t>Starfish</w:t>
            </w:r>
          </w:p>
        </w:tc>
      </w:tr>
      <w:tr w:rsidR="00956B83" w:rsidRPr="00A932E3" w:rsidTr="00956B83">
        <w:trPr>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A932E3" w:rsidRPr="00A932E3" w:rsidRDefault="00A932E3" w:rsidP="006A41F5">
            <w:pPr>
              <w:jc w:val="center"/>
              <w:rPr>
                <w:b w:val="0"/>
                <w:bCs w:val="0"/>
                <w:color w:val="000000" w:themeColor="text1"/>
                <w:sz w:val="22"/>
                <w:szCs w:val="20"/>
              </w:rPr>
            </w:pPr>
          </w:p>
        </w:tc>
        <w:tc>
          <w:tcPr>
            <w:tcW w:w="569" w:type="dxa"/>
            <w:vMerge/>
            <w:tcBorders>
              <w:left w:val="single" w:sz="12" w:space="0" w:color="ED7D31" w:themeColor="accent2"/>
              <w:bottom w:val="single" w:sz="12" w:space="0" w:color="ED7D31" w:themeColor="accent2"/>
              <w:right w:val="single" w:sz="12" w:space="0" w:color="ED7D31" w:themeColor="accent2"/>
            </w:tcBorders>
            <w:shd w:val="clear" w:color="auto" w:fill="auto"/>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A932E3" w:rsidRPr="00A932E3" w:rsidRDefault="00A932E3" w:rsidP="006A41F5">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0"/>
              </w:rPr>
            </w:pPr>
            <w:r w:rsidRPr="00A932E3">
              <w:rPr>
                <w:color w:val="000000" w:themeColor="text1"/>
                <w:sz w:val="22"/>
                <w:szCs w:val="20"/>
              </w:rPr>
              <w:t>Review for Program of Study</w:t>
            </w:r>
          </w:p>
        </w:tc>
        <w:tc>
          <w:tcPr>
            <w:tcW w:w="1080" w:type="dxa"/>
            <w:shd w:val="clear" w:color="auto" w:fill="BD504E"/>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A932E3">
              <w:rPr>
                <w:b/>
                <w:color w:val="000000" w:themeColor="text1"/>
                <w:sz w:val="22"/>
              </w:rPr>
              <w:t>SH</w:t>
            </w:r>
          </w:p>
        </w:tc>
        <w:tc>
          <w:tcPr>
            <w:tcW w:w="1260" w:type="dxa"/>
            <w:shd w:val="clear" w:color="auto" w:fill="BD504E"/>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A932E3">
              <w:rPr>
                <w:b/>
                <w:color w:val="000000" w:themeColor="text1"/>
                <w:sz w:val="22"/>
              </w:rPr>
              <w:t>SH</w:t>
            </w:r>
          </w:p>
        </w:tc>
        <w:tc>
          <w:tcPr>
            <w:tcW w:w="3240" w:type="dxa"/>
            <w:shd w:val="clear" w:color="auto" w:fill="F2F2F2" w:themeFill="background1" w:themeFillShade="F2"/>
          </w:tcPr>
          <w:p w:rsidR="00A932E3" w:rsidRPr="00A932E3" w:rsidRDefault="00A932E3" w:rsidP="006A41F5">
            <w:pPr>
              <w:cnfStyle w:val="000000000000" w:firstRow="0" w:lastRow="0" w:firstColumn="0" w:lastColumn="0" w:oddVBand="0" w:evenVBand="0" w:oddHBand="0" w:evenHBand="0" w:firstRowFirstColumn="0" w:firstRowLastColumn="0" w:lastRowFirstColumn="0" w:lastRowLastColumn="0"/>
              <w:rPr>
                <w:color w:val="000000" w:themeColor="text1"/>
                <w:sz w:val="22"/>
                <w:szCs w:val="18"/>
              </w:rPr>
            </w:pPr>
          </w:p>
        </w:tc>
      </w:tr>
      <w:tr w:rsidR="00956B83" w:rsidRPr="00A932E3" w:rsidTr="00956B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A932E3" w:rsidRPr="00A932E3" w:rsidRDefault="00A932E3" w:rsidP="006A41F5">
            <w:pPr>
              <w:jc w:val="center"/>
              <w:rPr>
                <w:b w:val="0"/>
                <w:bCs w:val="0"/>
                <w:color w:val="000000" w:themeColor="text1"/>
                <w:sz w:val="22"/>
                <w:szCs w:val="20"/>
              </w:rPr>
            </w:pPr>
          </w:p>
        </w:tc>
        <w:tc>
          <w:tcPr>
            <w:tcW w:w="569" w:type="dxa"/>
            <w:vMerge/>
            <w:tcBorders>
              <w:left w:val="single" w:sz="12" w:space="0" w:color="ED7D31" w:themeColor="accent2"/>
              <w:bottom w:val="single" w:sz="12" w:space="0" w:color="ED7D31" w:themeColor="accent2"/>
              <w:right w:val="single" w:sz="12" w:space="0" w:color="ED7D31" w:themeColor="accent2"/>
            </w:tcBorders>
            <w:shd w:val="clear" w:color="auto" w:fill="auto"/>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A932E3" w:rsidRPr="00A932E3" w:rsidRDefault="00A932E3" w:rsidP="006A41F5">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0"/>
              </w:rPr>
            </w:pPr>
            <w:r w:rsidRPr="00A932E3">
              <w:rPr>
                <w:color w:val="000000" w:themeColor="text1"/>
                <w:sz w:val="22"/>
                <w:szCs w:val="20"/>
              </w:rPr>
              <w:t>Review Schedule for Units in Pathway</w:t>
            </w:r>
          </w:p>
        </w:tc>
        <w:tc>
          <w:tcPr>
            <w:tcW w:w="1080" w:type="dxa"/>
            <w:shd w:val="clear" w:color="auto" w:fill="BD504E"/>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A932E3">
              <w:rPr>
                <w:b/>
                <w:color w:val="000000" w:themeColor="text1"/>
                <w:sz w:val="22"/>
              </w:rPr>
              <w:t>P</w:t>
            </w:r>
          </w:p>
        </w:tc>
        <w:tc>
          <w:tcPr>
            <w:tcW w:w="1260" w:type="dxa"/>
            <w:shd w:val="clear" w:color="auto" w:fill="D0CECE" w:themeFill="background2" w:themeFillShade="E6"/>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p>
        </w:tc>
        <w:tc>
          <w:tcPr>
            <w:tcW w:w="3240" w:type="dxa"/>
            <w:shd w:val="clear" w:color="auto" w:fill="F2F2F2" w:themeFill="background1" w:themeFillShade="F2"/>
          </w:tcPr>
          <w:p w:rsidR="00A932E3" w:rsidRPr="00A932E3" w:rsidRDefault="00A932E3" w:rsidP="006A41F5">
            <w:pPr>
              <w:cnfStyle w:val="000000100000" w:firstRow="0" w:lastRow="0" w:firstColumn="0" w:lastColumn="0" w:oddVBand="0" w:evenVBand="0" w:oddHBand="1" w:evenHBand="0" w:firstRowFirstColumn="0" w:firstRowLastColumn="0" w:lastRowFirstColumn="0" w:lastRowLastColumn="0"/>
              <w:rPr>
                <w:color w:val="000000" w:themeColor="text1"/>
                <w:sz w:val="22"/>
                <w:szCs w:val="18"/>
              </w:rPr>
            </w:pPr>
          </w:p>
        </w:tc>
      </w:tr>
      <w:tr w:rsidR="00956B83" w:rsidRPr="00A932E3" w:rsidTr="00956B83">
        <w:trPr>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A932E3" w:rsidRPr="00A932E3" w:rsidRDefault="00A932E3" w:rsidP="006A41F5">
            <w:pPr>
              <w:jc w:val="center"/>
              <w:rPr>
                <w:b w:val="0"/>
                <w:bCs w:val="0"/>
                <w:color w:val="000000" w:themeColor="text1"/>
                <w:sz w:val="22"/>
                <w:szCs w:val="20"/>
              </w:rPr>
            </w:pPr>
          </w:p>
        </w:tc>
        <w:tc>
          <w:tcPr>
            <w:tcW w:w="569" w:type="dxa"/>
            <w:vMerge/>
            <w:tcBorders>
              <w:left w:val="single" w:sz="12" w:space="0" w:color="ED7D31" w:themeColor="accent2"/>
              <w:bottom w:val="single" w:sz="12" w:space="0" w:color="ED7D31" w:themeColor="accent2"/>
              <w:right w:val="single" w:sz="12" w:space="0" w:color="ED7D31" w:themeColor="accent2"/>
            </w:tcBorders>
            <w:shd w:val="clear" w:color="auto" w:fill="auto"/>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A932E3" w:rsidRPr="00A932E3" w:rsidRDefault="00A932E3" w:rsidP="006A41F5">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0"/>
              </w:rPr>
            </w:pPr>
            <w:r w:rsidRPr="00A932E3">
              <w:rPr>
                <w:color w:val="000000" w:themeColor="text1"/>
                <w:sz w:val="22"/>
                <w:szCs w:val="20"/>
              </w:rPr>
              <w:t>Review Schedule for 15 units</w:t>
            </w:r>
          </w:p>
        </w:tc>
        <w:tc>
          <w:tcPr>
            <w:tcW w:w="1080" w:type="dxa"/>
            <w:shd w:val="clear" w:color="auto" w:fill="BD504E"/>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A932E3">
              <w:rPr>
                <w:b/>
                <w:color w:val="000000" w:themeColor="text1"/>
                <w:sz w:val="22"/>
              </w:rPr>
              <w:t>P</w:t>
            </w:r>
          </w:p>
        </w:tc>
        <w:tc>
          <w:tcPr>
            <w:tcW w:w="1260" w:type="dxa"/>
            <w:shd w:val="clear" w:color="auto" w:fill="D0CECE" w:themeFill="background2" w:themeFillShade="E6"/>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c>
          <w:tcPr>
            <w:tcW w:w="3240" w:type="dxa"/>
            <w:shd w:val="clear" w:color="auto" w:fill="F2F2F2" w:themeFill="background1" w:themeFillShade="F2"/>
          </w:tcPr>
          <w:p w:rsidR="00A932E3" w:rsidRPr="00A932E3" w:rsidRDefault="00A932E3" w:rsidP="006A41F5">
            <w:pPr>
              <w:cnfStyle w:val="000000000000" w:firstRow="0" w:lastRow="0" w:firstColumn="0" w:lastColumn="0" w:oddVBand="0" w:evenVBand="0" w:oddHBand="0" w:evenHBand="0" w:firstRowFirstColumn="0" w:firstRowLastColumn="0" w:lastRowFirstColumn="0" w:lastRowLastColumn="0"/>
              <w:rPr>
                <w:color w:val="000000" w:themeColor="text1"/>
                <w:sz w:val="22"/>
                <w:szCs w:val="18"/>
              </w:rPr>
            </w:pPr>
            <w:r w:rsidRPr="00A932E3">
              <w:rPr>
                <w:color w:val="000000" w:themeColor="text1"/>
                <w:sz w:val="22"/>
                <w:szCs w:val="18"/>
              </w:rPr>
              <w:t>Starfish</w:t>
            </w:r>
          </w:p>
        </w:tc>
      </w:tr>
      <w:tr w:rsidR="00956B83" w:rsidRPr="00A932E3" w:rsidTr="00956B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A932E3" w:rsidRPr="00A932E3" w:rsidRDefault="00A932E3" w:rsidP="006A41F5">
            <w:pPr>
              <w:jc w:val="center"/>
              <w:rPr>
                <w:b w:val="0"/>
                <w:bCs w:val="0"/>
                <w:color w:val="000000" w:themeColor="text1"/>
                <w:sz w:val="22"/>
                <w:szCs w:val="20"/>
              </w:rPr>
            </w:pPr>
          </w:p>
        </w:tc>
        <w:tc>
          <w:tcPr>
            <w:tcW w:w="569" w:type="dxa"/>
            <w:vMerge/>
            <w:tcBorders>
              <w:left w:val="single" w:sz="12" w:space="0" w:color="ED7D31" w:themeColor="accent2"/>
              <w:bottom w:val="single" w:sz="12" w:space="0" w:color="ED7D31" w:themeColor="accent2"/>
              <w:right w:val="single" w:sz="12" w:space="0" w:color="ED7D31" w:themeColor="accent2"/>
            </w:tcBorders>
            <w:shd w:val="clear" w:color="auto" w:fill="auto"/>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A932E3" w:rsidRPr="00A932E3" w:rsidRDefault="00A932E3" w:rsidP="006A41F5">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0"/>
              </w:rPr>
            </w:pPr>
            <w:r w:rsidRPr="00A932E3">
              <w:rPr>
                <w:color w:val="000000" w:themeColor="text1"/>
                <w:sz w:val="22"/>
                <w:szCs w:val="20"/>
              </w:rPr>
              <w:t xml:space="preserve">Review Schedule for College Level English </w:t>
            </w:r>
          </w:p>
        </w:tc>
        <w:tc>
          <w:tcPr>
            <w:tcW w:w="1080" w:type="dxa"/>
            <w:shd w:val="clear" w:color="auto" w:fill="BD504E"/>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A932E3">
              <w:rPr>
                <w:b/>
                <w:color w:val="000000" w:themeColor="text1"/>
                <w:sz w:val="22"/>
              </w:rPr>
              <w:t>P</w:t>
            </w:r>
          </w:p>
        </w:tc>
        <w:tc>
          <w:tcPr>
            <w:tcW w:w="1260" w:type="dxa"/>
            <w:shd w:val="clear" w:color="auto" w:fill="D0CECE" w:themeFill="background2" w:themeFillShade="E6"/>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p>
        </w:tc>
        <w:tc>
          <w:tcPr>
            <w:tcW w:w="3240" w:type="dxa"/>
            <w:shd w:val="clear" w:color="auto" w:fill="F2F2F2" w:themeFill="background1" w:themeFillShade="F2"/>
          </w:tcPr>
          <w:p w:rsidR="00A932E3" w:rsidRPr="00A932E3" w:rsidRDefault="00A932E3" w:rsidP="006A41F5">
            <w:pPr>
              <w:cnfStyle w:val="000000100000" w:firstRow="0" w:lastRow="0" w:firstColumn="0" w:lastColumn="0" w:oddVBand="0" w:evenVBand="0" w:oddHBand="1" w:evenHBand="0" w:firstRowFirstColumn="0" w:firstRowLastColumn="0" w:lastRowFirstColumn="0" w:lastRowLastColumn="0"/>
              <w:rPr>
                <w:color w:val="000000" w:themeColor="text1"/>
                <w:sz w:val="22"/>
                <w:szCs w:val="18"/>
              </w:rPr>
            </w:pPr>
            <w:r w:rsidRPr="00A932E3">
              <w:rPr>
                <w:color w:val="000000" w:themeColor="text1"/>
                <w:sz w:val="22"/>
                <w:szCs w:val="18"/>
              </w:rPr>
              <w:t>Starfish</w:t>
            </w:r>
          </w:p>
        </w:tc>
      </w:tr>
      <w:tr w:rsidR="00956B83" w:rsidRPr="00A932E3" w:rsidTr="00956B83">
        <w:trPr>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A932E3" w:rsidRPr="00A932E3" w:rsidRDefault="00A932E3" w:rsidP="006A41F5">
            <w:pPr>
              <w:jc w:val="center"/>
              <w:rPr>
                <w:b w:val="0"/>
                <w:bCs w:val="0"/>
                <w:color w:val="000000" w:themeColor="text1"/>
                <w:sz w:val="22"/>
                <w:szCs w:val="20"/>
              </w:rPr>
            </w:pPr>
          </w:p>
        </w:tc>
        <w:tc>
          <w:tcPr>
            <w:tcW w:w="569" w:type="dxa"/>
            <w:vMerge/>
            <w:tcBorders>
              <w:left w:val="single" w:sz="12" w:space="0" w:color="ED7D31" w:themeColor="accent2"/>
              <w:bottom w:val="single" w:sz="12" w:space="0" w:color="ED7D31" w:themeColor="accent2"/>
              <w:right w:val="single" w:sz="12" w:space="0" w:color="ED7D31" w:themeColor="accent2"/>
            </w:tcBorders>
            <w:shd w:val="clear" w:color="auto" w:fill="auto"/>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A932E3" w:rsidRPr="00A932E3" w:rsidRDefault="00A932E3" w:rsidP="006A41F5">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0"/>
              </w:rPr>
            </w:pPr>
            <w:r w:rsidRPr="00A932E3">
              <w:rPr>
                <w:color w:val="000000" w:themeColor="text1"/>
                <w:sz w:val="22"/>
                <w:szCs w:val="20"/>
              </w:rPr>
              <w:t>Review Schedule for College Level Math</w:t>
            </w:r>
          </w:p>
        </w:tc>
        <w:tc>
          <w:tcPr>
            <w:tcW w:w="1080" w:type="dxa"/>
            <w:shd w:val="clear" w:color="auto" w:fill="BD504E"/>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A932E3">
              <w:rPr>
                <w:b/>
                <w:color w:val="000000" w:themeColor="text1"/>
                <w:sz w:val="22"/>
              </w:rPr>
              <w:t>P</w:t>
            </w:r>
          </w:p>
        </w:tc>
        <w:tc>
          <w:tcPr>
            <w:tcW w:w="1260" w:type="dxa"/>
            <w:shd w:val="clear" w:color="auto" w:fill="D0CECE" w:themeFill="background2" w:themeFillShade="E6"/>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c>
          <w:tcPr>
            <w:tcW w:w="3240" w:type="dxa"/>
            <w:shd w:val="clear" w:color="auto" w:fill="F2F2F2" w:themeFill="background1" w:themeFillShade="F2"/>
          </w:tcPr>
          <w:p w:rsidR="00A932E3" w:rsidRPr="00A932E3" w:rsidRDefault="00A932E3" w:rsidP="006A41F5">
            <w:pPr>
              <w:cnfStyle w:val="000000000000" w:firstRow="0" w:lastRow="0" w:firstColumn="0" w:lastColumn="0" w:oddVBand="0" w:evenVBand="0" w:oddHBand="0" w:evenHBand="0" w:firstRowFirstColumn="0" w:firstRowLastColumn="0" w:lastRowFirstColumn="0" w:lastRowLastColumn="0"/>
              <w:rPr>
                <w:color w:val="000000" w:themeColor="text1"/>
                <w:sz w:val="22"/>
                <w:szCs w:val="18"/>
              </w:rPr>
            </w:pPr>
            <w:r w:rsidRPr="00A932E3">
              <w:rPr>
                <w:color w:val="000000" w:themeColor="text1"/>
                <w:sz w:val="22"/>
                <w:szCs w:val="18"/>
              </w:rPr>
              <w:t>Starfish</w:t>
            </w:r>
          </w:p>
        </w:tc>
      </w:tr>
      <w:tr w:rsidR="00A932E3" w:rsidRPr="00A932E3" w:rsidTr="00956B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 w:type="dxa"/>
            <w:shd w:val="clear" w:color="auto" w:fill="auto"/>
          </w:tcPr>
          <w:p w:rsidR="00A932E3" w:rsidRPr="00A932E3" w:rsidRDefault="00A932E3" w:rsidP="006A41F5">
            <w:pPr>
              <w:jc w:val="center"/>
              <w:rPr>
                <w:b w:val="0"/>
                <w:bCs w:val="0"/>
                <w:color w:val="000000" w:themeColor="text1"/>
                <w:sz w:val="22"/>
                <w:szCs w:val="10"/>
              </w:rPr>
            </w:pPr>
          </w:p>
        </w:tc>
        <w:tc>
          <w:tcPr>
            <w:tcW w:w="569" w:type="dxa"/>
            <w:tcBorders>
              <w:bottom w:val="single" w:sz="12" w:space="0" w:color="ED7D31" w:themeColor="accent2"/>
            </w:tcBorders>
            <w:shd w:val="clear" w:color="auto" w:fill="auto"/>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bCs/>
                <w:color w:val="C00000"/>
                <w:sz w:val="22"/>
                <w:szCs w:val="10"/>
              </w:rPr>
            </w:pPr>
          </w:p>
        </w:tc>
        <w:tc>
          <w:tcPr>
            <w:tcW w:w="4050" w:type="dxa"/>
            <w:shd w:val="clear" w:color="auto" w:fill="auto"/>
          </w:tcPr>
          <w:p w:rsidR="00A932E3" w:rsidRPr="007314E1" w:rsidRDefault="00A932E3" w:rsidP="006A41F5">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0"/>
              </w:rPr>
            </w:pPr>
          </w:p>
        </w:tc>
        <w:tc>
          <w:tcPr>
            <w:tcW w:w="1080" w:type="dxa"/>
            <w:shd w:val="clear" w:color="auto" w:fill="auto"/>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szCs w:val="10"/>
              </w:rPr>
            </w:pPr>
          </w:p>
        </w:tc>
        <w:tc>
          <w:tcPr>
            <w:tcW w:w="1260" w:type="dxa"/>
            <w:shd w:val="clear" w:color="auto" w:fill="auto"/>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szCs w:val="10"/>
              </w:rPr>
            </w:pPr>
          </w:p>
        </w:tc>
        <w:tc>
          <w:tcPr>
            <w:tcW w:w="3240" w:type="dxa"/>
            <w:shd w:val="clear" w:color="auto" w:fill="auto"/>
          </w:tcPr>
          <w:p w:rsidR="00A932E3" w:rsidRPr="00A932E3" w:rsidRDefault="00A932E3" w:rsidP="006A41F5">
            <w:pPr>
              <w:cnfStyle w:val="000000100000" w:firstRow="0" w:lastRow="0" w:firstColumn="0" w:lastColumn="0" w:oddVBand="0" w:evenVBand="0" w:oddHBand="1" w:evenHBand="0" w:firstRowFirstColumn="0" w:firstRowLastColumn="0" w:lastRowFirstColumn="0" w:lastRowLastColumn="0"/>
              <w:rPr>
                <w:color w:val="000000" w:themeColor="text1"/>
                <w:sz w:val="22"/>
                <w:szCs w:val="18"/>
              </w:rPr>
            </w:pPr>
          </w:p>
        </w:tc>
      </w:tr>
      <w:tr w:rsidR="00956B83" w:rsidRPr="00A932E3" w:rsidTr="00956B83">
        <w:trPr>
          <w:jc w:val="center"/>
        </w:trPr>
        <w:tc>
          <w:tcPr>
            <w:cnfStyle w:val="001000000000" w:firstRow="0" w:lastRow="0" w:firstColumn="1" w:lastColumn="0" w:oddVBand="0" w:evenVBand="0" w:oddHBand="0" w:evenHBand="0" w:firstRowFirstColumn="0" w:firstRowLastColumn="0" w:lastRowFirstColumn="0" w:lastRowLastColumn="0"/>
            <w:tcW w:w="506" w:type="dxa"/>
            <w:vMerge w:val="restart"/>
            <w:tcBorders>
              <w:right w:val="single" w:sz="12" w:space="0" w:color="ED7D31" w:themeColor="accent2"/>
            </w:tcBorders>
            <w:shd w:val="clear" w:color="auto" w:fill="D9D9D9" w:themeFill="background1" w:themeFillShade="D9"/>
            <w:textDirection w:val="btLr"/>
          </w:tcPr>
          <w:p w:rsidR="00A932E3" w:rsidRPr="00A932E3" w:rsidRDefault="00A932E3" w:rsidP="006A41F5">
            <w:pPr>
              <w:jc w:val="center"/>
              <w:rPr>
                <w:b w:val="0"/>
                <w:bCs w:val="0"/>
                <w:color w:val="000000" w:themeColor="text1"/>
                <w:sz w:val="22"/>
                <w:szCs w:val="20"/>
              </w:rPr>
            </w:pPr>
            <w:r w:rsidRPr="00A932E3">
              <w:rPr>
                <w:b w:val="0"/>
                <w:bCs w:val="0"/>
                <w:color w:val="000000" w:themeColor="text1"/>
                <w:sz w:val="22"/>
                <w:szCs w:val="20"/>
              </w:rPr>
              <w:t>Stay on the Path</w:t>
            </w:r>
          </w:p>
        </w:tc>
        <w:tc>
          <w:tcPr>
            <w:tcW w:w="569" w:type="dxa"/>
            <w:vMerge w:val="restart"/>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extDirection w:val="btLr"/>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bCs/>
                <w:color w:val="C00000"/>
                <w:sz w:val="22"/>
              </w:rPr>
            </w:pPr>
            <w:r w:rsidRPr="00A932E3">
              <w:rPr>
                <w:b/>
                <w:bCs/>
                <w:color w:val="C00000"/>
                <w:sz w:val="22"/>
              </w:rPr>
              <w:t>During Semester</w:t>
            </w:r>
          </w:p>
        </w:tc>
        <w:tc>
          <w:tcPr>
            <w:tcW w:w="4050" w:type="dxa"/>
            <w:tcBorders>
              <w:left w:val="single" w:sz="12" w:space="0" w:color="ED7D31" w:themeColor="accent2"/>
            </w:tcBorders>
            <w:shd w:val="clear" w:color="auto" w:fill="D9B5AB"/>
          </w:tcPr>
          <w:p w:rsidR="00A932E3" w:rsidRPr="00A932E3" w:rsidRDefault="00A932E3" w:rsidP="006A41F5">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0"/>
              </w:rPr>
            </w:pPr>
            <w:r w:rsidRPr="00A932E3">
              <w:rPr>
                <w:color w:val="000000" w:themeColor="text1"/>
                <w:sz w:val="22"/>
                <w:szCs w:val="20"/>
              </w:rPr>
              <w:t>Flag: Add/drop of classes</w:t>
            </w:r>
          </w:p>
        </w:tc>
        <w:tc>
          <w:tcPr>
            <w:tcW w:w="1080" w:type="dxa"/>
            <w:shd w:val="clear" w:color="auto" w:fill="D0CECE" w:themeFill="background2" w:themeFillShade="E6"/>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c>
          <w:tcPr>
            <w:tcW w:w="1260" w:type="dxa"/>
            <w:shd w:val="clear" w:color="auto" w:fill="BD504E"/>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A932E3">
              <w:rPr>
                <w:b/>
                <w:color w:val="000000" w:themeColor="text1"/>
                <w:sz w:val="22"/>
              </w:rPr>
              <w:t>P</w:t>
            </w:r>
          </w:p>
        </w:tc>
        <w:tc>
          <w:tcPr>
            <w:tcW w:w="3240" w:type="dxa"/>
            <w:shd w:val="clear" w:color="auto" w:fill="F2F2F2" w:themeFill="background1" w:themeFillShade="F2"/>
          </w:tcPr>
          <w:p w:rsidR="00A932E3" w:rsidRPr="00A932E3" w:rsidRDefault="00A932E3" w:rsidP="006A41F5">
            <w:pPr>
              <w:cnfStyle w:val="000000000000" w:firstRow="0" w:lastRow="0" w:firstColumn="0" w:lastColumn="0" w:oddVBand="0" w:evenVBand="0" w:oddHBand="0" w:evenHBand="0" w:firstRowFirstColumn="0" w:firstRowLastColumn="0" w:lastRowFirstColumn="0" w:lastRowLastColumn="0"/>
              <w:rPr>
                <w:color w:val="000000" w:themeColor="text1"/>
                <w:sz w:val="22"/>
                <w:szCs w:val="18"/>
              </w:rPr>
            </w:pPr>
          </w:p>
        </w:tc>
      </w:tr>
      <w:tr w:rsidR="00956B83" w:rsidRPr="00A932E3" w:rsidTr="00956B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A932E3" w:rsidRPr="00A932E3" w:rsidRDefault="00A932E3" w:rsidP="006A41F5">
            <w:pPr>
              <w:jc w:val="center"/>
              <w:rPr>
                <w:b w:val="0"/>
                <w:bCs w:val="0"/>
                <w:color w:val="000000" w:themeColor="text1"/>
                <w:sz w:val="22"/>
                <w:szCs w:val="20"/>
              </w:rPr>
            </w:pPr>
          </w:p>
        </w:tc>
        <w:tc>
          <w:tcPr>
            <w:tcW w:w="569" w:type="dxa"/>
            <w:vMerge/>
            <w:tcBorders>
              <w:left w:val="single" w:sz="12" w:space="0" w:color="ED7D31" w:themeColor="accent2"/>
              <w:bottom w:val="single" w:sz="12" w:space="0" w:color="ED7D31" w:themeColor="accent2"/>
              <w:right w:val="single" w:sz="12" w:space="0" w:color="ED7D31" w:themeColor="accent2"/>
            </w:tcBorders>
            <w:shd w:val="clear" w:color="auto" w:fill="auto"/>
            <w:textDirection w:val="btLr"/>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A932E3" w:rsidRPr="00A932E3" w:rsidRDefault="00A932E3" w:rsidP="006A41F5">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0"/>
              </w:rPr>
            </w:pPr>
            <w:r w:rsidRPr="00A932E3">
              <w:rPr>
                <w:color w:val="000000" w:themeColor="text1"/>
                <w:sz w:val="22"/>
                <w:szCs w:val="20"/>
              </w:rPr>
              <w:t>Flag: Academic Progress (alert)</w:t>
            </w:r>
          </w:p>
        </w:tc>
        <w:tc>
          <w:tcPr>
            <w:tcW w:w="1080" w:type="dxa"/>
            <w:shd w:val="clear" w:color="auto" w:fill="D0CECE" w:themeFill="background2" w:themeFillShade="E6"/>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p>
        </w:tc>
        <w:tc>
          <w:tcPr>
            <w:tcW w:w="1260" w:type="dxa"/>
            <w:shd w:val="clear" w:color="auto" w:fill="BD504E"/>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A932E3">
              <w:rPr>
                <w:b/>
                <w:color w:val="000000" w:themeColor="text1"/>
                <w:sz w:val="22"/>
              </w:rPr>
              <w:t>P</w:t>
            </w:r>
          </w:p>
        </w:tc>
        <w:tc>
          <w:tcPr>
            <w:tcW w:w="3240" w:type="dxa"/>
            <w:shd w:val="clear" w:color="auto" w:fill="F2F2F2" w:themeFill="background1" w:themeFillShade="F2"/>
          </w:tcPr>
          <w:p w:rsidR="00A932E3" w:rsidRPr="00A932E3" w:rsidRDefault="00A932E3" w:rsidP="006A41F5">
            <w:pPr>
              <w:cnfStyle w:val="000000100000" w:firstRow="0" w:lastRow="0" w:firstColumn="0" w:lastColumn="0" w:oddVBand="0" w:evenVBand="0" w:oddHBand="1" w:evenHBand="0" w:firstRowFirstColumn="0" w:firstRowLastColumn="0" w:lastRowFirstColumn="0" w:lastRowLastColumn="0"/>
              <w:rPr>
                <w:color w:val="000000" w:themeColor="text1"/>
                <w:sz w:val="22"/>
                <w:szCs w:val="18"/>
              </w:rPr>
            </w:pPr>
          </w:p>
        </w:tc>
      </w:tr>
      <w:tr w:rsidR="00A932E3" w:rsidRPr="00A932E3" w:rsidTr="00956B83">
        <w:trPr>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A932E3" w:rsidRPr="00A932E3" w:rsidRDefault="00A932E3" w:rsidP="006A41F5">
            <w:pPr>
              <w:jc w:val="center"/>
              <w:rPr>
                <w:b w:val="0"/>
                <w:bCs w:val="0"/>
                <w:color w:val="000000" w:themeColor="text1"/>
                <w:sz w:val="22"/>
                <w:szCs w:val="20"/>
              </w:rPr>
            </w:pPr>
          </w:p>
        </w:tc>
        <w:tc>
          <w:tcPr>
            <w:tcW w:w="569" w:type="dxa"/>
            <w:vMerge/>
            <w:tcBorders>
              <w:left w:val="single" w:sz="12" w:space="0" w:color="ED7D31" w:themeColor="accent2"/>
              <w:bottom w:val="single" w:sz="12" w:space="0" w:color="ED7D31" w:themeColor="accent2"/>
              <w:right w:val="single" w:sz="12" w:space="0" w:color="ED7D31" w:themeColor="accent2"/>
            </w:tcBorders>
            <w:shd w:val="clear" w:color="auto" w:fill="auto"/>
            <w:textDirection w:val="btLr"/>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A932E3" w:rsidRPr="00A932E3" w:rsidRDefault="00A932E3" w:rsidP="006A41F5">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0"/>
              </w:rPr>
            </w:pPr>
            <w:r w:rsidRPr="00A932E3">
              <w:rPr>
                <w:color w:val="000000" w:themeColor="text1"/>
                <w:sz w:val="22"/>
                <w:szCs w:val="20"/>
              </w:rPr>
              <w:t>Flag: Referral to Support Services</w:t>
            </w:r>
          </w:p>
        </w:tc>
        <w:tc>
          <w:tcPr>
            <w:tcW w:w="1080" w:type="dxa"/>
            <w:shd w:val="clear" w:color="auto" w:fill="BD504E"/>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A932E3">
              <w:rPr>
                <w:b/>
                <w:color w:val="000000" w:themeColor="text1"/>
                <w:sz w:val="22"/>
              </w:rPr>
              <w:t>SH</w:t>
            </w:r>
          </w:p>
        </w:tc>
        <w:tc>
          <w:tcPr>
            <w:tcW w:w="1260" w:type="dxa"/>
            <w:shd w:val="clear" w:color="auto" w:fill="BD504E"/>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A932E3">
              <w:rPr>
                <w:b/>
                <w:color w:val="000000" w:themeColor="text1"/>
                <w:sz w:val="22"/>
              </w:rPr>
              <w:t>SH</w:t>
            </w:r>
          </w:p>
        </w:tc>
        <w:tc>
          <w:tcPr>
            <w:tcW w:w="3240" w:type="dxa"/>
            <w:shd w:val="clear" w:color="auto" w:fill="F2F2F2" w:themeFill="background1" w:themeFillShade="F2"/>
          </w:tcPr>
          <w:p w:rsidR="00A932E3" w:rsidRPr="00A932E3" w:rsidRDefault="00A932E3" w:rsidP="006A41F5">
            <w:pPr>
              <w:cnfStyle w:val="000000000000" w:firstRow="0" w:lastRow="0" w:firstColumn="0" w:lastColumn="0" w:oddVBand="0" w:evenVBand="0" w:oddHBand="0" w:evenHBand="0" w:firstRowFirstColumn="0" w:firstRowLastColumn="0" w:lastRowFirstColumn="0" w:lastRowLastColumn="0"/>
              <w:rPr>
                <w:color w:val="000000" w:themeColor="text1"/>
                <w:sz w:val="22"/>
                <w:szCs w:val="18"/>
              </w:rPr>
            </w:pPr>
            <w:r w:rsidRPr="00A932E3">
              <w:rPr>
                <w:color w:val="000000" w:themeColor="text1"/>
                <w:sz w:val="22"/>
                <w:szCs w:val="18"/>
              </w:rPr>
              <w:t>Starfish</w:t>
            </w:r>
          </w:p>
        </w:tc>
      </w:tr>
      <w:tr w:rsidR="00956B83" w:rsidRPr="00A932E3" w:rsidTr="00956B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A932E3" w:rsidRPr="00A932E3" w:rsidRDefault="00A932E3" w:rsidP="006A41F5">
            <w:pPr>
              <w:jc w:val="center"/>
              <w:rPr>
                <w:b w:val="0"/>
                <w:bCs w:val="0"/>
                <w:color w:val="000000" w:themeColor="text1"/>
                <w:sz w:val="22"/>
                <w:szCs w:val="20"/>
              </w:rPr>
            </w:pPr>
          </w:p>
        </w:tc>
        <w:tc>
          <w:tcPr>
            <w:tcW w:w="569" w:type="dxa"/>
            <w:vMerge/>
            <w:tcBorders>
              <w:left w:val="single" w:sz="12" w:space="0" w:color="ED7D31" w:themeColor="accent2"/>
              <w:bottom w:val="single" w:sz="12" w:space="0" w:color="ED7D31" w:themeColor="accent2"/>
              <w:right w:val="single" w:sz="12" w:space="0" w:color="ED7D31" w:themeColor="accent2"/>
            </w:tcBorders>
            <w:shd w:val="clear" w:color="auto" w:fill="auto"/>
            <w:textDirection w:val="btLr"/>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A932E3" w:rsidRPr="00A932E3" w:rsidRDefault="00A932E3" w:rsidP="006A41F5">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0"/>
              </w:rPr>
            </w:pPr>
            <w:r w:rsidRPr="00A932E3">
              <w:rPr>
                <w:color w:val="000000" w:themeColor="text1"/>
                <w:sz w:val="22"/>
                <w:szCs w:val="20"/>
              </w:rPr>
              <w:t>Flag: Engagement in Support Services</w:t>
            </w:r>
          </w:p>
        </w:tc>
        <w:tc>
          <w:tcPr>
            <w:tcW w:w="1080" w:type="dxa"/>
            <w:shd w:val="clear" w:color="auto" w:fill="D0CECE" w:themeFill="background2" w:themeFillShade="E6"/>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p>
        </w:tc>
        <w:tc>
          <w:tcPr>
            <w:tcW w:w="1260" w:type="dxa"/>
            <w:shd w:val="clear" w:color="auto" w:fill="BD504E"/>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A932E3">
              <w:rPr>
                <w:b/>
                <w:color w:val="000000" w:themeColor="text1"/>
                <w:sz w:val="22"/>
              </w:rPr>
              <w:t>P</w:t>
            </w:r>
          </w:p>
        </w:tc>
        <w:tc>
          <w:tcPr>
            <w:tcW w:w="3240" w:type="dxa"/>
            <w:shd w:val="clear" w:color="auto" w:fill="F2F2F2" w:themeFill="background1" w:themeFillShade="F2"/>
          </w:tcPr>
          <w:p w:rsidR="00A932E3" w:rsidRPr="00A932E3" w:rsidRDefault="00A932E3" w:rsidP="006A41F5">
            <w:pPr>
              <w:cnfStyle w:val="000000100000" w:firstRow="0" w:lastRow="0" w:firstColumn="0" w:lastColumn="0" w:oddVBand="0" w:evenVBand="0" w:oddHBand="1" w:evenHBand="0" w:firstRowFirstColumn="0" w:firstRowLastColumn="0" w:lastRowFirstColumn="0" w:lastRowLastColumn="0"/>
              <w:rPr>
                <w:color w:val="000000" w:themeColor="text1"/>
                <w:sz w:val="22"/>
                <w:szCs w:val="18"/>
              </w:rPr>
            </w:pPr>
            <w:r w:rsidRPr="00A932E3">
              <w:rPr>
                <w:color w:val="000000" w:themeColor="text1"/>
                <w:sz w:val="22"/>
                <w:szCs w:val="18"/>
              </w:rPr>
              <w:t>Starfish and Support Services</w:t>
            </w:r>
          </w:p>
        </w:tc>
      </w:tr>
      <w:tr w:rsidR="00D14C2E" w:rsidRPr="00A932E3" w:rsidTr="00956B83">
        <w:trPr>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D14C2E" w:rsidRPr="00A932E3" w:rsidRDefault="00D14C2E" w:rsidP="006A41F5">
            <w:pPr>
              <w:jc w:val="center"/>
              <w:rPr>
                <w:b w:val="0"/>
                <w:bCs w:val="0"/>
                <w:color w:val="000000" w:themeColor="text1"/>
                <w:sz w:val="22"/>
                <w:szCs w:val="20"/>
              </w:rPr>
            </w:pPr>
          </w:p>
        </w:tc>
        <w:tc>
          <w:tcPr>
            <w:tcW w:w="569" w:type="dxa"/>
            <w:vMerge/>
            <w:tcBorders>
              <w:left w:val="single" w:sz="12" w:space="0" w:color="ED7D31" w:themeColor="accent2"/>
              <w:bottom w:val="single" w:sz="12" w:space="0" w:color="ED7D31" w:themeColor="accent2"/>
              <w:right w:val="single" w:sz="12" w:space="0" w:color="ED7D31" w:themeColor="accent2"/>
            </w:tcBorders>
            <w:shd w:val="clear" w:color="auto" w:fill="auto"/>
          </w:tcPr>
          <w:p w:rsidR="00D14C2E" w:rsidRPr="00A932E3" w:rsidRDefault="00D14C2E" w:rsidP="006A41F5">
            <w:pPr>
              <w:jc w:val="center"/>
              <w:cnfStyle w:val="000000000000" w:firstRow="0" w:lastRow="0" w:firstColumn="0" w:lastColumn="0" w:oddVBand="0" w:evenVBand="0" w:oddHBand="0"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D14C2E" w:rsidRPr="00A932E3" w:rsidRDefault="00D14C2E" w:rsidP="00D14C2E">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0"/>
              </w:rPr>
            </w:pPr>
            <w:r>
              <w:rPr>
                <w:color w:val="000000" w:themeColor="text1"/>
                <w:sz w:val="22"/>
                <w:szCs w:val="20"/>
              </w:rPr>
              <w:t xml:space="preserve">Flag: Continued Registration </w:t>
            </w:r>
            <w:r w:rsidRPr="00D14C2E">
              <w:rPr>
                <w:color w:val="000000" w:themeColor="text1"/>
                <w:sz w:val="20"/>
                <w:szCs w:val="20"/>
              </w:rPr>
              <w:t>(for next term - first day of open enrollment ongoing till start of next term)</w:t>
            </w:r>
          </w:p>
        </w:tc>
        <w:tc>
          <w:tcPr>
            <w:tcW w:w="1080" w:type="dxa"/>
            <w:shd w:val="clear" w:color="auto" w:fill="BD504E"/>
          </w:tcPr>
          <w:p w:rsidR="00D14C2E" w:rsidRPr="00A932E3" w:rsidRDefault="00D14C2E" w:rsidP="006A41F5">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c>
          <w:tcPr>
            <w:tcW w:w="1260" w:type="dxa"/>
            <w:shd w:val="clear" w:color="auto" w:fill="BD504E"/>
          </w:tcPr>
          <w:p w:rsidR="00D14C2E" w:rsidRPr="00A932E3" w:rsidRDefault="00262D7A" w:rsidP="006A41F5">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r>
              <w:rPr>
                <w:b/>
                <w:color w:val="000000" w:themeColor="text1"/>
                <w:sz w:val="22"/>
              </w:rPr>
              <w:t>P</w:t>
            </w:r>
          </w:p>
        </w:tc>
        <w:tc>
          <w:tcPr>
            <w:tcW w:w="3240" w:type="dxa"/>
            <w:shd w:val="clear" w:color="auto" w:fill="F2F2F2" w:themeFill="background1" w:themeFillShade="F2"/>
          </w:tcPr>
          <w:p w:rsidR="00D14C2E" w:rsidRPr="00A932E3" w:rsidRDefault="00262D7A" w:rsidP="006A41F5">
            <w:pPr>
              <w:cnfStyle w:val="000000000000" w:firstRow="0" w:lastRow="0" w:firstColumn="0" w:lastColumn="0" w:oddVBand="0" w:evenVBand="0" w:oddHBand="0" w:evenHBand="0" w:firstRowFirstColumn="0" w:firstRowLastColumn="0" w:lastRowFirstColumn="0" w:lastRowLastColumn="0"/>
              <w:rPr>
                <w:color w:val="000000" w:themeColor="text1"/>
                <w:sz w:val="22"/>
                <w:szCs w:val="18"/>
              </w:rPr>
            </w:pPr>
            <w:r>
              <w:rPr>
                <w:color w:val="000000" w:themeColor="text1"/>
                <w:sz w:val="22"/>
                <w:szCs w:val="18"/>
              </w:rPr>
              <w:t>Starfish</w:t>
            </w:r>
          </w:p>
        </w:tc>
      </w:tr>
      <w:tr w:rsidR="00956B83" w:rsidRPr="00A932E3" w:rsidTr="00956B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A932E3" w:rsidRPr="00A932E3" w:rsidRDefault="00A932E3" w:rsidP="006A41F5">
            <w:pPr>
              <w:jc w:val="center"/>
              <w:rPr>
                <w:b w:val="0"/>
                <w:bCs w:val="0"/>
                <w:color w:val="000000" w:themeColor="text1"/>
                <w:sz w:val="22"/>
                <w:szCs w:val="20"/>
              </w:rPr>
            </w:pPr>
          </w:p>
        </w:tc>
        <w:tc>
          <w:tcPr>
            <w:tcW w:w="569" w:type="dxa"/>
            <w:vMerge/>
            <w:tcBorders>
              <w:left w:val="single" w:sz="12" w:space="0" w:color="ED7D31" w:themeColor="accent2"/>
              <w:bottom w:val="single" w:sz="12" w:space="0" w:color="ED7D31" w:themeColor="accent2"/>
              <w:right w:val="single" w:sz="12" w:space="0" w:color="ED7D31" w:themeColor="accent2"/>
            </w:tcBorders>
            <w:shd w:val="clear" w:color="auto" w:fill="auto"/>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A932E3" w:rsidRPr="00A932E3" w:rsidRDefault="00A932E3" w:rsidP="006A41F5">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0"/>
              </w:rPr>
            </w:pPr>
            <w:r w:rsidRPr="00A932E3">
              <w:rPr>
                <w:color w:val="000000" w:themeColor="text1"/>
                <w:sz w:val="22"/>
                <w:szCs w:val="20"/>
              </w:rPr>
              <w:t>Review for Program of Study</w:t>
            </w:r>
          </w:p>
        </w:tc>
        <w:tc>
          <w:tcPr>
            <w:tcW w:w="1080" w:type="dxa"/>
            <w:shd w:val="clear" w:color="auto" w:fill="BD504E"/>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A932E3">
              <w:rPr>
                <w:b/>
                <w:color w:val="000000" w:themeColor="text1"/>
                <w:sz w:val="22"/>
              </w:rPr>
              <w:t>SH</w:t>
            </w:r>
          </w:p>
        </w:tc>
        <w:tc>
          <w:tcPr>
            <w:tcW w:w="1260" w:type="dxa"/>
            <w:shd w:val="clear" w:color="auto" w:fill="BD504E"/>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A932E3">
              <w:rPr>
                <w:b/>
                <w:color w:val="000000" w:themeColor="text1"/>
                <w:sz w:val="22"/>
              </w:rPr>
              <w:t>SH</w:t>
            </w:r>
          </w:p>
        </w:tc>
        <w:tc>
          <w:tcPr>
            <w:tcW w:w="3240" w:type="dxa"/>
            <w:shd w:val="clear" w:color="auto" w:fill="F2F2F2" w:themeFill="background1" w:themeFillShade="F2"/>
          </w:tcPr>
          <w:p w:rsidR="00A932E3" w:rsidRPr="00A932E3" w:rsidRDefault="00A932E3" w:rsidP="006A41F5">
            <w:pPr>
              <w:cnfStyle w:val="000000100000" w:firstRow="0" w:lastRow="0" w:firstColumn="0" w:lastColumn="0" w:oddVBand="0" w:evenVBand="0" w:oddHBand="1" w:evenHBand="0" w:firstRowFirstColumn="0" w:firstRowLastColumn="0" w:lastRowFirstColumn="0" w:lastRowLastColumn="0"/>
              <w:rPr>
                <w:color w:val="000000" w:themeColor="text1"/>
                <w:sz w:val="22"/>
                <w:szCs w:val="18"/>
              </w:rPr>
            </w:pPr>
          </w:p>
        </w:tc>
      </w:tr>
      <w:tr w:rsidR="00956B83" w:rsidRPr="00A932E3" w:rsidTr="00956B83">
        <w:trPr>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A932E3" w:rsidRPr="00A932E3" w:rsidRDefault="00A932E3" w:rsidP="006A41F5">
            <w:pPr>
              <w:jc w:val="center"/>
              <w:rPr>
                <w:b w:val="0"/>
                <w:bCs w:val="0"/>
                <w:color w:val="000000" w:themeColor="text1"/>
                <w:sz w:val="22"/>
                <w:szCs w:val="20"/>
              </w:rPr>
            </w:pPr>
          </w:p>
        </w:tc>
        <w:tc>
          <w:tcPr>
            <w:tcW w:w="569" w:type="dxa"/>
            <w:vMerge/>
            <w:tcBorders>
              <w:left w:val="single" w:sz="12" w:space="0" w:color="ED7D31" w:themeColor="accent2"/>
              <w:bottom w:val="single" w:sz="12" w:space="0" w:color="ED7D31" w:themeColor="accent2"/>
              <w:right w:val="single" w:sz="12" w:space="0" w:color="ED7D31" w:themeColor="accent2"/>
            </w:tcBorders>
            <w:shd w:val="clear" w:color="auto" w:fill="auto"/>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A932E3" w:rsidRPr="00A932E3" w:rsidRDefault="00A932E3" w:rsidP="006A41F5">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0"/>
              </w:rPr>
            </w:pPr>
            <w:r w:rsidRPr="00A932E3">
              <w:rPr>
                <w:color w:val="000000" w:themeColor="text1"/>
                <w:sz w:val="22"/>
                <w:szCs w:val="20"/>
              </w:rPr>
              <w:t>Review for Units in Pathway</w:t>
            </w:r>
          </w:p>
        </w:tc>
        <w:tc>
          <w:tcPr>
            <w:tcW w:w="1080" w:type="dxa"/>
            <w:shd w:val="clear" w:color="auto" w:fill="BD504E"/>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A932E3">
              <w:rPr>
                <w:b/>
                <w:color w:val="000000" w:themeColor="text1"/>
                <w:sz w:val="22"/>
              </w:rPr>
              <w:t>P</w:t>
            </w:r>
          </w:p>
        </w:tc>
        <w:tc>
          <w:tcPr>
            <w:tcW w:w="1260" w:type="dxa"/>
            <w:shd w:val="clear" w:color="auto" w:fill="D0CECE" w:themeFill="background2" w:themeFillShade="E6"/>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c>
          <w:tcPr>
            <w:tcW w:w="3240" w:type="dxa"/>
            <w:shd w:val="clear" w:color="auto" w:fill="F2F2F2" w:themeFill="background1" w:themeFillShade="F2"/>
          </w:tcPr>
          <w:p w:rsidR="00A932E3" w:rsidRPr="00A932E3" w:rsidRDefault="00A932E3" w:rsidP="006A41F5">
            <w:pPr>
              <w:cnfStyle w:val="000000000000" w:firstRow="0" w:lastRow="0" w:firstColumn="0" w:lastColumn="0" w:oddVBand="0" w:evenVBand="0" w:oddHBand="0" w:evenHBand="0" w:firstRowFirstColumn="0" w:firstRowLastColumn="0" w:lastRowFirstColumn="0" w:lastRowLastColumn="0"/>
              <w:rPr>
                <w:color w:val="000000" w:themeColor="text1"/>
                <w:sz w:val="22"/>
                <w:szCs w:val="18"/>
              </w:rPr>
            </w:pPr>
          </w:p>
        </w:tc>
      </w:tr>
      <w:tr w:rsidR="00956B83" w:rsidRPr="00A932E3" w:rsidTr="00956B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A932E3" w:rsidRPr="00A932E3" w:rsidRDefault="00A932E3" w:rsidP="006A41F5">
            <w:pPr>
              <w:jc w:val="center"/>
              <w:rPr>
                <w:b w:val="0"/>
                <w:bCs w:val="0"/>
                <w:color w:val="000000" w:themeColor="text1"/>
                <w:sz w:val="22"/>
                <w:szCs w:val="20"/>
              </w:rPr>
            </w:pPr>
          </w:p>
        </w:tc>
        <w:tc>
          <w:tcPr>
            <w:tcW w:w="569" w:type="dxa"/>
            <w:vMerge/>
            <w:tcBorders>
              <w:left w:val="single" w:sz="12" w:space="0" w:color="ED7D31" w:themeColor="accent2"/>
              <w:bottom w:val="single" w:sz="12" w:space="0" w:color="ED7D31" w:themeColor="accent2"/>
              <w:right w:val="single" w:sz="12" w:space="0" w:color="ED7D31" w:themeColor="accent2"/>
            </w:tcBorders>
            <w:shd w:val="clear" w:color="auto" w:fill="auto"/>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A932E3" w:rsidRPr="00A932E3" w:rsidRDefault="00A932E3" w:rsidP="006A41F5">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0"/>
              </w:rPr>
            </w:pPr>
            <w:r w:rsidRPr="00A932E3">
              <w:rPr>
                <w:color w:val="000000" w:themeColor="text1"/>
                <w:sz w:val="22"/>
                <w:szCs w:val="20"/>
              </w:rPr>
              <w:t>Review for 15 units</w:t>
            </w:r>
          </w:p>
        </w:tc>
        <w:tc>
          <w:tcPr>
            <w:tcW w:w="1080" w:type="dxa"/>
            <w:shd w:val="clear" w:color="auto" w:fill="BD504E"/>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A932E3">
              <w:rPr>
                <w:b/>
                <w:color w:val="000000" w:themeColor="text1"/>
                <w:sz w:val="22"/>
              </w:rPr>
              <w:t>P</w:t>
            </w:r>
          </w:p>
        </w:tc>
        <w:tc>
          <w:tcPr>
            <w:tcW w:w="1260" w:type="dxa"/>
            <w:shd w:val="clear" w:color="auto" w:fill="D0CECE" w:themeFill="background2" w:themeFillShade="E6"/>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p>
        </w:tc>
        <w:tc>
          <w:tcPr>
            <w:tcW w:w="3240" w:type="dxa"/>
            <w:shd w:val="clear" w:color="auto" w:fill="F2F2F2" w:themeFill="background1" w:themeFillShade="F2"/>
          </w:tcPr>
          <w:p w:rsidR="00A932E3" w:rsidRPr="00A932E3" w:rsidRDefault="00A932E3" w:rsidP="006A41F5">
            <w:pPr>
              <w:cnfStyle w:val="000000100000" w:firstRow="0" w:lastRow="0" w:firstColumn="0" w:lastColumn="0" w:oddVBand="0" w:evenVBand="0" w:oddHBand="1" w:evenHBand="0" w:firstRowFirstColumn="0" w:firstRowLastColumn="0" w:lastRowFirstColumn="0" w:lastRowLastColumn="0"/>
              <w:rPr>
                <w:color w:val="000000" w:themeColor="text1"/>
                <w:sz w:val="22"/>
                <w:szCs w:val="18"/>
              </w:rPr>
            </w:pPr>
            <w:r w:rsidRPr="00A932E3">
              <w:rPr>
                <w:color w:val="000000" w:themeColor="text1"/>
                <w:sz w:val="22"/>
                <w:szCs w:val="18"/>
              </w:rPr>
              <w:t>Starfish</w:t>
            </w:r>
          </w:p>
        </w:tc>
      </w:tr>
      <w:tr w:rsidR="00956B83" w:rsidRPr="00A932E3" w:rsidTr="00956B83">
        <w:trPr>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A932E3" w:rsidRPr="00A932E3" w:rsidRDefault="00A932E3" w:rsidP="006A41F5">
            <w:pPr>
              <w:jc w:val="center"/>
              <w:rPr>
                <w:b w:val="0"/>
                <w:bCs w:val="0"/>
                <w:color w:val="000000" w:themeColor="text1"/>
                <w:sz w:val="22"/>
                <w:szCs w:val="20"/>
              </w:rPr>
            </w:pPr>
          </w:p>
        </w:tc>
        <w:tc>
          <w:tcPr>
            <w:tcW w:w="569" w:type="dxa"/>
            <w:vMerge/>
            <w:tcBorders>
              <w:left w:val="single" w:sz="12" w:space="0" w:color="ED7D31" w:themeColor="accent2"/>
              <w:bottom w:val="single" w:sz="12" w:space="0" w:color="ED7D31" w:themeColor="accent2"/>
              <w:right w:val="single" w:sz="12" w:space="0" w:color="ED7D31" w:themeColor="accent2"/>
            </w:tcBorders>
            <w:shd w:val="clear" w:color="auto" w:fill="auto"/>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A932E3" w:rsidRPr="00A932E3" w:rsidRDefault="00A932E3" w:rsidP="006A41F5">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0"/>
              </w:rPr>
            </w:pPr>
            <w:r w:rsidRPr="00A932E3">
              <w:rPr>
                <w:color w:val="000000" w:themeColor="text1"/>
                <w:sz w:val="22"/>
                <w:szCs w:val="20"/>
              </w:rPr>
              <w:t xml:space="preserve">Review for College Level English </w:t>
            </w:r>
          </w:p>
        </w:tc>
        <w:tc>
          <w:tcPr>
            <w:tcW w:w="1080" w:type="dxa"/>
            <w:shd w:val="clear" w:color="auto" w:fill="BD504E"/>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A932E3">
              <w:rPr>
                <w:b/>
                <w:color w:val="000000" w:themeColor="text1"/>
                <w:sz w:val="22"/>
              </w:rPr>
              <w:t>P</w:t>
            </w:r>
          </w:p>
        </w:tc>
        <w:tc>
          <w:tcPr>
            <w:tcW w:w="1260" w:type="dxa"/>
            <w:shd w:val="clear" w:color="auto" w:fill="D0CECE" w:themeFill="background2" w:themeFillShade="E6"/>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c>
          <w:tcPr>
            <w:tcW w:w="3240" w:type="dxa"/>
            <w:shd w:val="clear" w:color="auto" w:fill="F2F2F2" w:themeFill="background1" w:themeFillShade="F2"/>
          </w:tcPr>
          <w:p w:rsidR="00A932E3" w:rsidRPr="00A932E3" w:rsidRDefault="00A932E3" w:rsidP="006A41F5">
            <w:pPr>
              <w:cnfStyle w:val="000000000000" w:firstRow="0" w:lastRow="0" w:firstColumn="0" w:lastColumn="0" w:oddVBand="0" w:evenVBand="0" w:oddHBand="0" w:evenHBand="0" w:firstRowFirstColumn="0" w:firstRowLastColumn="0" w:lastRowFirstColumn="0" w:lastRowLastColumn="0"/>
              <w:rPr>
                <w:color w:val="000000" w:themeColor="text1"/>
                <w:sz w:val="22"/>
                <w:szCs w:val="18"/>
              </w:rPr>
            </w:pPr>
            <w:r w:rsidRPr="00A932E3">
              <w:rPr>
                <w:color w:val="000000" w:themeColor="text1"/>
                <w:sz w:val="22"/>
                <w:szCs w:val="18"/>
              </w:rPr>
              <w:t>Starfish</w:t>
            </w:r>
          </w:p>
        </w:tc>
      </w:tr>
      <w:tr w:rsidR="00956B83" w:rsidRPr="00A932E3" w:rsidTr="00956B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A932E3" w:rsidRPr="00A932E3" w:rsidRDefault="00A932E3" w:rsidP="006A41F5">
            <w:pPr>
              <w:jc w:val="center"/>
              <w:rPr>
                <w:b w:val="0"/>
                <w:bCs w:val="0"/>
                <w:color w:val="000000" w:themeColor="text1"/>
                <w:sz w:val="22"/>
                <w:szCs w:val="20"/>
              </w:rPr>
            </w:pPr>
          </w:p>
        </w:tc>
        <w:tc>
          <w:tcPr>
            <w:tcW w:w="569" w:type="dxa"/>
            <w:vMerge/>
            <w:tcBorders>
              <w:left w:val="single" w:sz="12" w:space="0" w:color="ED7D31" w:themeColor="accent2"/>
              <w:bottom w:val="single" w:sz="12" w:space="0" w:color="ED7D31" w:themeColor="accent2"/>
              <w:right w:val="single" w:sz="12" w:space="0" w:color="ED7D31" w:themeColor="accent2"/>
            </w:tcBorders>
            <w:shd w:val="clear" w:color="auto" w:fill="auto"/>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A932E3" w:rsidRPr="00A932E3" w:rsidRDefault="00A932E3" w:rsidP="006A41F5">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0"/>
              </w:rPr>
            </w:pPr>
            <w:r w:rsidRPr="00A932E3">
              <w:rPr>
                <w:color w:val="000000" w:themeColor="text1"/>
                <w:sz w:val="22"/>
                <w:szCs w:val="20"/>
              </w:rPr>
              <w:t>Review for College Level Math</w:t>
            </w:r>
          </w:p>
        </w:tc>
        <w:tc>
          <w:tcPr>
            <w:tcW w:w="1080" w:type="dxa"/>
            <w:shd w:val="clear" w:color="auto" w:fill="BD504E"/>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A932E3">
              <w:rPr>
                <w:b/>
                <w:color w:val="000000" w:themeColor="text1"/>
                <w:sz w:val="22"/>
              </w:rPr>
              <w:t>P</w:t>
            </w:r>
          </w:p>
        </w:tc>
        <w:tc>
          <w:tcPr>
            <w:tcW w:w="1260" w:type="dxa"/>
            <w:shd w:val="clear" w:color="auto" w:fill="D0CECE" w:themeFill="background2" w:themeFillShade="E6"/>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p>
        </w:tc>
        <w:tc>
          <w:tcPr>
            <w:tcW w:w="3240" w:type="dxa"/>
            <w:shd w:val="clear" w:color="auto" w:fill="F2F2F2" w:themeFill="background1" w:themeFillShade="F2"/>
          </w:tcPr>
          <w:p w:rsidR="00A932E3" w:rsidRPr="00A932E3" w:rsidRDefault="00A932E3" w:rsidP="006A41F5">
            <w:pPr>
              <w:cnfStyle w:val="000000100000" w:firstRow="0" w:lastRow="0" w:firstColumn="0" w:lastColumn="0" w:oddVBand="0" w:evenVBand="0" w:oddHBand="1" w:evenHBand="0" w:firstRowFirstColumn="0" w:firstRowLastColumn="0" w:lastRowFirstColumn="0" w:lastRowLastColumn="0"/>
              <w:rPr>
                <w:color w:val="000000" w:themeColor="text1"/>
                <w:sz w:val="22"/>
                <w:szCs w:val="18"/>
              </w:rPr>
            </w:pPr>
            <w:r w:rsidRPr="00A932E3">
              <w:rPr>
                <w:color w:val="000000" w:themeColor="text1"/>
                <w:sz w:val="22"/>
                <w:szCs w:val="18"/>
              </w:rPr>
              <w:t>Starfish</w:t>
            </w:r>
          </w:p>
        </w:tc>
      </w:tr>
      <w:tr w:rsidR="00956B83" w:rsidRPr="00A932E3" w:rsidTr="00956B83">
        <w:trPr>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A932E3" w:rsidRPr="00A932E3" w:rsidRDefault="00A932E3" w:rsidP="006A41F5">
            <w:pPr>
              <w:jc w:val="center"/>
              <w:rPr>
                <w:b w:val="0"/>
                <w:bCs w:val="0"/>
                <w:color w:val="000000" w:themeColor="text1"/>
                <w:sz w:val="22"/>
                <w:szCs w:val="20"/>
              </w:rPr>
            </w:pPr>
          </w:p>
        </w:tc>
        <w:tc>
          <w:tcPr>
            <w:tcW w:w="569" w:type="dxa"/>
            <w:vMerge/>
            <w:tcBorders>
              <w:left w:val="single" w:sz="12" w:space="0" w:color="ED7D31" w:themeColor="accent2"/>
              <w:bottom w:val="single" w:sz="12" w:space="0" w:color="ED7D31" w:themeColor="accent2"/>
              <w:right w:val="single" w:sz="12" w:space="0" w:color="ED7D31" w:themeColor="accent2"/>
            </w:tcBorders>
            <w:shd w:val="clear" w:color="auto" w:fill="auto"/>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A932E3" w:rsidRPr="00A932E3" w:rsidRDefault="00A932E3" w:rsidP="006A41F5">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0"/>
              </w:rPr>
            </w:pPr>
            <w:r w:rsidRPr="00A932E3">
              <w:rPr>
                <w:color w:val="000000" w:themeColor="text1"/>
                <w:sz w:val="22"/>
                <w:szCs w:val="20"/>
              </w:rPr>
              <w:t>Prompt – Registration for next semester</w:t>
            </w:r>
          </w:p>
        </w:tc>
        <w:tc>
          <w:tcPr>
            <w:tcW w:w="1080" w:type="dxa"/>
            <w:shd w:val="clear" w:color="auto" w:fill="BD504E"/>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A932E3">
              <w:rPr>
                <w:b/>
                <w:color w:val="000000" w:themeColor="text1"/>
                <w:sz w:val="22"/>
              </w:rPr>
              <w:t>P</w:t>
            </w:r>
          </w:p>
        </w:tc>
        <w:tc>
          <w:tcPr>
            <w:tcW w:w="1260" w:type="dxa"/>
            <w:shd w:val="clear" w:color="auto" w:fill="D0CECE" w:themeFill="background2" w:themeFillShade="E6"/>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c>
          <w:tcPr>
            <w:tcW w:w="3240" w:type="dxa"/>
            <w:shd w:val="clear" w:color="auto" w:fill="F2F2F2" w:themeFill="background1" w:themeFillShade="F2"/>
          </w:tcPr>
          <w:p w:rsidR="00A932E3" w:rsidRPr="00A932E3" w:rsidRDefault="00A932E3" w:rsidP="006A41F5">
            <w:pPr>
              <w:cnfStyle w:val="000000000000" w:firstRow="0" w:lastRow="0" w:firstColumn="0" w:lastColumn="0" w:oddVBand="0" w:evenVBand="0" w:oddHBand="0" w:evenHBand="0" w:firstRowFirstColumn="0" w:firstRowLastColumn="0" w:lastRowFirstColumn="0" w:lastRowLastColumn="0"/>
              <w:rPr>
                <w:color w:val="000000" w:themeColor="text1"/>
                <w:sz w:val="22"/>
                <w:szCs w:val="18"/>
              </w:rPr>
            </w:pPr>
          </w:p>
        </w:tc>
      </w:tr>
      <w:tr w:rsidR="00956B83" w:rsidRPr="00A932E3" w:rsidTr="00956B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A932E3" w:rsidRPr="00A932E3" w:rsidRDefault="00A932E3" w:rsidP="006A41F5">
            <w:pPr>
              <w:jc w:val="center"/>
              <w:rPr>
                <w:b w:val="0"/>
                <w:bCs w:val="0"/>
                <w:color w:val="000000" w:themeColor="text1"/>
                <w:sz w:val="22"/>
                <w:szCs w:val="20"/>
              </w:rPr>
            </w:pPr>
          </w:p>
        </w:tc>
        <w:tc>
          <w:tcPr>
            <w:tcW w:w="569" w:type="dxa"/>
            <w:vMerge/>
            <w:tcBorders>
              <w:left w:val="single" w:sz="12" w:space="0" w:color="ED7D31" w:themeColor="accent2"/>
              <w:bottom w:val="single" w:sz="12" w:space="0" w:color="ED7D31" w:themeColor="accent2"/>
              <w:right w:val="single" w:sz="12" w:space="0" w:color="ED7D31" w:themeColor="accent2"/>
            </w:tcBorders>
            <w:shd w:val="clear" w:color="auto" w:fill="auto"/>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A932E3" w:rsidRPr="00A932E3" w:rsidRDefault="00A932E3" w:rsidP="006A41F5">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0"/>
              </w:rPr>
            </w:pPr>
            <w:r w:rsidRPr="00A932E3">
              <w:rPr>
                <w:color w:val="000000" w:themeColor="text1"/>
                <w:sz w:val="22"/>
                <w:szCs w:val="20"/>
              </w:rPr>
              <w:t>Review – Registration for next semester</w:t>
            </w:r>
            <w:r w:rsidR="00453361">
              <w:rPr>
                <w:color w:val="000000" w:themeColor="text1"/>
                <w:sz w:val="22"/>
                <w:szCs w:val="20"/>
              </w:rPr>
              <w:t xml:space="preserve"> </w:t>
            </w:r>
            <w:r w:rsidR="00453361" w:rsidRPr="00453361">
              <w:rPr>
                <w:color w:val="000000" w:themeColor="text1"/>
                <w:sz w:val="20"/>
                <w:szCs w:val="20"/>
              </w:rPr>
              <w:t>(review for accuracy)</w:t>
            </w:r>
          </w:p>
        </w:tc>
        <w:tc>
          <w:tcPr>
            <w:tcW w:w="1080" w:type="dxa"/>
            <w:shd w:val="clear" w:color="auto" w:fill="D0CECE" w:themeFill="background2" w:themeFillShade="E6"/>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p>
        </w:tc>
        <w:tc>
          <w:tcPr>
            <w:tcW w:w="1260" w:type="dxa"/>
            <w:shd w:val="clear" w:color="auto" w:fill="BD504E"/>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A932E3">
              <w:rPr>
                <w:b/>
                <w:color w:val="000000" w:themeColor="text1"/>
                <w:sz w:val="22"/>
              </w:rPr>
              <w:t>P</w:t>
            </w:r>
          </w:p>
        </w:tc>
        <w:tc>
          <w:tcPr>
            <w:tcW w:w="3240" w:type="dxa"/>
            <w:shd w:val="clear" w:color="auto" w:fill="F2F2F2" w:themeFill="background1" w:themeFillShade="F2"/>
          </w:tcPr>
          <w:p w:rsidR="00A932E3" w:rsidRPr="00A932E3" w:rsidRDefault="00A932E3" w:rsidP="006A41F5">
            <w:pPr>
              <w:cnfStyle w:val="000000100000" w:firstRow="0" w:lastRow="0" w:firstColumn="0" w:lastColumn="0" w:oddVBand="0" w:evenVBand="0" w:oddHBand="1" w:evenHBand="0" w:firstRowFirstColumn="0" w:firstRowLastColumn="0" w:lastRowFirstColumn="0" w:lastRowLastColumn="0"/>
              <w:rPr>
                <w:color w:val="000000" w:themeColor="text1"/>
                <w:sz w:val="22"/>
                <w:szCs w:val="18"/>
              </w:rPr>
            </w:pPr>
          </w:p>
        </w:tc>
      </w:tr>
      <w:tr w:rsidR="00A932E3" w:rsidRPr="00A932E3" w:rsidTr="00956B83">
        <w:trPr>
          <w:trHeight w:val="144"/>
          <w:jc w:val="center"/>
        </w:trPr>
        <w:tc>
          <w:tcPr>
            <w:cnfStyle w:val="001000000000" w:firstRow="0" w:lastRow="0" w:firstColumn="1" w:lastColumn="0" w:oddVBand="0" w:evenVBand="0" w:oddHBand="0" w:evenHBand="0" w:firstRowFirstColumn="0" w:firstRowLastColumn="0" w:lastRowFirstColumn="0" w:lastRowLastColumn="0"/>
            <w:tcW w:w="506" w:type="dxa"/>
            <w:shd w:val="clear" w:color="auto" w:fill="auto"/>
          </w:tcPr>
          <w:p w:rsidR="00A932E3" w:rsidRPr="00A932E3" w:rsidRDefault="00A932E3" w:rsidP="006A41F5">
            <w:pPr>
              <w:jc w:val="center"/>
              <w:rPr>
                <w:b w:val="0"/>
                <w:bCs w:val="0"/>
                <w:color w:val="C00000"/>
                <w:sz w:val="22"/>
                <w:szCs w:val="13"/>
              </w:rPr>
            </w:pPr>
          </w:p>
        </w:tc>
        <w:tc>
          <w:tcPr>
            <w:tcW w:w="569" w:type="dxa"/>
            <w:tcBorders>
              <w:top w:val="nil"/>
              <w:bottom w:val="single" w:sz="12" w:space="0" w:color="ED7D31" w:themeColor="accent2"/>
            </w:tcBorders>
            <w:shd w:val="clear" w:color="auto" w:fill="auto"/>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bCs/>
                <w:color w:val="C00000"/>
                <w:sz w:val="22"/>
                <w:szCs w:val="13"/>
              </w:rPr>
            </w:pPr>
          </w:p>
        </w:tc>
        <w:tc>
          <w:tcPr>
            <w:tcW w:w="4050" w:type="dxa"/>
            <w:shd w:val="clear" w:color="auto" w:fill="auto"/>
          </w:tcPr>
          <w:p w:rsidR="00A932E3" w:rsidRPr="00A932E3" w:rsidRDefault="00A932E3" w:rsidP="006A41F5">
            <w:pPr>
              <w:cnfStyle w:val="000000000000" w:firstRow="0" w:lastRow="0" w:firstColumn="0" w:lastColumn="0" w:oddVBand="0" w:evenVBand="0" w:oddHBand="0" w:evenHBand="0" w:firstRowFirstColumn="0" w:firstRowLastColumn="0" w:lastRowFirstColumn="0" w:lastRowLastColumn="0"/>
              <w:rPr>
                <w:color w:val="000000" w:themeColor="text1"/>
                <w:sz w:val="22"/>
                <w:szCs w:val="13"/>
              </w:rPr>
            </w:pPr>
          </w:p>
        </w:tc>
        <w:tc>
          <w:tcPr>
            <w:tcW w:w="1080" w:type="dxa"/>
            <w:shd w:val="clear" w:color="auto" w:fill="auto"/>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13"/>
              </w:rPr>
            </w:pPr>
          </w:p>
        </w:tc>
        <w:tc>
          <w:tcPr>
            <w:tcW w:w="1260" w:type="dxa"/>
            <w:shd w:val="clear" w:color="auto" w:fill="auto"/>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13"/>
              </w:rPr>
            </w:pPr>
          </w:p>
        </w:tc>
        <w:tc>
          <w:tcPr>
            <w:tcW w:w="3240" w:type="dxa"/>
            <w:shd w:val="clear" w:color="auto" w:fill="auto"/>
          </w:tcPr>
          <w:p w:rsidR="00A932E3" w:rsidRPr="00A932E3" w:rsidRDefault="00A932E3" w:rsidP="006A41F5">
            <w:pPr>
              <w:cnfStyle w:val="000000000000" w:firstRow="0" w:lastRow="0" w:firstColumn="0" w:lastColumn="0" w:oddVBand="0" w:evenVBand="0" w:oddHBand="0" w:evenHBand="0" w:firstRowFirstColumn="0" w:firstRowLastColumn="0" w:lastRowFirstColumn="0" w:lastRowLastColumn="0"/>
              <w:rPr>
                <w:color w:val="000000" w:themeColor="text1"/>
                <w:sz w:val="22"/>
                <w:szCs w:val="13"/>
              </w:rPr>
            </w:pPr>
          </w:p>
        </w:tc>
      </w:tr>
      <w:tr w:rsidR="00956B83" w:rsidRPr="00A932E3" w:rsidTr="00956B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 w:type="dxa"/>
            <w:vMerge w:val="restart"/>
            <w:tcBorders>
              <w:right w:val="single" w:sz="12" w:space="0" w:color="ED7D31" w:themeColor="accent2"/>
            </w:tcBorders>
            <w:shd w:val="clear" w:color="auto" w:fill="D9D9D9" w:themeFill="background1" w:themeFillShade="D9"/>
            <w:textDirection w:val="btLr"/>
          </w:tcPr>
          <w:p w:rsidR="00A932E3" w:rsidRPr="00A932E3" w:rsidRDefault="00A932E3" w:rsidP="006A41F5">
            <w:pPr>
              <w:ind w:left="113" w:right="113"/>
              <w:jc w:val="center"/>
              <w:rPr>
                <w:b w:val="0"/>
                <w:bCs w:val="0"/>
                <w:color w:val="000000" w:themeColor="text1"/>
                <w:sz w:val="22"/>
                <w:szCs w:val="21"/>
              </w:rPr>
            </w:pPr>
            <w:r w:rsidRPr="00A932E3">
              <w:rPr>
                <w:b w:val="0"/>
                <w:bCs w:val="0"/>
                <w:color w:val="000000" w:themeColor="text1"/>
                <w:sz w:val="22"/>
                <w:szCs w:val="21"/>
              </w:rPr>
              <w:t xml:space="preserve">Stay on Path  </w:t>
            </w:r>
          </w:p>
        </w:tc>
        <w:tc>
          <w:tcPr>
            <w:tcW w:w="569" w:type="dxa"/>
            <w:vMerge w:val="restart"/>
            <w:tcBorders>
              <w:top w:val="single" w:sz="12" w:space="0" w:color="ED7D31" w:themeColor="accent2"/>
              <w:left w:val="single" w:sz="12" w:space="0" w:color="ED7D31" w:themeColor="accent2"/>
              <w:bottom w:val="single" w:sz="4" w:space="0" w:color="C00000"/>
              <w:right w:val="single" w:sz="12" w:space="0" w:color="ED7D31" w:themeColor="accent2"/>
            </w:tcBorders>
            <w:shd w:val="clear" w:color="auto" w:fill="auto"/>
            <w:textDirection w:val="btLr"/>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bCs/>
                <w:color w:val="C00000"/>
                <w:sz w:val="22"/>
              </w:rPr>
            </w:pPr>
            <w:r w:rsidRPr="00A932E3">
              <w:rPr>
                <w:b/>
                <w:bCs/>
                <w:color w:val="C00000"/>
                <w:sz w:val="22"/>
              </w:rPr>
              <w:t>After Semester</w:t>
            </w:r>
          </w:p>
        </w:tc>
        <w:tc>
          <w:tcPr>
            <w:tcW w:w="4050" w:type="dxa"/>
            <w:tcBorders>
              <w:left w:val="single" w:sz="12" w:space="0" w:color="ED7D31" w:themeColor="accent2"/>
            </w:tcBorders>
            <w:shd w:val="clear" w:color="auto" w:fill="D9B5AB"/>
          </w:tcPr>
          <w:p w:rsidR="00A932E3" w:rsidRPr="00A932E3" w:rsidRDefault="00A932E3" w:rsidP="006A41F5">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0"/>
              </w:rPr>
            </w:pPr>
            <w:r w:rsidRPr="00A932E3">
              <w:rPr>
                <w:color w:val="000000" w:themeColor="text1"/>
                <w:sz w:val="22"/>
                <w:szCs w:val="20"/>
              </w:rPr>
              <w:t>Flag: Academic Progress (probation/SAP)</w:t>
            </w:r>
          </w:p>
        </w:tc>
        <w:tc>
          <w:tcPr>
            <w:tcW w:w="1080" w:type="dxa"/>
            <w:shd w:val="clear" w:color="auto" w:fill="BD504E"/>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A932E3">
              <w:rPr>
                <w:b/>
                <w:color w:val="000000" w:themeColor="text1"/>
                <w:sz w:val="22"/>
              </w:rPr>
              <w:t>SH</w:t>
            </w:r>
          </w:p>
        </w:tc>
        <w:tc>
          <w:tcPr>
            <w:tcW w:w="1260" w:type="dxa"/>
            <w:shd w:val="clear" w:color="auto" w:fill="BD504E"/>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A932E3">
              <w:rPr>
                <w:b/>
                <w:color w:val="000000" w:themeColor="text1"/>
                <w:sz w:val="22"/>
              </w:rPr>
              <w:t>SH</w:t>
            </w:r>
          </w:p>
        </w:tc>
        <w:tc>
          <w:tcPr>
            <w:tcW w:w="3240" w:type="dxa"/>
            <w:shd w:val="clear" w:color="auto" w:fill="F2F2F2" w:themeFill="background1" w:themeFillShade="F2"/>
          </w:tcPr>
          <w:p w:rsidR="00A932E3" w:rsidRPr="00A932E3" w:rsidRDefault="00A932E3" w:rsidP="006A41F5">
            <w:pPr>
              <w:cnfStyle w:val="000000100000" w:firstRow="0" w:lastRow="0" w:firstColumn="0" w:lastColumn="0" w:oddVBand="0" w:evenVBand="0" w:oddHBand="1" w:evenHBand="0" w:firstRowFirstColumn="0" w:firstRowLastColumn="0" w:lastRowFirstColumn="0" w:lastRowLastColumn="0"/>
              <w:rPr>
                <w:color w:val="000000" w:themeColor="text1"/>
                <w:sz w:val="22"/>
                <w:szCs w:val="18"/>
              </w:rPr>
            </w:pPr>
          </w:p>
        </w:tc>
      </w:tr>
      <w:tr w:rsidR="00956B83" w:rsidRPr="00A932E3" w:rsidTr="00956B83">
        <w:trPr>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A932E3" w:rsidRPr="00A932E3" w:rsidRDefault="00A932E3" w:rsidP="006A41F5">
            <w:pPr>
              <w:jc w:val="center"/>
              <w:rPr>
                <w:b w:val="0"/>
                <w:bCs w:val="0"/>
                <w:color w:val="000000" w:themeColor="text1"/>
                <w:sz w:val="22"/>
                <w:szCs w:val="20"/>
              </w:rPr>
            </w:pPr>
          </w:p>
        </w:tc>
        <w:tc>
          <w:tcPr>
            <w:tcW w:w="569" w:type="dxa"/>
            <w:vMerge/>
            <w:tcBorders>
              <w:top w:val="single" w:sz="12" w:space="0" w:color="ED7D31" w:themeColor="accent2"/>
              <w:left w:val="single" w:sz="12" w:space="0" w:color="ED7D31" w:themeColor="accent2"/>
              <w:bottom w:val="single" w:sz="4" w:space="0" w:color="C00000"/>
              <w:right w:val="single" w:sz="12" w:space="0" w:color="ED7D31" w:themeColor="accent2"/>
            </w:tcBorders>
            <w:shd w:val="clear" w:color="auto" w:fill="auto"/>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A932E3" w:rsidRPr="00A932E3" w:rsidRDefault="00A932E3" w:rsidP="006A41F5">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0"/>
              </w:rPr>
            </w:pPr>
            <w:r w:rsidRPr="00A932E3">
              <w:rPr>
                <w:color w:val="000000" w:themeColor="text1"/>
                <w:sz w:val="22"/>
                <w:szCs w:val="20"/>
              </w:rPr>
              <w:t>Review for Units in Pathway</w:t>
            </w:r>
          </w:p>
        </w:tc>
        <w:tc>
          <w:tcPr>
            <w:tcW w:w="1080" w:type="dxa"/>
            <w:shd w:val="clear" w:color="auto" w:fill="BD504E"/>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A932E3">
              <w:rPr>
                <w:b/>
                <w:color w:val="000000" w:themeColor="text1"/>
                <w:sz w:val="22"/>
              </w:rPr>
              <w:t>P</w:t>
            </w:r>
          </w:p>
        </w:tc>
        <w:tc>
          <w:tcPr>
            <w:tcW w:w="1260" w:type="dxa"/>
            <w:shd w:val="clear" w:color="auto" w:fill="D0CECE" w:themeFill="background2" w:themeFillShade="E6"/>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c>
          <w:tcPr>
            <w:tcW w:w="3240" w:type="dxa"/>
            <w:shd w:val="clear" w:color="auto" w:fill="F2F2F2" w:themeFill="background1" w:themeFillShade="F2"/>
          </w:tcPr>
          <w:p w:rsidR="00A932E3" w:rsidRPr="00A932E3" w:rsidRDefault="00A932E3" w:rsidP="006A41F5">
            <w:pPr>
              <w:cnfStyle w:val="000000000000" w:firstRow="0" w:lastRow="0" w:firstColumn="0" w:lastColumn="0" w:oddVBand="0" w:evenVBand="0" w:oddHBand="0" w:evenHBand="0" w:firstRowFirstColumn="0" w:firstRowLastColumn="0" w:lastRowFirstColumn="0" w:lastRowLastColumn="0"/>
              <w:rPr>
                <w:color w:val="000000" w:themeColor="text1"/>
                <w:sz w:val="22"/>
                <w:szCs w:val="18"/>
              </w:rPr>
            </w:pPr>
          </w:p>
        </w:tc>
      </w:tr>
      <w:tr w:rsidR="00956B83" w:rsidRPr="00A932E3" w:rsidTr="00956B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A932E3" w:rsidRPr="00A932E3" w:rsidRDefault="00A932E3" w:rsidP="006A41F5">
            <w:pPr>
              <w:jc w:val="center"/>
              <w:rPr>
                <w:b w:val="0"/>
                <w:bCs w:val="0"/>
                <w:color w:val="000000" w:themeColor="text1"/>
                <w:sz w:val="22"/>
                <w:szCs w:val="20"/>
              </w:rPr>
            </w:pPr>
          </w:p>
        </w:tc>
        <w:tc>
          <w:tcPr>
            <w:tcW w:w="569" w:type="dxa"/>
            <w:vMerge/>
            <w:tcBorders>
              <w:top w:val="single" w:sz="12" w:space="0" w:color="ED7D31" w:themeColor="accent2"/>
              <w:left w:val="single" w:sz="12" w:space="0" w:color="ED7D31" w:themeColor="accent2"/>
              <w:bottom w:val="single" w:sz="4" w:space="0" w:color="C00000"/>
              <w:right w:val="single" w:sz="12" w:space="0" w:color="ED7D31" w:themeColor="accent2"/>
            </w:tcBorders>
            <w:shd w:val="clear" w:color="auto" w:fill="auto"/>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A932E3" w:rsidRPr="00A932E3" w:rsidRDefault="00A932E3" w:rsidP="006A41F5">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0"/>
              </w:rPr>
            </w:pPr>
            <w:r w:rsidRPr="00A932E3">
              <w:rPr>
                <w:color w:val="000000" w:themeColor="text1"/>
                <w:sz w:val="22"/>
                <w:szCs w:val="20"/>
              </w:rPr>
              <w:t>Review for 15 units</w:t>
            </w:r>
          </w:p>
        </w:tc>
        <w:tc>
          <w:tcPr>
            <w:tcW w:w="1080" w:type="dxa"/>
            <w:shd w:val="clear" w:color="auto" w:fill="BD504E"/>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A932E3">
              <w:rPr>
                <w:b/>
                <w:color w:val="000000" w:themeColor="text1"/>
                <w:sz w:val="22"/>
              </w:rPr>
              <w:t>P</w:t>
            </w:r>
          </w:p>
        </w:tc>
        <w:tc>
          <w:tcPr>
            <w:tcW w:w="1260" w:type="dxa"/>
            <w:shd w:val="clear" w:color="auto" w:fill="D0CECE" w:themeFill="background2" w:themeFillShade="E6"/>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p>
        </w:tc>
        <w:tc>
          <w:tcPr>
            <w:tcW w:w="3240" w:type="dxa"/>
            <w:shd w:val="clear" w:color="auto" w:fill="F2F2F2" w:themeFill="background1" w:themeFillShade="F2"/>
          </w:tcPr>
          <w:p w:rsidR="00A932E3" w:rsidRPr="00A932E3" w:rsidRDefault="00A932E3" w:rsidP="006A41F5">
            <w:pPr>
              <w:cnfStyle w:val="000000100000" w:firstRow="0" w:lastRow="0" w:firstColumn="0" w:lastColumn="0" w:oddVBand="0" w:evenVBand="0" w:oddHBand="1" w:evenHBand="0" w:firstRowFirstColumn="0" w:firstRowLastColumn="0" w:lastRowFirstColumn="0" w:lastRowLastColumn="0"/>
              <w:rPr>
                <w:color w:val="000000" w:themeColor="text1"/>
                <w:sz w:val="22"/>
                <w:szCs w:val="18"/>
              </w:rPr>
            </w:pPr>
            <w:r w:rsidRPr="00A932E3">
              <w:rPr>
                <w:color w:val="000000" w:themeColor="text1"/>
                <w:sz w:val="22"/>
                <w:szCs w:val="18"/>
              </w:rPr>
              <w:t>Starfish</w:t>
            </w:r>
          </w:p>
        </w:tc>
      </w:tr>
      <w:tr w:rsidR="00956B83" w:rsidRPr="00A932E3" w:rsidTr="00956B83">
        <w:trPr>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A932E3" w:rsidRPr="00A932E3" w:rsidRDefault="00A932E3" w:rsidP="006A41F5">
            <w:pPr>
              <w:jc w:val="center"/>
              <w:rPr>
                <w:b w:val="0"/>
                <w:bCs w:val="0"/>
                <w:color w:val="000000" w:themeColor="text1"/>
                <w:sz w:val="22"/>
                <w:szCs w:val="20"/>
              </w:rPr>
            </w:pPr>
          </w:p>
        </w:tc>
        <w:tc>
          <w:tcPr>
            <w:tcW w:w="569" w:type="dxa"/>
            <w:vMerge/>
            <w:tcBorders>
              <w:top w:val="single" w:sz="12" w:space="0" w:color="ED7D31" w:themeColor="accent2"/>
              <w:left w:val="single" w:sz="12" w:space="0" w:color="ED7D31" w:themeColor="accent2"/>
              <w:bottom w:val="single" w:sz="4" w:space="0" w:color="C00000"/>
              <w:right w:val="single" w:sz="12" w:space="0" w:color="ED7D31" w:themeColor="accent2"/>
            </w:tcBorders>
            <w:shd w:val="clear" w:color="auto" w:fill="auto"/>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A932E3" w:rsidRPr="00A932E3" w:rsidRDefault="00A932E3" w:rsidP="006A41F5">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0"/>
              </w:rPr>
            </w:pPr>
            <w:r w:rsidRPr="00A932E3">
              <w:rPr>
                <w:color w:val="000000" w:themeColor="text1"/>
                <w:sz w:val="22"/>
                <w:szCs w:val="20"/>
              </w:rPr>
              <w:t xml:space="preserve">Review for College Level English </w:t>
            </w:r>
          </w:p>
        </w:tc>
        <w:tc>
          <w:tcPr>
            <w:tcW w:w="1080" w:type="dxa"/>
            <w:shd w:val="clear" w:color="auto" w:fill="BD504E"/>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A932E3">
              <w:rPr>
                <w:b/>
                <w:color w:val="000000" w:themeColor="text1"/>
                <w:sz w:val="22"/>
              </w:rPr>
              <w:t>P</w:t>
            </w:r>
          </w:p>
        </w:tc>
        <w:tc>
          <w:tcPr>
            <w:tcW w:w="1260" w:type="dxa"/>
            <w:shd w:val="clear" w:color="auto" w:fill="D0CECE" w:themeFill="background2" w:themeFillShade="E6"/>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c>
          <w:tcPr>
            <w:tcW w:w="3240" w:type="dxa"/>
            <w:shd w:val="clear" w:color="auto" w:fill="F2F2F2" w:themeFill="background1" w:themeFillShade="F2"/>
          </w:tcPr>
          <w:p w:rsidR="00A932E3" w:rsidRPr="00A932E3" w:rsidRDefault="00A932E3" w:rsidP="006A41F5">
            <w:pPr>
              <w:cnfStyle w:val="000000000000" w:firstRow="0" w:lastRow="0" w:firstColumn="0" w:lastColumn="0" w:oddVBand="0" w:evenVBand="0" w:oddHBand="0" w:evenHBand="0" w:firstRowFirstColumn="0" w:firstRowLastColumn="0" w:lastRowFirstColumn="0" w:lastRowLastColumn="0"/>
              <w:rPr>
                <w:color w:val="000000" w:themeColor="text1"/>
                <w:sz w:val="22"/>
                <w:szCs w:val="18"/>
              </w:rPr>
            </w:pPr>
            <w:r w:rsidRPr="00A932E3">
              <w:rPr>
                <w:color w:val="000000" w:themeColor="text1"/>
                <w:sz w:val="22"/>
                <w:szCs w:val="18"/>
              </w:rPr>
              <w:t>Starfish</w:t>
            </w:r>
          </w:p>
        </w:tc>
      </w:tr>
      <w:tr w:rsidR="00956B83" w:rsidRPr="00A932E3" w:rsidTr="00956B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A932E3" w:rsidRPr="00A932E3" w:rsidRDefault="00A932E3" w:rsidP="006A41F5">
            <w:pPr>
              <w:jc w:val="center"/>
              <w:rPr>
                <w:b w:val="0"/>
                <w:bCs w:val="0"/>
                <w:color w:val="000000" w:themeColor="text1"/>
                <w:sz w:val="22"/>
                <w:szCs w:val="20"/>
              </w:rPr>
            </w:pPr>
          </w:p>
        </w:tc>
        <w:tc>
          <w:tcPr>
            <w:tcW w:w="569" w:type="dxa"/>
            <w:vMerge/>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A932E3" w:rsidRPr="00A932E3" w:rsidRDefault="00A932E3" w:rsidP="006A41F5">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0"/>
              </w:rPr>
            </w:pPr>
            <w:r w:rsidRPr="00A932E3">
              <w:rPr>
                <w:color w:val="000000" w:themeColor="text1"/>
                <w:sz w:val="22"/>
                <w:szCs w:val="20"/>
              </w:rPr>
              <w:t>Review for College Level Math</w:t>
            </w:r>
          </w:p>
        </w:tc>
        <w:tc>
          <w:tcPr>
            <w:tcW w:w="1080" w:type="dxa"/>
            <w:shd w:val="clear" w:color="auto" w:fill="BD504E"/>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A932E3">
              <w:rPr>
                <w:b/>
                <w:color w:val="000000" w:themeColor="text1"/>
                <w:sz w:val="22"/>
              </w:rPr>
              <w:t>P</w:t>
            </w:r>
          </w:p>
        </w:tc>
        <w:tc>
          <w:tcPr>
            <w:tcW w:w="1260" w:type="dxa"/>
            <w:shd w:val="clear" w:color="auto" w:fill="D0CECE" w:themeFill="background2" w:themeFillShade="E6"/>
          </w:tcPr>
          <w:p w:rsidR="00A932E3" w:rsidRPr="00A932E3" w:rsidRDefault="00A932E3"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p>
        </w:tc>
        <w:tc>
          <w:tcPr>
            <w:tcW w:w="3240" w:type="dxa"/>
            <w:shd w:val="clear" w:color="auto" w:fill="F2F2F2" w:themeFill="background1" w:themeFillShade="F2"/>
          </w:tcPr>
          <w:p w:rsidR="00A932E3" w:rsidRPr="00A932E3" w:rsidRDefault="00A932E3" w:rsidP="006A41F5">
            <w:pPr>
              <w:cnfStyle w:val="000000100000" w:firstRow="0" w:lastRow="0" w:firstColumn="0" w:lastColumn="0" w:oddVBand="0" w:evenVBand="0" w:oddHBand="1" w:evenHBand="0" w:firstRowFirstColumn="0" w:firstRowLastColumn="0" w:lastRowFirstColumn="0" w:lastRowLastColumn="0"/>
              <w:rPr>
                <w:color w:val="000000" w:themeColor="text1"/>
                <w:sz w:val="22"/>
                <w:szCs w:val="18"/>
              </w:rPr>
            </w:pPr>
            <w:r w:rsidRPr="00A932E3">
              <w:rPr>
                <w:color w:val="000000" w:themeColor="text1"/>
                <w:sz w:val="22"/>
                <w:szCs w:val="18"/>
              </w:rPr>
              <w:t>Starfish</w:t>
            </w:r>
          </w:p>
        </w:tc>
      </w:tr>
      <w:tr w:rsidR="00956B83" w:rsidRPr="00A932E3" w:rsidTr="001E127F">
        <w:trPr>
          <w:jc w:val="center"/>
        </w:trPr>
        <w:tc>
          <w:tcPr>
            <w:cnfStyle w:val="001000000000" w:firstRow="0" w:lastRow="0" w:firstColumn="1" w:lastColumn="0" w:oddVBand="0" w:evenVBand="0" w:oddHBand="0" w:evenHBand="0" w:firstRowFirstColumn="0" w:firstRowLastColumn="0" w:lastRowFirstColumn="0" w:lastRowLastColumn="0"/>
            <w:tcW w:w="506" w:type="dxa"/>
            <w:tcBorders>
              <w:right w:val="nil"/>
            </w:tcBorders>
            <w:shd w:val="clear" w:color="auto" w:fill="auto"/>
          </w:tcPr>
          <w:p w:rsidR="00A932E3" w:rsidRPr="00A932E3" w:rsidRDefault="00A932E3" w:rsidP="006A41F5">
            <w:pPr>
              <w:jc w:val="center"/>
              <w:rPr>
                <w:b w:val="0"/>
                <w:bCs w:val="0"/>
                <w:color w:val="000000" w:themeColor="text1"/>
                <w:sz w:val="22"/>
                <w:szCs w:val="20"/>
              </w:rPr>
            </w:pPr>
          </w:p>
        </w:tc>
        <w:tc>
          <w:tcPr>
            <w:tcW w:w="569" w:type="dxa"/>
            <w:tcBorders>
              <w:top w:val="single" w:sz="12" w:space="0" w:color="ED7D31" w:themeColor="accent2"/>
              <w:left w:val="nil"/>
              <w:bottom w:val="single" w:sz="12" w:space="0" w:color="ED7D31" w:themeColor="accent2"/>
              <w:right w:val="nil"/>
            </w:tcBorders>
            <w:shd w:val="clear" w:color="auto" w:fill="auto"/>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b/>
                <w:bCs/>
                <w:color w:val="C00000"/>
                <w:sz w:val="22"/>
              </w:rPr>
            </w:pPr>
          </w:p>
        </w:tc>
        <w:tc>
          <w:tcPr>
            <w:tcW w:w="4050" w:type="dxa"/>
            <w:tcBorders>
              <w:left w:val="nil"/>
            </w:tcBorders>
            <w:shd w:val="clear" w:color="auto" w:fill="auto"/>
          </w:tcPr>
          <w:p w:rsidR="00A932E3" w:rsidRPr="00A932E3" w:rsidRDefault="00A932E3" w:rsidP="006A41F5">
            <w:pPr>
              <w:cnfStyle w:val="000000000000" w:firstRow="0" w:lastRow="0" w:firstColumn="0" w:lastColumn="0" w:oddVBand="0" w:evenVBand="0" w:oddHBand="0" w:evenHBand="0" w:firstRowFirstColumn="0" w:firstRowLastColumn="0" w:lastRowFirstColumn="0" w:lastRowLastColumn="0"/>
              <w:rPr>
                <w:color w:val="000000" w:themeColor="text1"/>
                <w:sz w:val="22"/>
                <w:szCs w:val="20"/>
              </w:rPr>
            </w:pPr>
          </w:p>
        </w:tc>
        <w:tc>
          <w:tcPr>
            <w:tcW w:w="1080" w:type="dxa"/>
            <w:shd w:val="clear" w:color="auto" w:fill="auto"/>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p>
        </w:tc>
        <w:tc>
          <w:tcPr>
            <w:tcW w:w="1260" w:type="dxa"/>
            <w:shd w:val="clear" w:color="auto" w:fill="auto"/>
          </w:tcPr>
          <w:p w:rsidR="00A932E3" w:rsidRPr="00A932E3" w:rsidRDefault="00A932E3" w:rsidP="006A41F5">
            <w:pPr>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p>
        </w:tc>
        <w:tc>
          <w:tcPr>
            <w:tcW w:w="3240" w:type="dxa"/>
            <w:shd w:val="clear" w:color="auto" w:fill="auto"/>
          </w:tcPr>
          <w:p w:rsidR="00A932E3" w:rsidRPr="00A932E3" w:rsidRDefault="00A932E3" w:rsidP="006A41F5">
            <w:pPr>
              <w:cnfStyle w:val="000000000000" w:firstRow="0" w:lastRow="0" w:firstColumn="0" w:lastColumn="0" w:oddVBand="0" w:evenVBand="0" w:oddHBand="0" w:evenHBand="0" w:firstRowFirstColumn="0" w:firstRowLastColumn="0" w:lastRowFirstColumn="0" w:lastRowLastColumn="0"/>
              <w:rPr>
                <w:color w:val="000000" w:themeColor="text1"/>
                <w:sz w:val="22"/>
                <w:szCs w:val="18"/>
              </w:rPr>
            </w:pPr>
          </w:p>
        </w:tc>
      </w:tr>
      <w:tr w:rsidR="001E127F" w:rsidRPr="00A932E3" w:rsidTr="001E12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 w:type="dxa"/>
            <w:vMerge w:val="restart"/>
            <w:tcBorders>
              <w:right w:val="single" w:sz="12" w:space="0" w:color="ED7D31" w:themeColor="accent2"/>
            </w:tcBorders>
            <w:shd w:val="clear" w:color="auto" w:fill="D9D9D9" w:themeFill="background1" w:themeFillShade="D9"/>
            <w:textDirection w:val="btLr"/>
          </w:tcPr>
          <w:p w:rsidR="001E127F" w:rsidRPr="00A932E3" w:rsidRDefault="001E127F" w:rsidP="006A41F5">
            <w:pPr>
              <w:jc w:val="center"/>
              <w:rPr>
                <w:sz w:val="22"/>
                <w:szCs w:val="20"/>
              </w:rPr>
            </w:pPr>
            <w:r w:rsidRPr="00A932E3">
              <w:rPr>
                <w:b w:val="0"/>
                <w:bCs w:val="0"/>
                <w:color w:val="000000" w:themeColor="text1"/>
                <w:sz w:val="22"/>
                <w:szCs w:val="20"/>
              </w:rPr>
              <w:t>Ongoing</w:t>
            </w:r>
          </w:p>
        </w:tc>
        <w:tc>
          <w:tcPr>
            <w:tcW w:w="569" w:type="dxa"/>
            <w:vMerge w:val="restart"/>
            <w:tcBorders>
              <w:top w:val="single" w:sz="12" w:space="0" w:color="ED7D31" w:themeColor="accent2"/>
              <w:left w:val="single" w:sz="12" w:space="0" w:color="ED7D31" w:themeColor="accent2"/>
              <w:bottom w:val="nil"/>
              <w:right w:val="single" w:sz="12" w:space="0" w:color="ED7D31" w:themeColor="accent2"/>
            </w:tcBorders>
            <w:shd w:val="clear" w:color="auto" w:fill="auto"/>
            <w:textDirection w:val="btLr"/>
          </w:tcPr>
          <w:p w:rsidR="001E127F" w:rsidRPr="00A932E3" w:rsidRDefault="001E127F" w:rsidP="006A41F5">
            <w:pPr>
              <w:jc w:val="center"/>
              <w:cnfStyle w:val="000000100000" w:firstRow="0" w:lastRow="0" w:firstColumn="0" w:lastColumn="0" w:oddVBand="0" w:evenVBand="0" w:oddHBand="1" w:evenHBand="0" w:firstRowFirstColumn="0" w:firstRowLastColumn="0" w:lastRowFirstColumn="0" w:lastRowLastColumn="0"/>
              <w:rPr>
                <w:b/>
                <w:bCs/>
                <w:color w:val="C00000"/>
                <w:sz w:val="22"/>
              </w:rPr>
            </w:pPr>
            <w:r w:rsidRPr="00A932E3">
              <w:rPr>
                <w:b/>
                <w:bCs/>
                <w:color w:val="C00000"/>
                <w:sz w:val="22"/>
              </w:rPr>
              <w:t xml:space="preserve"> OTHER</w:t>
            </w:r>
          </w:p>
        </w:tc>
        <w:tc>
          <w:tcPr>
            <w:tcW w:w="4050" w:type="dxa"/>
            <w:tcBorders>
              <w:left w:val="single" w:sz="12" w:space="0" w:color="ED7D31" w:themeColor="accent2"/>
              <w:right w:val="single" w:sz="4" w:space="0" w:color="FFFFFF" w:themeColor="background1"/>
            </w:tcBorders>
            <w:shd w:val="clear" w:color="auto" w:fill="D9B5AB"/>
          </w:tcPr>
          <w:p w:rsidR="001E127F" w:rsidRPr="00A932E3" w:rsidRDefault="001E127F" w:rsidP="006A41F5">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0"/>
              </w:rPr>
            </w:pPr>
            <w:r w:rsidRPr="00A932E3">
              <w:rPr>
                <w:color w:val="000000" w:themeColor="text1"/>
                <w:sz w:val="22"/>
                <w:szCs w:val="20"/>
              </w:rPr>
              <w:t>General transfer services</w:t>
            </w:r>
          </w:p>
        </w:tc>
        <w:tc>
          <w:tcPr>
            <w:tcW w:w="1080" w:type="dxa"/>
            <w:tcBorders>
              <w:left w:val="single" w:sz="4" w:space="0" w:color="FFFFFF" w:themeColor="background1"/>
            </w:tcBorders>
            <w:shd w:val="clear" w:color="auto" w:fill="D0CECE" w:themeFill="background2" w:themeFillShade="E6"/>
          </w:tcPr>
          <w:p w:rsidR="001E127F" w:rsidRPr="00A932E3" w:rsidRDefault="001E127F"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p>
        </w:tc>
        <w:tc>
          <w:tcPr>
            <w:tcW w:w="1260" w:type="dxa"/>
            <w:shd w:val="clear" w:color="auto" w:fill="BD504E"/>
          </w:tcPr>
          <w:p w:rsidR="001E127F" w:rsidRPr="00A932E3" w:rsidRDefault="001E127F"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A932E3">
              <w:rPr>
                <w:b/>
                <w:color w:val="000000" w:themeColor="text1"/>
                <w:sz w:val="22"/>
              </w:rPr>
              <w:t>P</w:t>
            </w:r>
          </w:p>
        </w:tc>
        <w:tc>
          <w:tcPr>
            <w:tcW w:w="3240" w:type="dxa"/>
            <w:shd w:val="clear" w:color="auto" w:fill="F2F2F2" w:themeFill="background1" w:themeFillShade="F2"/>
          </w:tcPr>
          <w:p w:rsidR="001E127F" w:rsidRPr="00A932E3" w:rsidRDefault="001E127F" w:rsidP="006A41F5">
            <w:pPr>
              <w:cnfStyle w:val="000000100000" w:firstRow="0" w:lastRow="0" w:firstColumn="0" w:lastColumn="0" w:oddVBand="0" w:evenVBand="0" w:oddHBand="1" w:evenHBand="0" w:firstRowFirstColumn="0" w:firstRowLastColumn="0" w:lastRowFirstColumn="0" w:lastRowLastColumn="0"/>
              <w:rPr>
                <w:color w:val="000000" w:themeColor="text1"/>
                <w:sz w:val="22"/>
                <w:szCs w:val="18"/>
              </w:rPr>
            </w:pPr>
          </w:p>
        </w:tc>
      </w:tr>
      <w:tr w:rsidR="001E127F" w:rsidRPr="00A932E3" w:rsidTr="001E127F">
        <w:trPr>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1E127F" w:rsidRPr="00A932E3" w:rsidRDefault="001E127F" w:rsidP="006A41F5">
            <w:pPr>
              <w:jc w:val="center"/>
              <w:rPr>
                <w:b w:val="0"/>
                <w:bCs w:val="0"/>
                <w:color w:val="000000" w:themeColor="text1"/>
                <w:sz w:val="22"/>
                <w:szCs w:val="20"/>
              </w:rPr>
            </w:pPr>
          </w:p>
        </w:tc>
        <w:tc>
          <w:tcPr>
            <w:tcW w:w="569" w:type="dxa"/>
            <w:vMerge/>
            <w:tcBorders>
              <w:top w:val="single" w:sz="4" w:space="0" w:color="auto"/>
              <w:left w:val="single" w:sz="12" w:space="0" w:color="ED7D31" w:themeColor="accent2"/>
              <w:bottom w:val="nil"/>
              <w:right w:val="single" w:sz="12" w:space="0" w:color="ED7D31" w:themeColor="accent2"/>
            </w:tcBorders>
            <w:shd w:val="clear" w:color="auto" w:fill="auto"/>
            <w:textDirection w:val="btLr"/>
          </w:tcPr>
          <w:p w:rsidR="001E127F" w:rsidRPr="00A932E3" w:rsidRDefault="001E127F" w:rsidP="006A41F5">
            <w:pPr>
              <w:jc w:val="center"/>
              <w:cnfStyle w:val="000000000000" w:firstRow="0" w:lastRow="0" w:firstColumn="0" w:lastColumn="0" w:oddVBand="0" w:evenVBand="0" w:oddHBand="0"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1E127F" w:rsidRPr="00A932E3" w:rsidRDefault="00B74073" w:rsidP="006A41F5">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0"/>
              </w:rPr>
            </w:pPr>
            <w:r>
              <w:rPr>
                <w:color w:val="000000" w:themeColor="text1"/>
                <w:sz w:val="22"/>
                <w:szCs w:val="20"/>
              </w:rPr>
              <w:t>TAGS</w:t>
            </w:r>
          </w:p>
        </w:tc>
        <w:tc>
          <w:tcPr>
            <w:tcW w:w="1080" w:type="dxa"/>
            <w:shd w:val="clear" w:color="auto" w:fill="D0CECE" w:themeFill="background2" w:themeFillShade="E6"/>
          </w:tcPr>
          <w:p w:rsidR="001E127F" w:rsidRPr="00A932E3" w:rsidRDefault="001E127F" w:rsidP="006A41F5">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c>
          <w:tcPr>
            <w:tcW w:w="1260" w:type="dxa"/>
            <w:shd w:val="clear" w:color="auto" w:fill="BD504E"/>
          </w:tcPr>
          <w:p w:rsidR="001E127F" w:rsidRPr="00A932E3" w:rsidRDefault="001E127F" w:rsidP="006A41F5">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A932E3">
              <w:rPr>
                <w:b/>
                <w:color w:val="000000" w:themeColor="text1"/>
                <w:sz w:val="22"/>
              </w:rPr>
              <w:t>P</w:t>
            </w:r>
          </w:p>
        </w:tc>
        <w:tc>
          <w:tcPr>
            <w:tcW w:w="3240" w:type="dxa"/>
            <w:shd w:val="clear" w:color="auto" w:fill="F2F2F2" w:themeFill="background1" w:themeFillShade="F2"/>
          </w:tcPr>
          <w:p w:rsidR="001E127F" w:rsidRPr="00A932E3" w:rsidRDefault="001E127F" w:rsidP="006A41F5">
            <w:pPr>
              <w:cnfStyle w:val="000000000000" w:firstRow="0" w:lastRow="0" w:firstColumn="0" w:lastColumn="0" w:oddVBand="0" w:evenVBand="0" w:oddHBand="0" w:evenHBand="0" w:firstRowFirstColumn="0" w:firstRowLastColumn="0" w:lastRowFirstColumn="0" w:lastRowLastColumn="0"/>
              <w:rPr>
                <w:color w:val="000000" w:themeColor="text1"/>
                <w:sz w:val="22"/>
                <w:szCs w:val="18"/>
              </w:rPr>
            </w:pPr>
          </w:p>
        </w:tc>
      </w:tr>
      <w:tr w:rsidR="001E127F" w:rsidRPr="00A932E3" w:rsidTr="001E12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1E127F" w:rsidRPr="00A932E3" w:rsidRDefault="001E127F" w:rsidP="006A41F5">
            <w:pPr>
              <w:jc w:val="center"/>
              <w:rPr>
                <w:b w:val="0"/>
                <w:bCs w:val="0"/>
                <w:color w:val="000000" w:themeColor="text1"/>
                <w:sz w:val="22"/>
                <w:szCs w:val="20"/>
              </w:rPr>
            </w:pPr>
          </w:p>
        </w:tc>
        <w:tc>
          <w:tcPr>
            <w:tcW w:w="569" w:type="dxa"/>
            <w:vMerge/>
            <w:tcBorders>
              <w:top w:val="single" w:sz="4" w:space="0" w:color="auto"/>
              <w:left w:val="single" w:sz="12" w:space="0" w:color="ED7D31" w:themeColor="accent2"/>
              <w:bottom w:val="nil"/>
              <w:right w:val="single" w:sz="12" w:space="0" w:color="ED7D31" w:themeColor="accent2"/>
            </w:tcBorders>
            <w:shd w:val="clear" w:color="auto" w:fill="auto"/>
            <w:textDirection w:val="btLr"/>
          </w:tcPr>
          <w:p w:rsidR="001E127F" w:rsidRPr="00A932E3" w:rsidRDefault="001E127F" w:rsidP="006A41F5">
            <w:pPr>
              <w:jc w:val="center"/>
              <w:cnfStyle w:val="000000100000" w:firstRow="0" w:lastRow="0" w:firstColumn="0" w:lastColumn="0" w:oddVBand="0" w:evenVBand="0" w:oddHBand="1"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1E127F" w:rsidRPr="00A932E3" w:rsidRDefault="001E127F" w:rsidP="006A41F5">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0"/>
              </w:rPr>
            </w:pPr>
            <w:r w:rsidRPr="00A932E3">
              <w:rPr>
                <w:color w:val="000000" w:themeColor="text1"/>
                <w:sz w:val="22"/>
                <w:szCs w:val="20"/>
              </w:rPr>
              <w:t>Transfer – Finish in 4</w:t>
            </w:r>
          </w:p>
        </w:tc>
        <w:tc>
          <w:tcPr>
            <w:tcW w:w="1080" w:type="dxa"/>
            <w:shd w:val="clear" w:color="auto" w:fill="BD504E"/>
          </w:tcPr>
          <w:p w:rsidR="001E127F" w:rsidRPr="00A932E3" w:rsidRDefault="001E127F"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A932E3">
              <w:rPr>
                <w:b/>
                <w:color w:val="000000" w:themeColor="text1"/>
                <w:sz w:val="22"/>
              </w:rPr>
              <w:t>SH</w:t>
            </w:r>
          </w:p>
        </w:tc>
        <w:tc>
          <w:tcPr>
            <w:tcW w:w="1260" w:type="dxa"/>
            <w:shd w:val="clear" w:color="auto" w:fill="BD504E"/>
          </w:tcPr>
          <w:p w:rsidR="001E127F" w:rsidRPr="00A932E3" w:rsidRDefault="001E127F" w:rsidP="006A41F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A932E3">
              <w:rPr>
                <w:b/>
                <w:color w:val="000000" w:themeColor="text1"/>
                <w:sz w:val="22"/>
              </w:rPr>
              <w:t>SH</w:t>
            </w:r>
          </w:p>
        </w:tc>
        <w:tc>
          <w:tcPr>
            <w:tcW w:w="3240" w:type="dxa"/>
            <w:shd w:val="clear" w:color="auto" w:fill="F2F2F2" w:themeFill="background1" w:themeFillShade="F2"/>
          </w:tcPr>
          <w:p w:rsidR="001E127F" w:rsidRPr="00A932E3" w:rsidRDefault="001E127F" w:rsidP="006A41F5">
            <w:pPr>
              <w:cnfStyle w:val="000000100000" w:firstRow="0" w:lastRow="0" w:firstColumn="0" w:lastColumn="0" w:oddVBand="0" w:evenVBand="0" w:oddHBand="1" w:evenHBand="0" w:firstRowFirstColumn="0" w:firstRowLastColumn="0" w:lastRowFirstColumn="0" w:lastRowLastColumn="0"/>
              <w:rPr>
                <w:color w:val="000000" w:themeColor="text1"/>
                <w:sz w:val="22"/>
                <w:szCs w:val="18"/>
              </w:rPr>
            </w:pPr>
          </w:p>
        </w:tc>
      </w:tr>
      <w:tr w:rsidR="006A3091" w:rsidRPr="00A932E3" w:rsidTr="006A3091">
        <w:trPr>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6A3091" w:rsidRPr="00A932E3" w:rsidRDefault="006A3091" w:rsidP="006A3091">
            <w:pPr>
              <w:jc w:val="center"/>
              <w:rPr>
                <w:b w:val="0"/>
                <w:bCs w:val="0"/>
                <w:color w:val="000000" w:themeColor="text1"/>
                <w:sz w:val="22"/>
                <w:szCs w:val="20"/>
              </w:rPr>
            </w:pPr>
          </w:p>
        </w:tc>
        <w:tc>
          <w:tcPr>
            <w:tcW w:w="569" w:type="dxa"/>
            <w:vMerge/>
            <w:tcBorders>
              <w:top w:val="single" w:sz="4" w:space="0" w:color="auto"/>
              <w:left w:val="single" w:sz="12" w:space="0" w:color="ED7D31" w:themeColor="accent2"/>
              <w:bottom w:val="nil"/>
              <w:right w:val="single" w:sz="12" w:space="0" w:color="ED7D31" w:themeColor="accent2"/>
            </w:tcBorders>
            <w:shd w:val="clear" w:color="auto" w:fill="auto"/>
            <w:textDirection w:val="btLr"/>
          </w:tcPr>
          <w:p w:rsidR="006A3091" w:rsidRPr="00A932E3" w:rsidRDefault="006A3091" w:rsidP="006A3091">
            <w:pPr>
              <w:jc w:val="center"/>
              <w:cnfStyle w:val="000000000000" w:firstRow="0" w:lastRow="0" w:firstColumn="0" w:lastColumn="0" w:oddVBand="0" w:evenVBand="0" w:oddHBand="0"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6A3091" w:rsidRPr="00A932E3" w:rsidRDefault="006A3091" w:rsidP="006A3091">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0"/>
              </w:rPr>
            </w:pPr>
            <w:r>
              <w:rPr>
                <w:color w:val="000000" w:themeColor="text1"/>
                <w:sz w:val="22"/>
                <w:szCs w:val="20"/>
              </w:rPr>
              <w:t>Transfer – Articulation</w:t>
            </w:r>
          </w:p>
        </w:tc>
        <w:tc>
          <w:tcPr>
            <w:tcW w:w="1080" w:type="dxa"/>
            <w:shd w:val="clear" w:color="auto" w:fill="D0CECE" w:themeFill="background2" w:themeFillShade="E6"/>
          </w:tcPr>
          <w:p w:rsidR="006A3091" w:rsidRPr="00A932E3" w:rsidRDefault="006A3091" w:rsidP="006A3091">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c>
          <w:tcPr>
            <w:tcW w:w="1260" w:type="dxa"/>
            <w:shd w:val="clear" w:color="auto" w:fill="BD504E"/>
          </w:tcPr>
          <w:p w:rsidR="006A3091" w:rsidRPr="00A932E3" w:rsidRDefault="006A3091" w:rsidP="006A3091">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r>
              <w:rPr>
                <w:b/>
                <w:color w:val="000000" w:themeColor="text1"/>
                <w:sz w:val="22"/>
              </w:rPr>
              <w:t>P</w:t>
            </w:r>
          </w:p>
        </w:tc>
        <w:tc>
          <w:tcPr>
            <w:tcW w:w="3240" w:type="dxa"/>
            <w:shd w:val="clear" w:color="auto" w:fill="F2F2F2" w:themeFill="background1" w:themeFillShade="F2"/>
          </w:tcPr>
          <w:p w:rsidR="006A3091" w:rsidRPr="00A932E3" w:rsidRDefault="006A3091" w:rsidP="006A3091">
            <w:pPr>
              <w:cnfStyle w:val="000000000000" w:firstRow="0" w:lastRow="0" w:firstColumn="0" w:lastColumn="0" w:oddVBand="0" w:evenVBand="0" w:oddHBand="0" w:evenHBand="0" w:firstRowFirstColumn="0" w:firstRowLastColumn="0" w:lastRowFirstColumn="0" w:lastRowLastColumn="0"/>
              <w:rPr>
                <w:color w:val="000000" w:themeColor="text1"/>
                <w:sz w:val="22"/>
                <w:szCs w:val="18"/>
              </w:rPr>
            </w:pPr>
          </w:p>
        </w:tc>
      </w:tr>
      <w:tr w:rsidR="006A3091" w:rsidRPr="00A932E3" w:rsidTr="001E12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6A3091" w:rsidRPr="00A932E3" w:rsidRDefault="006A3091" w:rsidP="006A3091">
            <w:pPr>
              <w:jc w:val="center"/>
              <w:rPr>
                <w:b w:val="0"/>
                <w:bCs w:val="0"/>
                <w:color w:val="000000" w:themeColor="text1"/>
                <w:sz w:val="22"/>
                <w:szCs w:val="20"/>
              </w:rPr>
            </w:pPr>
          </w:p>
        </w:tc>
        <w:tc>
          <w:tcPr>
            <w:tcW w:w="569" w:type="dxa"/>
            <w:vMerge/>
            <w:tcBorders>
              <w:top w:val="single" w:sz="4" w:space="0" w:color="auto"/>
              <w:left w:val="single" w:sz="12" w:space="0" w:color="ED7D31" w:themeColor="accent2"/>
              <w:bottom w:val="nil"/>
              <w:right w:val="single" w:sz="12" w:space="0" w:color="ED7D31" w:themeColor="accent2"/>
            </w:tcBorders>
            <w:shd w:val="clear" w:color="auto" w:fill="auto"/>
            <w:textDirection w:val="btLr"/>
          </w:tcPr>
          <w:p w:rsidR="006A3091" w:rsidRPr="00A932E3" w:rsidRDefault="006A3091" w:rsidP="006A3091">
            <w:pPr>
              <w:jc w:val="center"/>
              <w:cnfStyle w:val="000000100000" w:firstRow="0" w:lastRow="0" w:firstColumn="0" w:lastColumn="0" w:oddVBand="0" w:evenVBand="0" w:oddHBand="1"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6A3091" w:rsidRPr="00A932E3" w:rsidRDefault="006A3091" w:rsidP="006A3091">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0"/>
              </w:rPr>
            </w:pPr>
            <w:r w:rsidRPr="00A932E3">
              <w:rPr>
                <w:color w:val="000000" w:themeColor="text1"/>
                <w:sz w:val="22"/>
                <w:szCs w:val="20"/>
              </w:rPr>
              <w:t>Kern Promise</w:t>
            </w:r>
          </w:p>
        </w:tc>
        <w:tc>
          <w:tcPr>
            <w:tcW w:w="1080" w:type="dxa"/>
            <w:shd w:val="clear" w:color="auto" w:fill="BD504E"/>
          </w:tcPr>
          <w:p w:rsidR="006A3091" w:rsidRPr="00A932E3" w:rsidRDefault="006A3091" w:rsidP="006A3091">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A932E3">
              <w:rPr>
                <w:b/>
                <w:color w:val="000000" w:themeColor="text1"/>
                <w:sz w:val="22"/>
              </w:rPr>
              <w:t>SH</w:t>
            </w:r>
          </w:p>
        </w:tc>
        <w:tc>
          <w:tcPr>
            <w:tcW w:w="1260" w:type="dxa"/>
            <w:shd w:val="clear" w:color="auto" w:fill="BD504E"/>
          </w:tcPr>
          <w:p w:rsidR="006A3091" w:rsidRPr="00A932E3" w:rsidRDefault="006A3091" w:rsidP="006A3091">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A932E3">
              <w:rPr>
                <w:b/>
                <w:color w:val="000000" w:themeColor="text1"/>
                <w:sz w:val="22"/>
              </w:rPr>
              <w:t>SH</w:t>
            </w:r>
          </w:p>
        </w:tc>
        <w:tc>
          <w:tcPr>
            <w:tcW w:w="3240" w:type="dxa"/>
            <w:shd w:val="clear" w:color="auto" w:fill="F2F2F2" w:themeFill="background1" w:themeFillShade="F2"/>
          </w:tcPr>
          <w:p w:rsidR="006A3091" w:rsidRPr="00A932E3" w:rsidRDefault="006A3091" w:rsidP="006A3091">
            <w:pPr>
              <w:cnfStyle w:val="000000100000" w:firstRow="0" w:lastRow="0" w:firstColumn="0" w:lastColumn="0" w:oddVBand="0" w:evenVBand="0" w:oddHBand="1" w:evenHBand="0" w:firstRowFirstColumn="0" w:firstRowLastColumn="0" w:lastRowFirstColumn="0" w:lastRowLastColumn="0"/>
              <w:rPr>
                <w:color w:val="000000" w:themeColor="text1"/>
                <w:sz w:val="22"/>
                <w:szCs w:val="18"/>
              </w:rPr>
            </w:pPr>
          </w:p>
        </w:tc>
      </w:tr>
      <w:tr w:rsidR="006A3091" w:rsidRPr="00A932E3" w:rsidTr="001E127F">
        <w:trPr>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6A3091" w:rsidRPr="00A932E3" w:rsidRDefault="006A3091" w:rsidP="006A3091">
            <w:pPr>
              <w:jc w:val="center"/>
              <w:rPr>
                <w:b w:val="0"/>
                <w:bCs w:val="0"/>
                <w:color w:val="000000" w:themeColor="text1"/>
                <w:sz w:val="22"/>
                <w:szCs w:val="20"/>
              </w:rPr>
            </w:pPr>
          </w:p>
        </w:tc>
        <w:tc>
          <w:tcPr>
            <w:tcW w:w="569" w:type="dxa"/>
            <w:vMerge/>
            <w:tcBorders>
              <w:top w:val="single" w:sz="4" w:space="0" w:color="auto"/>
              <w:left w:val="single" w:sz="12" w:space="0" w:color="ED7D31" w:themeColor="accent2"/>
              <w:bottom w:val="nil"/>
              <w:right w:val="single" w:sz="12" w:space="0" w:color="ED7D31" w:themeColor="accent2"/>
            </w:tcBorders>
            <w:shd w:val="clear" w:color="auto" w:fill="auto"/>
            <w:textDirection w:val="btLr"/>
          </w:tcPr>
          <w:p w:rsidR="006A3091" w:rsidRPr="00A932E3" w:rsidRDefault="006A3091" w:rsidP="006A3091">
            <w:pPr>
              <w:jc w:val="center"/>
              <w:cnfStyle w:val="000000000000" w:firstRow="0" w:lastRow="0" w:firstColumn="0" w:lastColumn="0" w:oddVBand="0" w:evenVBand="0" w:oddHBand="0"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6A3091" w:rsidRPr="00A932E3" w:rsidRDefault="006A3091" w:rsidP="006A3091">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0"/>
              </w:rPr>
            </w:pPr>
            <w:r w:rsidRPr="00A932E3">
              <w:rPr>
                <w:color w:val="000000" w:themeColor="text1"/>
                <w:sz w:val="22"/>
                <w:szCs w:val="20"/>
              </w:rPr>
              <w:t>Career guidance</w:t>
            </w:r>
          </w:p>
        </w:tc>
        <w:tc>
          <w:tcPr>
            <w:tcW w:w="1080" w:type="dxa"/>
            <w:shd w:val="clear" w:color="auto" w:fill="D0CECE" w:themeFill="background2" w:themeFillShade="E6"/>
          </w:tcPr>
          <w:p w:rsidR="006A3091" w:rsidRPr="00A932E3" w:rsidRDefault="006A3091" w:rsidP="006A3091">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c>
          <w:tcPr>
            <w:tcW w:w="1260" w:type="dxa"/>
            <w:shd w:val="clear" w:color="auto" w:fill="BD504E"/>
          </w:tcPr>
          <w:p w:rsidR="006A3091" w:rsidRPr="00A932E3" w:rsidRDefault="006A3091" w:rsidP="006A3091">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A932E3">
              <w:rPr>
                <w:b/>
                <w:color w:val="000000" w:themeColor="text1"/>
                <w:sz w:val="22"/>
              </w:rPr>
              <w:t>P</w:t>
            </w:r>
          </w:p>
        </w:tc>
        <w:tc>
          <w:tcPr>
            <w:tcW w:w="3240" w:type="dxa"/>
            <w:shd w:val="clear" w:color="auto" w:fill="F2F2F2" w:themeFill="background1" w:themeFillShade="F2"/>
          </w:tcPr>
          <w:p w:rsidR="006A3091" w:rsidRPr="00A932E3" w:rsidRDefault="006A3091" w:rsidP="006A3091">
            <w:pPr>
              <w:cnfStyle w:val="000000000000" w:firstRow="0" w:lastRow="0" w:firstColumn="0" w:lastColumn="0" w:oddVBand="0" w:evenVBand="0" w:oddHBand="0" w:evenHBand="0" w:firstRowFirstColumn="0" w:firstRowLastColumn="0" w:lastRowFirstColumn="0" w:lastRowLastColumn="0"/>
              <w:rPr>
                <w:color w:val="000000" w:themeColor="text1"/>
                <w:sz w:val="22"/>
                <w:szCs w:val="18"/>
              </w:rPr>
            </w:pPr>
          </w:p>
        </w:tc>
      </w:tr>
      <w:tr w:rsidR="006A3091" w:rsidRPr="00A932E3" w:rsidTr="001E12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6A3091" w:rsidRPr="00A932E3" w:rsidRDefault="006A3091" w:rsidP="006A3091">
            <w:pPr>
              <w:jc w:val="center"/>
              <w:rPr>
                <w:b w:val="0"/>
                <w:bCs w:val="0"/>
                <w:color w:val="000000" w:themeColor="text1"/>
                <w:sz w:val="22"/>
                <w:szCs w:val="20"/>
              </w:rPr>
            </w:pPr>
          </w:p>
        </w:tc>
        <w:tc>
          <w:tcPr>
            <w:tcW w:w="569" w:type="dxa"/>
            <w:vMerge/>
            <w:tcBorders>
              <w:top w:val="single" w:sz="4" w:space="0" w:color="auto"/>
              <w:left w:val="single" w:sz="12" w:space="0" w:color="ED7D31" w:themeColor="accent2"/>
              <w:bottom w:val="nil"/>
              <w:right w:val="single" w:sz="12" w:space="0" w:color="ED7D31" w:themeColor="accent2"/>
            </w:tcBorders>
            <w:shd w:val="clear" w:color="auto" w:fill="auto"/>
            <w:textDirection w:val="btLr"/>
          </w:tcPr>
          <w:p w:rsidR="006A3091" w:rsidRPr="00A932E3" w:rsidRDefault="006A3091" w:rsidP="006A3091">
            <w:pPr>
              <w:jc w:val="center"/>
              <w:cnfStyle w:val="000000100000" w:firstRow="0" w:lastRow="0" w:firstColumn="0" w:lastColumn="0" w:oddVBand="0" w:evenVBand="0" w:oddHBand="1"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6A3091" w:rsidRPr="00A932E3" w:rsidRDefault="006A3091" w:rsidP="006A3091">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0"/>
              </w:rPr>
            </w:pPr>
            <w:r w:rsidRPr="00A932E3">
              <w:rPr>
                <w:color w:val="000000" w:themeColor="text1"/>
                <w:sz w:val="22"/>
                <w:szCs w:val="20"/>
              </w:rPr>
              <w:t>Pre-requisite override</w:t>
            </w:r>
          </w:p>
        </w:tc>
        <w:tc>
          <w:tcPr>
            <w:tcW w:w="1080" w:type="dxa"/>
            <w:shd w:val="clear" w:color="auto" w:fill="D0CECE" w:themeFill="background2" w:themeFillShade="E6"/>
          </w:tcPr>
          <w:p w:rsidR="006A3091" w:rsidRPr="00A932E3" w:rsidRDefault="006A3091" w:rsidP="006A3091">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p>
        </w:tc>
        <w:tc>
          <w:tcPr>
            <w:tcW w:w="1260" w:type="dxa"/>
            <w:shd w:val="clear" w:color="auto" w:fill="BD504E"/>
          </w:tcPr>
          <w:p w:rsidR="006A3091" w:rsidRPr="00A932E3" w:rsidRDefault="006A3091" w:rsidP="006A3091">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A932E3">
              <w:rPr>
                <w:b/>
                <w:color w:val="000000" w:themeColor="text1"/>
                <w:sz w:val="22"/>
              </w:rPr>
              <w:t>P</w:t>
            </w:r>
          </w:p>
        </w:tc>
        <w:tc>
          <w:tcPr>
            <w:tcW w:w="3240" w:type="dxa"/>
            <w:shd w:val="clear" w:color="auto" w:fill="F2F2F2" w:themeFill="background1" w:themeFillShade="F2"/>
          </w:tcPr>
          <w:p w:rsidR="006A3091" w:rsidRPr="00A932E3" w:rsidRDefault="006A3091" w:rsidP="006A3091">
            <w:pPr>
              <w:cnfStyle w:val="000000100000" w:firstRow="0" w:lastRow="0" w:firstColumn="0" w:lastColumn="0" w:oddVBand="0" w:evenVBand="0" w:oddHBand="1" w:evenHBand="0" w:firstRowFirstColumn="0" w:firstRowLastColumn="0" w:lastRowFirstColumn="0" w:lastRowLastColumn="0"/>
              <w:rPr>
                <w:color w:val="000000" w:themeColor="text1"/>
                <w:sz w:val="22"/>
                <w:szCs w:val="18"/>
              </w:rPr>
            </w:pPr>
          </w:p>
        </w:tc>
      </w:tr>
      <w:tr w:rsidR="006A3091" w:rsidRPr="00A932E3" w:rsidTr="001E127F">
        <w:trPr>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6A3091" w:rsidRPr="00A932E3" w:rsidRDefault="006A3091" w:rsidP="006A3091">
            <w:pPr>
              <w:jc w:val="center"/>
              <w:rPr>
                <w:b w:val="0"/>
                <w:bCs w:val="0"/>
                <w:color w:val="000000" w:themeColor="text1"/>
                <w:sz w:val="22"/>
                <w:szCs w:val="20"/>
              </w:rPr>
            </w:pPr>
          </w:p>
        </w:tc>
        <w:tc>
          <w:tcPr>
            <w:tcW w:w="569" w:type="dxa"/>
            <w:vMerge/>
            <w:tcBorders>
              <w:top w:val="single" w:sz="4" w:space="0" w:color="auto"/>
              <w:left w:val="single" w:sz="12" w:space="0" w:color="ED7D31" w:themeColor="accent2"/>
              <w:bottom w:val="nil"/>
              <w:right w:val="single" w:sz="12" w:space="0" w:color="ED7D31" w:themeColor="accent2"/>
            </w:tcBorders>
            <w:shd w:val="clear" w:color="auto" w:fill="auto"/>
          </w:tcPr>
          <w:p w:rsidR="006A3091" w:rsidRPr="00A932E3" w:rsidRDefault="006A3091" w:rsidP="006A3091">
            <w:pPr>
              <w:jc w:val="center"/>
              <w:cnfStyle w:val="000000000000" w:firstRow="0" w:lastRow="0" w:firstColumn="0" w:lastColumn="0" w:oddVBand="0" w:evenVBand="0" w:oddHBand="0"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6A3091" w:rsidRPr="00A932E3" w:rsidRDefault="006A3091" w:rsidP="006A3091">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0"/>
              </w:rPr>
            </w:pPr>
            <w:r w:rsidRPr="00A932E3">
              <w:rPr>
                <w:color w:val="000000" w:themeColor="text1"/>
                <w:sz w:val="22"/>
                <w:szCs w:val="20"/>
              </w:rPr>
              <w:t>Unit limit override</w:t>
            </w:r>
          </w:p>
        </w:tc>
        <w:tc>
          <w:tcPr>
            <w:tcW w:w="1080" w:type="dxa"/>
            <w:shd w:val="clear" w:color="auto" w:fill="D0CECE" w:themeFill="background2" w:themeFillShade="E6"/>
          </w:tcPr>
          <w:p w:rsidR="006A3091" w:rsidRPr="00A932E3" w:rsidRDefault="006A3091" w:rsidP="006A3091">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c>
          <w:tcPr>
            <w:tcW w:w="1260" w:type="dxa"/>
            <w:shd w:val="clear" w:color="auto" w:fill="BD504E"/>
          </w:tcPr>
          <w:p w:rsidR="006A3091" w:rsidRPr="00A932E3" w:rsidRDefault="006A3091" w:rsidP="006A3091">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A932E3">
              <w:rPr>
                <w:b/>
                <w:color w:val="000000" w:themeColor="text1"/>
                <w:sz w:val="22"/>
              </w:rPr>
              <w:t>P</w:t>
            </w:r>
          </w:p>
        </w:tc>
        <w:tc>
          <w:tcPr>
            <w:tcW w:w="3240" w:type="dxa"/>
            <w:shd w:val="clear" w:color="auto" w:fill="F2F2F2" w:themeFill="background1" w:themeFillShade="F2"/>
          </w:tcPr>
          <w:p w:rsidR="006A3091" w:rsidRPr="00A932E3" w:rsidRDefault="006A3091" w:rsidP="006A3091">
            <w:pPr>
              <w:cnfStyle w:val="000000000000" w:firstRow="0" w:lastRow="0" w:firstColumn="0" w:lastColumn="0" w:oddVBand="0" w:evenVBand="0" w:oddHBand="0" w:evenHBand="0" w:firstRowFirstColumn="0" w:firstRowLastColumn="0" w:lastRowFirstColumn="0" w:lastRowLastColumn="0"/>
              <w:rPr>
                <w:color w:val="000000" w:themeColor="text1"/>
                <w:sz w:val="22"/>
                <w:szCs w:val="18"/>
              </w:rPr>
            </w:pPr>
          </w:p>
        </w:tc>
      </w:tr>
      <w:tr w:rsidR="006A3091" w:rsidRPr="00A932E3" w:rsidTr="001E12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6A3091" w:rsidRPr="00A932E3" w:rsidRDefault="006A3091" w:rsidP="006A3091">
            <w:pPr>
              <w:jc w:val="center"/>
              <w:rPr>
                <w:b w:val="0"/>
                <w:bCs w:val="0"/>
                <w:color w:val="000000" w:themeColor="text1"/>
                <w:sz w:val="22"/>
                <w:szCs w:val="20"/>
              </w:rPr>
            </w:pPr>
          </w:p>
        </w:tc>
        <w:tc>
          <w:tcPr>
            <w:tcW w:w="569" w:type="dxa"/>
            <w:vMerge/>
            <w:tcBorders>
              <w:top w:val="single" w:sz="4" w:space="0" w:color="auto"/>
              <w:left w:val="single" w:sz="12" w:space="0" w:color="ED7D31" w:themeColor="accent2"/>
              <w:bottom w:val="nil"/>
              <w:right w:val="single" w:sz="12" w:space="0" w:color="ED7D31" w:themeColor="accent2"/>
            </w:tcBorders>
            <w:shd w:val="clear" w:color="auto" w:fill="auto"/>
          </w:tcPr>
          <w:p w:rsidR="006A3091" w:rsidRPr="00A932E3" w:rsidRDefault="006A3091" w:rsidP="006A3091">
            <w:pPr>
              <w:jc w:val="center"/>
              <w:cnfStyle w:val="000000100000" w:firstRow="0" w:lastRow="0" w:firstColumn="0" w:lastColumn="0" w:oddVBand="0" w:evenVBand="0" w:oddHBand="1"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6A3091" w:rsidRPr="00A932E3" w:rsidRDefault="006A3091" w:rsidP="006A3091">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0"/>
              </w:rPr>
            </w:pPr>
            <w:r w:rsidRPr="00A932E3">
              <w:rPr>
                <w:color w:val="000000" w:themeColor="text1"/>
                <w:sz w:val="22"/>
                <w:szCs w:val="20"/>
              </w:rPr>
              <w:t>Change in majors / new CSEP</w:t>
            </w:r>
          </w:p>
        </w:tc>
        <w:tc>
          <w:tcPr>
            <w:tcW w:w="1080" w:type="dxa"/>
            <w:shd w:val="clear" w:color="auto" w:fill="D0CECE" w:themeFill="background2" w:themeFillShade="E6"/>
          </w:tcPr>
          <w:p w:rsidR="006A3091" w:rsidRPr="00A932E3" w:rsidRDefault="006A3091" w:rsidP="006A3091">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p>
        </w:tc>
        <w:tc>
          <w:tcPr>
            <w:tcW w:w="1260" w:type="dxa"/>
            <w:shd w:val="clear" w:color="auto" w:fill="BD504E"/>
          </w:tcPr>
          <w:p w:rsidR="006A3091" w:rsidRPr="00A932E3" w:rsidRDefault="006A3091" w:rsidP="006A3091">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A932E3">
              <w:rPr>
                <w:b/>
                <w:color w:val="000000" w:themeColor="text1"/>
                <w:sz w:val="22"/>
              </w:rPr>
              <w:t>P</w:t>
            </w:r>
          </w:p>
        </w:tc>
        <w:tc>
          <w:tcPr>
            <w:tcW w:w="3240" w:type="dxa"/>
            <w:shd w:val="clear" w:color="auto" w:fill="F2F2F2" w:themeFill="background1" w:themeFillShade="F2"/>
          </w:tcPr>
          <w:p w:rsidR="006A3091" w:rsidRPr="00A932E3" w:rsidRDefault="006A3091" w:rsidP="006A3091">
            <w:pPr>
              <w:cnfStyle w:val="000000100000" w:firstRow="0" w:lastRow="0" w:firstColumn="0" w:lastColumn="0" w:oddVBand="0" w:evenVBand="0" w:oddHBand="1" w:evenHBand="0" w:firstRowFirstColumn="0" w:firstRowLastColumn="0" w:lastRowFirstColumn="0" w:lastRowLastColumn="0"/>
              <w:rPr>
                <w:color w:val="000000" w:themeColor="text1"/>
                <w:sz w:val="22"/>
                <w:szCs w:val="18"/>
              </w:rPr>
            </w:pPr>
          </w:p>
        </w:tc>
      </w:tr>
      <w:tr w:rsidR="006A3091" w:rsidRPr="00A932E3" w:rsidTr="001E127F">
        <w:trPr>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6A3091" w:rsidRPr="00A932E3" w:rsidRDefault="006A3091" w:rsidP="006A3091">
            <w:pPr>
              <w:jc w:val="center"/>
              <w:rPr>
                <w:b w:val="0"/>
                <w:bCs w:val="0"/>
                <w:color w:val="000000" w:themeColor="text1"/>
                <w:sz w:val="22"/>
                <w:szCs w:val="20"/>
              </w:rPr>
            </w:pPr>
          </w:p>
        </w:tc>
        <w:tc>
          <w:tcPr>
            <w:tcW w:w="569" w:type="dxa"/>
            <w:vMerge/>
            <w:tcBorders>
              <w:top w:val="single" w:sz="4" w:space="0" w:color="auto"/>
              <w:left w:val="single" w:sz="12" w:space="0" w:color="ED7D31" w:themeColor="accent2"/>
              <w:bottom w:val="nil"/>
              <w:right w:val="single" w:sz="12" w:space="0" w:color="ED7D31" w:themeColor="accent2"/>
            </w:tcBorders>
            <w:shd w:val="clear" w:color="auto" w:fill="auto"/>
          </w:tcPr>
          <w:p w:rsidR="006A3091" w:rsidRPr="00A932E3" w:rsidRDefault="006A3091" w:rsidP="006A3091">
            <w:pPr>
              <w:jc w:val="center"/>
              <w:cnfStyle w:val="000000000000" w:firstRow="0" w:lastRow="0" w:firstColumn="0" w:lastColumn="0" w:oddVBand="0" w:evenVBand="0" w:oddHBand="0"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6A3091" w:rsidRPr="00A932E3" w:rsidRDefault="006A3091" w:rsidP="006A3091">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0"/>
              </w:rPr>
            </w:pPr>
            <w:r w:rsidRPr="00A932E3">
              <w:rPr>
                <w:color w:val="000000" w:themeColor="text1"/>
                <w:sz w:val="22"/>
                <w:szCs w:val="20"/>
              </w:rPr>
              <w:t>Probation/Dismissal</w:t>
            </w:r>
          </w:p>
        </w:tc>
        <w:tc>
          <w:tcPr>
            <w:tcW w:w="1080" w:type="dxa"/>
            <w:shd w:val="clear" w:color="auto" w:fill="D0CECE" w:themeFill="background2" w:themeFillShade="E6"/>
          </w:tcPr>
          <w:p w:rsidR="006A3091" w:rsidRPr="00A932E3" w:rsidRDefault="006A3091" w:rsidP="006A3091">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c>
          <w:tcPr>
            <w:tcW w:w="1260" w:type="dxa"/>
            <w:shd w:val="clear" w:color="auto" w:fill="BD504E"/>
          </w:tcPr>
          <w:p w:rsidR="006A3091" w:rsidRPr="00A932E3" w:rsidRDefault="006A3091" w:rsidP="006A3091">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A932E3">
              <w:rPr>
                <w:b/>
                <w:color w:val="000000" w:themeColor="text1"/>
                <w:sz w:val="22"/>
              </w:rPr>
              <w:t>P</w:t>
            </w:r>
          </w:p>
        </w:tc>
        <w:tc>
          <w:tcPr>
            <w:tcW w:w="3240" w:type="dxa"/>
            <w:shd w:val="clear" w:color="auto" w:fill="F2F2F2" w:themeFill="background1" w:themeFillShade="F2"/>
          </w:tcPr>
          <w:p w:rsidR="006A3091" w:rsidRPr="00A932E3" w:rsidRDefault="006A3091" w:rsidP="006A3091">
            <w:pPr>
              <w:cnfStyle w:val="000000000000" w:firstRow="0" w:lastRow="0" w:firstColumn="0" w:lastColumn="0" w:oddVBand="0" w:evenVBand="0" w:oddHBand="0" w:evenHBand="0" w:firstRowFirstColumn="0" w:firstRowLastColumn="0" w:lastRowFirstColumn="0" w:lastRowLastColumn="0"/>
              <w:rPr>
                <w:color w:val="000000" w:themeColor="text1"/>
                <w:sz w:val="22"/>
                <w:szCs w:val="18"/>
              </w:rPr>
            </w:pPr>
          </w:p>
        </w:tc>
      </w:tr>
      <w:tr w:rsidR="006A3091" w:rsidRPr="00A932E3" w:rsidTr="001E12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6A3091" w:rsidRPr="00A932E3" w:rsidRDefault="006A3091" w:rsidP="006A3091">
            <w:pPr>
              <w:jc w:val="center"/>
              <w:rPr>
                <w:b w:val="0"/>
                <w:bCs w:val="0"/>
                <w:color w:val="000000" w:themeColor="text1"/>
                <w:sz w:val="22"/>
                <w:szCs w:val="20"/>
              </w:rPr>
            </w:pPr>
          </w:p>
        </w:tc>
        <w:tc>
          <w:tcPr>
            <w:tcW w:w="569" w:type="dxa"/>
            <w:vMerge/>
            <w:tcBorders>
              <w:top w:val="single" w:sz="4" w:space="0" w:color="auto"/>
              <w:left w:val="single" w:sz="12" w:space="0" w:color="ED7D31" w:themeColor="accent2"/>
              <w:bottom w:val="nil"/>
              <w:right w:val="single" w:sz="12" w:space="0" w:color="ED7D31" w:themeColor="accent2"/>
            </w:tcBorders>
            <w:shd w:val="clear" w:color="auto" w:fill="auto"/>
          </w:tcPr>
          <w:p w:rsidR="006A3091" w:rsidRPr="00A932E3" w:rsidRDefault="006A3091" w:rsidP="006A3091">
            <w:pPr>
              <w:jc w:val="center"/>
              <w:cnfStyle w:val="000000100000" w:firstRow="0" w:lastRow="0" w:firstColumn="0" w:lastColumn="0" w:oddVBand="0" w:evenVBand="0" w:oddHBand="1"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6A3091" w:rsidRPr="00A932E3" w:rsidRDefault="006A3091" w:rsidP="006A3091">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0"/>
              </w:rPr>
            </w:pPr>
            <w:r w:rsidRPr="00A932E3">
              <w:rPr>
                <w:color w:val="000000" w:themeColor="text1"/>
                <w:sz w:val="22"/>
                <w:szCs w:val="20"/>
              </w:rPr>
              <w:t>Academic renewal</w:t>
            </w:r>
          </w:p>
        </w:tc>
        <w:tc>
          <w:tcPr>
            <w:tcW w:w="1080" w:type="dxa"/>
            <w:shd w:val="clear" w:color="auto" w:fill="D0CECE" w:themeFill="background2" w:themeFillShade="E6"/>
          </w:tcPr>
          <w:p w:rsidR="006A3091" w:rsidRPr="00A932E3" w:rsidRDefault="006A3091" w:rsidP="006A3091">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p>
        </w:tc>
        <w:tc>
          <w:tcPr>
            <w:tcW w:w="1260" w:type="dxa"/>
            <w:shd w:val="clear" w:color="auto" w:fill="BD504E"/>
          </w:tcPr>
          <w:p w:rsidR="006A3091" w:rsidRPr="00A932E3" w:rsidRDefault="006A3091" w:rsidP="006A3091">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A932E3">
              <w:rPr>
                <w:b/>
                <w:color w:val="000000" w:themeColor="text1"/>
                <w:sz w:val="22"/>
              </w:rPr>
              <w:t>P</w:t>
            </w:r>
          </w:p>
        </w:tc>
        <w:tc>
          <w:tcPr>
            <w:tcW w:w="3240" w:type="dxa"/>
            <w:shd w:val="clear" w:color="auto" w:fill="F2F2F2" w:themeFill="background1" w:themeFillShade="F2"/>
          </w:tcPr>
          <w:p w:rsidR="006A3091" w:rsidRPr="00A932E3" w:rsidRDefault="006A3091" w:rsidP="006A3091">
            <w:pPr>
              <w:cnfStyle w:val="000000100000" w:firstRow="0" w:lastRow="0" w:firstColumn="0" w:lastColumn="0" w:oddVBand="0" w:evenVBand="0" w:oddHBand="1" w:evenHBand="0" w:firstRowFirstColumn="0" w:firstRowLastColumn="0" w:lastRowFirstColumn="0" w:lastRowLastColumn="0"/>
              <w:rPr>
                <w:color w:val="000000" w:themeColor="text1"/>
                <w:sz w:val="22"/>
                <w:szCs w:val="18"/>
              </w:rPr>
            </w:pPr>
          </w:p>
        </w:tc>
      </w:tr>
      <w:tr w:rsidR="006A3091" w:rsidRPr="00A932E3" w:rsidTr="001E127F">
        <w:trPr>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6A3091" w:rsidRPr="00A932E3" w:rsidRDefault="006A3091" w:rsidP="006A3091">
            <w:pPr>
              <w:jc w:val="center"/>
              <w:rPr>
                <w:b w:val="0"/>
                <w:bCs w:val="0"/>
                <w:color w:val="000000" w:themeColor="text1"/>
                <w:sz w:val="22"/>
                <w:szCs w:val="20"/>
              </w:rPr>
            </w:pPr>
          </w:p>
        </w:tc>
        <w:tc>
          <w:tcPr>
            <w:tcW w:w="569" w:type="dxa"/>
            <w:vMerge/>
            <w:tcBorders>
              <w:top w:val="single" w:sz="4" w:space="0" w:color="auto"/>
              <w:left w:val="single" w:sz="12" w:space="0" w:color="ED7D31" w:themeColor="accent2"/>
              <w:bottom w:val="nil"/>
              <w:right w:val="single" w:sz="12" w:space="0" w:color="ED7D31" w:themeColor="accent2"/>
            </w:tcBorders>
            <w:shd w:val="clear" w:color="auto" w:fill="auto"/>
          </w:tcPr>
          <w:p w:rsidR="006A3091" w:rsidRPr="00A932E3" w:rsidRDefault="006A3091" w:rsidP="006A3091">
            <w:pPr>
              <w:jc w:val="center"/>
              <w:cnfStyle w:val="000000000000" w:firstRow="0" w:lastRow="0" w:firstColumn="0" w:lastColumn="0" w:oddVBand="0" w:evenVBand="0" w:oddHBand="0"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6A3091" w:rsidRPr="00A932E3" w:rsidRDefault="006A3091" w:rsidP="006A3091">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0"/>
              </w:rPr>
            </w:pPr>
            <w:r w:rsidRPr="00A932E3">
              <w:rPr>
                <w:color w:val="000000" w:themeColor="text1"/>
                <w:sz w:val="22"/>
                <w:szCs w:val="20"/>
              </w:rPr>
              <w:t>Academic appeal</w:t>
            </w:r>
          </w:p>
        </w:tc>
        <w:tc>
          <w:tcPr>
            <w:tcW w:w="1080" w:type="dxa"/>
            <w:shd w:val="clear" w:color="auto" w:fill="D0CECE" w:themeFill="background2" w:themeFillShade="E6"/>
          </w:tcPr>
          <w:p w:rsidR="006A3091" w:rsidRPr="00A932E3" w:rsidRDefault="006A3091" w:rsidP="006A3091">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c>
          <w:tcPr>
            <w:tcW w:w="1260" w:type="dxa"/>
            <w:shd w:val="clear" w:color="auto" w:fill="BD504E"/>
          </w:tcPr>
          <w:p w:rsidR="006A3091" w:rsidRPr="00A932E3" w:rsidRDefault="006A3091" w:rsidP="006A3091">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A932E3">
              <w:rPr>
                <w:b/>
                <w:color w:val="000000" w:themeColor="text1"/>
                <w:sz w:val="22"/>
              </w:rPr>
              <w:t>P</w:t>
            </w:r>
          </w:p>
        </w:tc>
        <w:tc>
          <w:tcPr>
            <w:tcW w:w="3240" w:type="dxa"/>
            <w:shd w:val="clear" w:color="auto" w:fill="F2F2F2" w:themeFill="background1" w:themeFillShade="F2"/>
          </w:tcPr>
          <w:p w:rsidR="006A3091" w:rsidRPr="00A932E3" w:rsidRDefault="006A3091" w:rsidP="006A3091">
            <w:pPr>
              <w:cnfStyle w:val="000000000000" w:firstRow="0" w:lastRow="0" w:firstColumn="0" w:lastColumn="0" w:oddVBand="0" w:evenVBand="0" w:oddHBand="0" w:evenHBand="0" w:firstRowFirstColumn="0" w:firstRowLastColumn="0" w:lastRowFirstColumn="0" w:lastRowLastColumn="0"/>
              <w:rPr>
                <w:color w:val="000000" w:themeColor="text1"/>
                <w:sz w:val="22"/>
                <w:szCs w:val="18"/>
              </w:rPr>
            </w:pPr>
          </w:p>
        </w:tc>
      </w:tr>
      <w:tr w:rsidR="006A3091" w:rsidRPr="00A932E3" w:rsidTr="001E12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6A3091" w:rsidRPr="00A932E3" w:rsidRDefault="006A3091" w:rsidP="006A3091">
            <w:pPr>
              <w:jc w:val="center"/>
              <w:rPr>
                <w:b w:val="0"/>
                <w:bCs w:val="0"/>
                <w:color w:val="000000" w:themeColor="text1"/>
                <w:sz w:val="22"/>
                <w:szCs w:val="20"/>
              </w:rPr>
            </w:pPr>
          </w:p>
        </w:tc>
        <w:tc>
          <w:tcPr>
            <w:tcW w:w="569" w:type="dxa"/>
            <w:vMerge/>
            <w:tcBorders>
              <w:top w:val="single" w:sz="4" w:space="0" w:color="auto"/>
              <w:left w:val="single" w:sz="12" w:space="0" w:color="ED7D31" w:themeColor="accent2"/>
              <w:bottom w:val="nil"/>
              <w:right w:val="single" w:sz="12" w:space="0" w:color="ED7D31" w:themeColor="accent2"/>
            </w:tcBorders>
            <w:shd w:val="clear" w:color="auto" w:fill="auto"/>
          </w:tcPr>
          <w:p w:rsidR="006A3091" w:rsidRPr="00A932E3" w:rsidRDefault="006A3091" w:rsidP="006A3091">
            <w:pPr>
              <w:jc w:val="center"/>
              <w:cnfStyle w:val="000000100000" w:firstRow="0" w:lastRow="0" w:firstColumn="0" w:lastColumn="0" w:oddVBand="0" w:evenVBand="0" w:oddHBand="1"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6A3091" w:rsidRPr="00A932E3" w:rsidRDefault="006A3091" w:rsidP="006A3091">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0"/>
              </w:rPr>
            </w:pPr>
            <w:r w:rsidRPr="00A932E3">
              <w:rPr>
                <w:color w:val="000000" w:themeColor="text1"/>
                <w:sz w:val="22"/>
                <w:szCs w:val="20"/>
              </w:rPr>
              <w:t>Waiver/substitute appeal</w:t>
            </w:r>
            <w:r>
              <w:rPr>
                <w:color w:val="000000" w:themeColor="text1"/>
                <w:sz w:val="22"/>
                <w:szCs w:val="20"/>
              </w:rPr>
              <w:t xml:space="preserve">s </w:t>
            </w:r>
          </w:p>
        </w:tc>
        <w:tc>
          <w:tcPr>
            <w:tcW w:w="1080" w:type="dxa"/>
            <w:shd w:val="clear" w:color="auto" w:fill="D0CECE" w:themeFill="background2" w:themeFillShade="E6"/>
          </w:tcPr>
          <w:p w:rsidR="006A3091" w:rsidRPr="00A932E3" w:rsidRDefault="006A3091" w:rsidP="006A3091">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p>
        </w:tc>
        <w:tc>
          <w:tcPr>
            <w:tcW w:w="1260" w:type="dxa"/>
            <w:shd w:val="clear" w:color="auto" w:fill="BD504E"/>
          </w:tcPr>
          <w:p w:rsidR="006A3091" w:rsidRPr="00A932E3" w:rsidRDefault="006A3091" w:rsidP="006A3091">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A932E3">
              <w:rPr>
                <w:b/>
                <w:color w:val="000000" w:themeColor="text1"/>
                <w:sz w:val="22"/>
              </w:rPr>
              <w:t>P</w:t>
            </w:r>
          </w:p>
        </w:tc>
        <w:tc>
          <w:tcPr>
            <w:tcW w:w="3240" w:type="dxa"/>
            <w:shd w:val="clear" w:color="auto" w:fill="F2F2F2" w:themeFill="background1" w:themeFillShade="F2"/>
          </w:tcPr>
          <w:p w:rsidR="006A3091" w:rsidRPr="00A932E3" w:rsidRDefault="006A3091" w:rsidP="006A3091">
            <w:pPr>
              <w:cnfStyle w:val="000000100000" w:firstRow="0" w:lastRow="0" w:firstColumn="0" w:lastColumn="0" w:oddVBand="0" w:evenVBand="0" w:oddHBand="1" w:evenHBand="0" w:firstRowFirstColumn="0" w:firstRowLastColumn="0" w:lastRowFirstColumn="0" w:lastRowLastColumn="0"/>
              <w:rPr>
                <w:color w:val="000000" w:themeColor="text1"/>
                <w:sz w:val="22"/>
                <w:szCs w:val="18"/>
              </w:rPr>
            </w:pPr>
          </w:p>
        </w:tc>
      </w:tr>
      <w:tr w:rsidR="006A3091" w:rsidRPr="00A932E3" w:rsidTr="001E127F">
        <w:trPr>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6A3091" w:rsidRPr="00A932E3" w:rsidRDefault="006A3091" w:rsidP="006A3091">
            <w:pPr>
              <w:jc w:val="center"/>
              <w:rPr>
                <w:b w:val="0"/>
                <w:bCs w:val="0"/>
                <w:color w:val="000000" w:themeColor="text1"/>
                <w:sz w:val="22"/>
                <w:szCs w:val="20"/>
              </w:rPr>
            </w:pPr>
          </w:p>
        </w:tc>
        <w:tc>
          <w:tcPr>
            <w:tcW w:w="569" w:type="dxa"/>
            <w:vMerge/>
            <w:tcBorders>
              <w:top w:val="single" w:sz="4" w:space="0" w:color="auto"/>
              <w:left w:val="single" w:sz="12" w:space="0" w:color="ED7D31" w:themeColor="accent2"/>
              <w:bottom w:val="nil"/>
              <w:right w:val="single" w:sz="12" w:space="0" w:color="ED7D31" w:themeColor="accent2"/>
            </w:tcBorders>
            <w:shd w:val="clear" w:color="auto" w:fill="auto"/>
          </w:tcPr>
          <w:p w:rsidR="006A3091" w:rsidRPr="00A932E3" w:rsidRDefault="006A3091" w:rsidP="006A3091">
            <w:pPr>
              <w:jc w:val="center"/>
              <w:cnfStyle w:val="000000000000" w:firstRow="0" w:lastRow="0" w:firstColumn="0" w:lastColumn="0" w:oddVBand="0" w:evenVBand="0" w:oddHBand="0"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6A3091" w:rsidRPr="00A932E3" w:rsidRDefault="006A3091" w:rsidP="006A3091">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0"/>
              </w:rPr>
            </w:pPr>
            <w:r w:rsidRPr="00A932E3">
              <w:rPr>
                <w:color w:val="000000" w:themeColor="text1"/>
                <w:sz w:val="22"/>
                <w:szCs w:val="20"/>
              </w:rPr>
              <w:t>Transcript evaluation</w:t>
            </w:r>
          </w:p>
        </w:tc>
        <w:tc>
          <w:tcPr>
            <w:tcW w:w="1080" w:type="dxa"/>
            <w:shd w:val="clear" w:color="auto" w:fill="D0CECE" w:themeFill="background2" w:themeFillShade="E6"/>
          </w:tcPr>
          <w:p w:rsidR="006A3091" w:rsidRPr="00A932E3" w:rsidRDefault="006A3091" w:rsidP="006A3091">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c>
          <w:tcPr>
            <w:tcW w:w="1260" w:type="dxa"/>
            <w:shd w:val="clear" w:color="auto" w:fill="BD504E"/>
          </w:tcPr>
          <w:p w:rsidR="006A3091" w:rsidRPr="00A932E3" w:rsidRDefault="006A3091" w:rsidP="006A3091">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A932E3">
              <w:rPr>
                <w:b/>
                <w:color w:val="000000" w:themeColor="text1"/>
                <w:sz w:val="22"/>
              </w:rPr>
              <w:t>P</w:t>
            </w:r>
          </w:p>
        </w:tc>
        <w:tc>
          <w:tcPr>
            <w:tcW w:w="3240" w:type="dxa"/>
            <w:shd w:val="clear" w:color="auto" w:fill="F2F2F2" w:themeFill="background1" w:themeFillShade="F2"/>
          </w:tcPr>
          <w:p w:rsidR="006A3091" w:rsidRPr="00A932E3" w:rsidRDefault="006A3091" w:rsidP="006A3091">
            <w:pPr>
              <w:cnfStyle w:val="000000000000" w:firstRow="0" w:lastRow="0" w:firstColumn="0" w:lastColumn="0" w:oddVBand="0" w:evenVBand="0" w:oddHBand="0" w:evenHBand="0" w:firstRowFirstColumn="0" w:firstRowLastColumn="0" w:lastRowFirstColumn="0" w:lastRowLastColumn="0"/>
              <w:rPr>
                <w:color w:val="000000" w:themeColor="text1"/>
                <w:sz w:val="22"/>
                <w:szCs w:val="18"/>
              </w:rPr>
            </w:pPr>
          </w:p>
        </w:tc>
      </w:tr>
      <w:tr w:rsidR="006A3091" w:rsidRPr="00A932E3" w:rsidTr="001E12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6A3091" w:rsidRPr="00A932E3" w:rsidRDefault="006A3091" w:rsidP="006A3091">
            <w:pPr>
              <w:jc w:val="center"/>
              <w:rPr>
                <w:b w:val="0"/>
                <w:bCs w:val="0"/>
                <w:color w:val="000000" w:themeColor="text1"/>
                <w:sz w:val="22"/>
                <w:szCs w:val="20"/>
              </w:rPr>
            </w:pPr>
          </w:p>
        </w:tc>
        <w:tc>
          <w:tcPr>
            <w:tcW w:w="569" w:type="dxa"/>
            <w:vMerge/>
            <w:tcBorders>
              <w:top w:val="single" w:sz="4" w:space="0" w:color="auto"/>
              <w:left w:val="single" w:sz="12" w:space="0" w:color="ED7D31" w:themeColor="accent2"/>
              <w:bottom w:val="nil"/>
              <w:right w:val="single" w:sz="12" w:space="0" w:color="ED7D31" w:themeColor="accent2"/>
            </w:tcBorders>
            <w:shd w:val="clear" w:color="auto" w:fill="auto"/>
          </w:tcPr>
          <w:p w:rsidR="006A3091" w:rsidRPr="00A932E3" w:rsidRDefault="006A3091" w:rsidP="006A3091">
            <w:pPr>
              <w:jc w:val="center"/>
              <w:cnfStyle w:val="000000100000" w:firstRow="0" w:lastRow="0" w:firstColumn="0" w:lastColumn="0" w:oddVBand="0" w:evenVBand="0" w:oddHBand="1"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6A3091" w:rsidRPr="00A932E3" w:rsidRDefault="006A3091" w:rsidP="006A3091">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0"/>
              </w:rPr>
            </w:pPr>
            <w:r w:rsidRPr="00A932E3">
              <w:rPr>
                <w:color w:val="000000" w:themeColor="text1"/>
                <w:sz w:val="22"/>
                <w:szCs w:val="20"/>
              </w:rPr>
              <w:t>General appeals assistance</w:t>
            </w:r>
            <w:r>
              <w:rPr>
                <w:color w:val="000000" w:themeColor="text1"/>
                <w:sz w:val="22"/>
                <w:szCs w:val="20"/>
              </w:rPr>
              <w:t xml:space="preserve"> </w:t>
            </w:r>
            <w:r w:rsidRPr="00787E1E">
              <w:rPr>
                <w:color w:val="000000" w:themeColor="text1"/>
                <w:sz w:val="20"/>
                <w:szCs w:val="20"/>
              </w:rPr>
              <w:t>(non-academic)</w:t>
            </w:r>
          </w:p>
        </w:tc>
        <w:tc>
          <w:tcPr>
            <w:tcW w:w="1080" w:type="dxa"/>
            <w:shd w:val="clear" w:color="auto" w:fill="BD504E"/>
          </w:tcPr>
          <w:p w:rsidR="006A3091" w:rsidRPr="00A932E3" w:rsidRDefault="006A3091" w:rsidP="006A3091">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A932E3">
              <w:rPr>
                <w:b/>
                <w:color w:val="000000" w:themeColor="text1"/>
                <w:sz w:val="22"/>
              </w:rPr>
              <w:t>SH</w:t>
            </w:r>
          </w:p>
        </w:tc>
        <w:tc>
          <w:tcPr>
            <w:tcW w:w="1260" w:type="dxa"/>
            <w:shd w:val="clear" w:color="auto" w:fill="BD504E"/>
          </w:tcPr>
          <w:p w:rsidR="006A3091" w:rsidRPr="00A932E3" w:rsidRDefault="006A3091" w:rsidP="006A3091">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A932E3">
              <w:rPr>
                <w:b/>
                <w:color w:val="000000" w:themeColor="text1"/>
                <w:sz w:val="22"/>
              </w:rPr>
              <w:t>SH</w:t>
            </w:r>
          </w:p>
        </w:tc>
        <w:tc>
          <w:tcPr>
            <w:tcW w:w="3240" w:type="dxa"/>
            <w:shd w:val="clear" w:color="auto" w:fill="F2F2F2" w:themeFill="background1" w:themeFillShade="F2"/>
          </w:tcPr>
          <w:p w:rsidR="006A3091" w:rsidRPr="00A932E3" w:rsidRDefault="006A3091" w:rsidP="006A3091">
            <w:pPr>
              <w:cnfStyle w:val="000000100000" w:firstRow="0" w:lastRow="0" w:firstColumn="0" w:lastColumn="0" w:oddVBand="0" w:evenVBand="0" w:oddHBand="1" w:evenHBand="0" w:firstRowFirstColumn="0" w:firstRowLastColumn="0" w:lastRowFirstColumn="0" w:lastRowLastColumn="0"/>
              <w:rPr>
                <w:color w:val="000000" w:themeColor="text1"/>
                <w:sz w:val="22"/>
                <w:szCs w:val="18"/>
              </w:rPr>
            </w:pPr>
          </w:p>
        </w:tc>
      </w:tr>
      <w:tr w:rsidR="006A3091" w:rsidRPr="00A932E3" w:rsidTr="001E127F">
        <w:trPr>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6A3091" w:rsidRPr="00A932E3" w:rsidRDefault="006A3091" w:rsidP="006A3091">
            <w:pPr>
              <w:jc w:val="center"/>
              <w:rPr>
                <w:b w:val="0"/>
                <w:bCs w:val="0"/>
                <w:color w:val="000000" w:themeColor="text1"/>
                <w:sz w:val="22"/>
                <w:szCs w:val="20"/>
              </w:rPr>
            </w:pPr>
          </w:p>
        </w:tc>
        <w:tc>
          <w:tcPr>
            <w:tcW w:w="569" w:type="dxa"/>
            <w:vMerge/>
            <w:tcBorders>
              <w:top w:val="single" w:sz="4" w:space="0" w:color="auto"/>
              <w:left w:val="single" w:sz="12" w:space="0" w:color="ED7D31" w:themeColor="accent2"/>
              <w:bottom w:val="nil"/>
              <w:right w:val="single" w:sz="12" w:space="0" w:color="ED7D31" w:themeColor="accent2"/>
            </w:tcBorders>
            <w:shd w:val="clear" w:color="auto" w:fill="auto"/>
          </w:tcPr>
          <w:p w:rsidR="006A3091" w:rsidRPr="00A932E3" w:rsidRDefault="006A3091" w:rsidP="006A3091">
            <w:pPr>
              <w:jc w:val="center"/>
              <w:cnfStyle w:val="000000000000" w:firstRow="0" w:lastRow="0" w:firstColumn="0" w:lastColumn="0" w:oddVBand="0" w:evenVBand="0" w:oddHBand="0"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6A3091" w:rsidRPr="00A932E3" w:rsidRDefault="006A3091" w:rsidP="006A3091">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0"/>
              </w:rPr>
            </w:pPr>
            <w:r>
              <w:rPr>
                <w:color w:val="000000" w:themeColor="text1"/>
                <w:sz w:val="22"/>
                <w:szCs w:val="20"/>
              </w:rPr>
              <w:t xml:space="preserve">General Edu Counseling </w:t>
            </w:r>
            <w:r w:rsidRPr="00787E1E">
              <w:rPr>
                <w:color w:val="000000" w:themeColor="text1"/>
                <w:sz w:val="18"/>
                <w:szCs w:val="20"/>
              </w:rPr>
              <w:t>(CSU GE/IGETC/BC)</w:t>
            </w:r>
          </w:p>
        </w:tc>
        <w:tc>
          <w:tcPr>
            <w:tcW w:w="1080" w:type="dxa"/>
            <w:shd w:val="clear" w:color="auto" w:fill="D0CECE" w:themeFill="background2" w:themeFillShade="E6"/>
          </w:tcPr>
          <w:p w:rsidR="006A3091" w:rsidRPr="00A932E3" w:rsidRDefault="006A3091" w:rsidP="006A3091">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c>
          <w:tcPr>
            <w:tcW w:w="1260" w:type="dxa"/>
            <w:shd w:val="clear" w:color="auto" w:fill="BD504E"/>
          </w:tcPr>
          <w:p w:rsidR="006A3091" w:rsidRPr="00A932E3" w:rsidRDefault="006A3091" w:rsidP="006A3091">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A932E3">
              <w:rPr>
                <w:b/>
                <w:color w:val="000000" w:themeColor="text1"/>
                <w:sz w:val="22"/>
              </w:rPr>
              <w:t>P</w:t>
            </w:r>
          </w:p>
        </w:tc>
        <w:tc>
          <w:tcPr>
            <w:tcW w:w="3240" w:type="dxa"/>
            <w:shd w:val="clear" w:color="auto" w:fill="F2F2F2" w:themeFill="background1" w:themeFillShade="F2"/>
          </w:tcPr>
          <w:p w:rsidR="006A3091" w:rsidRPr="00A932E3" w:rsidRDefault="006A3091" w:rsidP="006A3091">
            <w:pPr>
              <w:cnfStyle w:val="000000000000" w:firstRow="0" w:lastRow="0" w:firstColumn="0" w:lastColumn="0" w:oddVBand="0" w:evenVBand="0" w:oddHBand="0" w:evenHBand="0" w:firstRowFirstColumn="0" w:firstRowLastColumn="0" w:lastRowFirstColumn="0" w:lastRowLastColumn="0"/>
              <w:rPr>
                <w:color w:val="000000" w:themeColor="text1"/>
                <w:sz w:val="22"/>
                <w:szCs w:val="18"/>
              </w:rPr>
            </w:pPr>
          </w:p>
        </w:tc>
      </w:tr>
      <w:tr w:rsidR="006A3091" w:rsidRPr="00A932E3" w:rsidTr="001E12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6A3091" w:rsidRPr="00A932E3" w:rsidRDefault="006A3091" w:rsidP="006A3091">
            <w:pPr>
              <w:jc w:val="center"/>
              <w:rPr>
                <w:b w:val="0"/>
                <w:bCs w:val="0"/>
                <w:color w:val="000000" w:themeColor="text1"/>
                <w:sz w:val="22"/>
                <w:szCs w:val="20"/>
              </w:rPr>
            </w:pPr>
          </w:p>
        </w:tc>
        <w:tc>
          <w:tcPr>
            <w:tcW w:w="569" w:type="dxa"/>
            <w:vMerge/>
            <w:tcBorders>
              <w:top w:val="single" w:sz="4" w:space="0" w:color="auto"/>
              <w:left w:val="single" w:sz="12" w:space="0" w:color="ED7D31" w:themeColor="accent2"/>
              <w:bottom w:val="nil"/>
              <w:right w:val="single" w:sz="12" w:space="0" w:color="ED7D31" w:themeColor="accent2"/>
            </w:tcBorders>
            <w:shd w:val="clear" w:color="auto" w:fill="auto"/>
          </w:tcPr>
          <w:p w:rsidR="006A3091" w:rsidRPr="00A932E3" w:rsidRDefault="006A3091" w:rsidP="006A3091">
            <w:pPr>
              <w:jc w:val="center"/>
              <w:cnfStyle w:val="000000100000" w:firstRow="0" w:lastRow="0" w:firstColumn="0" w:lastColumn="0" w:oddVBand="0" w:evenVBand="0" w:oddHBand="1"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6A3091" w:rsidRPr="00A932E3" w:rsidRDefault="006A3091" w:rsidP="006A3091">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0"/>
              </w:rPr>
            </w:pPr>
            <w:r>
              <w:rPr>
                <w:color w:val="000000" w:themeColor="text1"/>
                <w:sz w:val="22"/>
                <w:szCs w:val="20"/>
              </w:rPr>
              <w:t>General C</w:t>
            </w:r>
            <w:r w:rsidRPr="00A932E3">
              <w:rPr>
                <w:color w:val="000000" w:themeColor="text1"/>
                <w:sz w:val="22"/>
                <w:szCs w:val="20"/>
              </w:rPr>
              <w:t>ounseling/Graduation checks</w:t>
            </w:r>
          </w:p>
        </w:tc>
        <w:tc>
          <w:tcPr>
            <w:tcW w:w="1080" w:type="dxa"/>
            <w:shd w:val="clear" w:color="auto" w:fill="D0CECE" w:themeFill="background2" w:themeFillShade="E6"/>
          </w:tcPr>
          <w:p w:rsidR="006A3091" w:rsidRPr="00A932E3" w:rsidRDefault="006A3091" w:rsidP="006A3091">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p>
        </w:tc>
        <w:tc>
          <w:tcPr>
            <w:tcW w:w="1260" w:type="dxa"/>
            <w:shd w:val="clear" w:color="auto" w:fill="BD504E"/>
          </w:tcPr>
          <w:p w:rsidR="006A3091" w:rsidRPr="00A932E3" w:rsidRDefault="006A3091" w:rsidP="006A3091">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A932E3">
              <w:rPr>
                <w:b/>
                <w:color w:val="000000" w:themeColor="text1"/>
                <w:sz w:val="22"/>
              </w:rPr>
              <w:t>P</w:t>
            </w:r>
          </w:p>
        </w:tc>
        <w:tc>
          <w:tcPr>
            <w:tcW w:w="3240" w:type="dxa"/>
            <w:shd w:val="clear" w:color="auto" w:fill="F2F2F2" w:themeFill="background1" w:themeFillShade="F2"/>
          </w:tcPr>
          <w:p w:rsidR="006A3091" w:rsidRPr="00A932E3" w:rsidRDefault="006A3091" w:rsidP="006A3091">
            <w:pPr>
              <w:cnfStyle w:val="000000100000" w:firstRow="0" w:lastRow="0" w:firstColumn="0" w:lastColumn="0" w:oddVBand="0" w:evenVBand="0" w:oddHBand="1" w:evenHBand="0" w:firstRowFirstColumn="0" w:firstRowLastColumn="0" w:lastRowFirstColumn="0" w:lastRowLastColumn="0"/>
              <w:rPr>
                <w:color w:val="000000" w:themeColor="text1"/>
                <w:sz w:val="22"/>
                <w:szCs w:val="18"/>
              </w:rPr>
            </w:pPr>
          </w:p>
        </w:tc>
      </w:tr>
      <w:tr w:rsidR="006A3091" w:rsidRPr="00A932E3" w:rsidTr="001E127F">
        <w:trPr>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6A3091" w:rsidRPr="00A932E3" w:rsidRDefault="006A3091" w:rsidP="006A3091">
            <w:pPr>
              <w:jc w:val="center"/>
              <w:rPr>
                <w:b w:val="0"/>
                <w:bCs w:val="0"/>
                <w:color w:val="000000" w:themeColor="text1"/>
                <w:sz w:val="22"/>
                <w:szCs w:val="20"/>
              </w:rPr>
            </w:pPr>
          </w:p>
        </w:tc>
        <w:tc>
          <w:tcPr>
            <w:tcW w:w="569" w:type="dxa"/>
            <w:vMerge/>
            <w:tcBorders>
              <w:top w:val="single" w:sz="4" w:space="0" w:color="auto"/>
              <w:left w:val="single" w:sz="12" w:space="0" w:color="ED7D31" w:themeColor="accent2"/>
              <w:bottom w:val="nil"/>
              <w:right w:val="single" w:sz="12" w:space="0" w:color="ED7D31" w:themeColor="accent2"/>
            </w:tcBorders>
            <w:shd w:val="clear" w:color="auto" w:fill="auto"/>
          </w:tcPr>
          <w:p w:rsidR="006A3091" w:rsidRPr="00A932E3" w:rsidRDefault="006A3091" w:rsidP="006A3091">
            <w:pPr>
              <w:jc w:val="center"/>
              <w:cnfStyle w:val="000000000000" w:firstRow="0" w:lastRow="0" w:firstColumn="0" w:lastColumn="0" w:oddVBand="0" w:evenVBand="0" w:oddHBand="0"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6A3091" w:rsidRPr="00A932E3" w:rsidRDefault="006A3091" w:rsidP="006A3091">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0"/>
                <w:lang w:val="de-DE"/>
              </w:rPr>
            </w:pPr>
            <w:r w:rsidRPr="00A932E3">
              <w:rPr>
                <w:color w:val="000000" w:themeColor="text1"/>
                <w:sz w:val="22"/>
                <w:szCs w:val="20"/>
              </w:rPr>
              <w:t>Overrides (prerequisite and unit)</w:t>
            </w:r>
          </w:p>
        </w:tc>
        <w:tc>
          <w:tcPr>
            <w:tcW w:w="1080" w:type="dxa"/>
            <w:shd w:val="clear" w:color="auto" w:fill="D0CECE" w:themeFill="background2" w:themeFillShade="E6"/>
          </w:tcPr>
          <w:p w:rsidR="006A3091" w:rsidRPr="00A932E3" w:rsidRDefault="006A3091" w:rsidP="006A3091">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lang w:val="de-DE"/>
              </w:rPr>
            </w:pPr>
          </w:p>
        </w:tc>
        <w:tc>
          <w:tcPr>
            <w:tcW w:w="1260" w:type="dxa"/>
            <w:shd w:val="clear" w:color="auto" w:fill="BD504E"/>
          </w:tcPr>
          <w:p w:rsidR="006A3091" w:rsidRPr="00A932E3" w:rsidRDefault="006A3091" w:rsidP="006A3091">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lang w:val="de-DE"/>
              </w:rPr>
            </w:pPr>
            <w:r w:rsidRPr="00A932E3">
              <w:rPr>
                <w:b/>
                <w:color w:val="000000" w:themeColor="text1"/>
                <w:sz w:val="22"/>
              </w:rPr>
              <w:t>P</w:t>
            </w:r>
          </w:p>
        </w:tc>
        <w:tc>
          <w:tcPr>
            <w:tcW w:w="3240" w:type="dxa"/>
            <w:shd w:val="clear" w:color="auto" w:fill="F2F2F2" w:themeFill="background1" w:themeFillShade="F2"/>
          </w:tcPr>
          <w:p w:rsidR="006A3091" w:rsidRPr="00A932E3" w:rsidRDefault="006A3091" w:rsidP="006A3091">
            <w:pPr>
              <w:cnfStyle w:val="000000000000" w:firstRow="0" w:lastRow="0" w:firstColumn="0" w:lastColumn="0" w:oddVBand="0" w:evenVBand="0" w:oddHBand="0" w:evenHBand="0" w:firstRowFirstColumn="0" w:firstRowLastColumn="0" w:lastRowFirstColumn="0" w:lastRowLastColumn="0"/>
              <w:rPr>
                <w:color w:val="000000" w:themeColor="text1"/>
                <w:sz w:val="22"/>
                <w:szCs w:val="18"/>
                <w:lang w:val="de-DE"/>
              </w:rPr>
            </w:pPr>
          </w:p>
        </w:tc>
      </w:tr>
      <w:tr w:rsidR="006A3091" w:rsidRPr="00A932E3" w:rsidTr="001E12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 w:type="dxa"/>
            <w:vMerge/>
            <w:tcBorders>
              <w:right w:val="single" w:sz="12" w:space="0" w:color="ED7D31" w:themeColor="accent2"/>
            </w:tcBorders>
            <w:shd w:val="clear" w:color="auto" w:fill="D9D9D9" w:themeFill="background1" w:themeFillShade="D9"/>
          </w:tcPr>
          <w:p w:rsidR="006A3091" w:rsidRPr="00A932E3" w:rsidRDefault="006A3091" w:rsidP="006A3091">
            <w:pPr>
              <w:jc w:val="center"/>
              <w:rPr>
                <w:b w:val="0"/>
                <w:bCs w:val="0"/>
                <w:color w:val="000000" w:themeColor="text1"/>
                <w:sz w:val="22"/>
                <w:szCs w:val="20"/>
              </w:rPr>
            </w:pPr>
          </w:p>
        </w:tc>
        <w:tc>
          <w:tcPr>
            <w:tcW w:w="569" w:type="dxa"/>
            <w:vMerge/>
            <w:tcBorders>
              <w:top w:val="single" w:sz="4" w:space="0" w:color="auto"/>
              <w:left w:val="single" w:sz="12" w:space="0" w:color="ED7D31" w:themeColor="accent2"/>
              <w:bottom w:val="single" w:sz="12" w:space="0" w:color="ED7D31" w:themeColor="accent2"/>
              <w:right w:val="single" w:sz="12" w:space="0" w:color="ED7D31" w:themeColor="accent2"/>
            </w:tcBorders>
            <w:shd w:val="clear" w:color="auto" w:fill="auto"/>
          </w:tcPr>
          <w:p w:rsidR="006A3091" w:rsidRPr="00A932E3" w:rsidRDefault="006A3091" w:rsidP="006A3091">
            <w:pPr>
              <w:jc w:val="center"/>
              <w:cnfStyle w:val="000000100000" w:firstRow="0" w:lastRow="0" w:firstColumn="0" w:lastColumn="0" w:oddVBand="0" w:evenVBand="0" w:oddHBand="1" w:evenHBand="0" w:firstRowFirstColumn="0" w:firstRowLastColumn="0" w:lastRowFirstColumn="0" w:lastRowLastColumn="0"/>
              <w:rPr>
                <w:b/>
                <w:bCs/>
                <w:color w:val="C00000"/>
                <w:sz w:val="22"/>
              </w:rPr>
            </w:pPr>
          </w:p>
        </w:tc>
        <w:tc>
          <w:tcPr>
            <w:tcW w:w="4050" w:type="dxa"/>
            <w:tcBorders>
              <w:left w:val="single" w:sz="12" w:space="0" w:color="ED7D31" w:themeColor="accent2"/>
            </w:tcBorders>
            <w:shd w:val="clear" w:color="auto" w:fill="D9B5AB"/>
          </w:tcPr>
          <w:p w:rsidR="006A3091" w:rsidRPr="00A932E3" w:rsidRDefault="006A3091" w:rsidP="006A3091">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0"/>
              </w:rPr>
            </w:pPr>
            <w:r w:rsidRPr="00A932E3">
              <w:rPr>
                <w:color w:val="000000" w:themeColor="text1"/>
                <w:sz w:val="22"/>
                <w:szCs w:val="20"/>
              </w:rPr>
              <w:t>Change in majors/new CSEP</w:t>
            </w:r>
          </w:p>
        </w:tc>
        <w:tc>
          <w:tcPr>
            <w:tcW w:w="1080" w:type="dxa"/>
            <w:shd w:val="clear" w:color="auto" w:fill="D0CECE" w:themeFill="background2" w:themeFillShade="E6"/>
          </w:tcPr>
          <w:p w:rsidR="006A3091" w:rsidRPr="00A932E3" w:rsidRDefault="006A3091" w:rsidP="006A3091">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p>
        </w:tc>
        <w:tc>
          <w:tcPr>
            <w:tcW w:w="1260" w:type="dxa"/>
            <w:shd w:val="clear" w:color="auto" w:fill="BD504E"/>
          </w:tcPr>
          <w:p w:rsidR="006A3091" w:rsidRPr="00A932E3" w:rsidRDefault="006A3091" w:rsidP="006A3091">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A932E3">
              <w:rPr>
                <w:b/>
                <w:color w:val="000000" w:themeColor="text1"/>
                <w:sz w:val="22"/>
              </w:rPr>
              <w:t>P</w:t>
            </w:r>
          </w:p>
        </w:tc>
        <w:tc>
          <w:tcPr>
            <w:tcW w:w="3240" w:type="dxa"/>
            <w:shd w:val="clear" w:color="auto" w:fill="F2F2F2" w:themeFill="background1" w:themeFillShade="F2"/>
          </w:tcPr>
          <w:p w:rsidR="006A3091" w:rsidRPr="00A932E3" w:rsidRDefault="006A3091" w:rsidP="006A3091">
            <w:pPr>
              <w:cnfStyle w:val="000000100000" w:firstRow="0" w:lastRow="0" w:firstColumn="0" w:lastColumn="0" w:oddVBand="0" w:evenVBand="0" w:oddHBand="1" w:evenHBand="0" w:firstRowFirstColumn="0" w:firstRowLastColumn="0" w:lastRowFirstColumn="0" w:lastRowLastColumn="0"/>
              <w:rPr>
                <w:color w:val="000000" w:themeColor="text1"/>
                <w:sz w:val="22"/>
                <w:szCs w:val="18"/>
              </w:rPr>
            </w:pPr>
          </w:p>
        </w:tc>
      </w:tr>
    </w:tbl>
    <w:p w:rsidR="00A932E3" w:rsidRDefault="00A932E3" w:rsidP="00A932E3"/>
    <w:p w:rsidR="00F87788" w:rsidRPr="00464648" w:rsidRDefault="00A932E3">
      <w:pPr>
        <w:rPr>
          <w:rFonts w:ascii="Cambria" w:hAnsi="Cambria"/>
          <w:b/>
          <w:szCs w:val="28"/>
        </w:rPr>
      </w:pPr>
      <w:r>
        <w:t>P=PRIMARY    SH=SHARED</w:t>
      </w:r>
    </w:p>
    <w:p w:rsidR="00E401E4" w:rsidRPr="006267A2" w:rsidRDefault="00E401E4" w:rsidP="00E401E4">
      <w:pPr>
        <w:jc w:val="center"/>
        <w:rPr>
          <w:rFonts w:ascii="Cambria" w:hAnsi="Cambria"/>
          <w:szCs w:val="28"/>
        </w:rPr>
      </w:pPr>
      <w:r>
        <w:rPr>
          <w:rFonts w:ascii="Cambria" w:hAnsi="Cambria"/>
          <w:b/>
          <w:szCs w:val="28"/>
        </w:rPr>
        <w:lastRenderedPageBreak/>
        <w:t xml:space="preserve">SAMPLE </w:t>
      </w:r>
      <w:r w:rsidR="00DD4EEB">
        <w:rPr>
          <w:rFonts w:ascii="Cambria" w:hAnsi="Cambria"/>
          <w:b/>
          <w:szCs w:val="28"/>
        </w:rPr>
        <w:t xml:space="preserve">ED ADVISOR </w:t>
      </w:r>
      <w:r>
        <w:rPr>
          <w:rFonts w:ascii="Cambria" w:hAnsi="Cambria"/>
          <w:b/>
          <w:szCs w:val="28"/>
        </w:rPr>
        <w:t>WORKPLAN</w:t>
      </w:r>
    </w:p>
    <w:p w:rsidR="0058246C" w:rsidRDefault="0058246C" w:rsidP="006267A2">
      <w:pPr>
        <w:rPr>
          <w:rFonts w:ascii="Cambria" w:hAnsi="Cambria"/>
          <w:b/>
          <w:i/>
        </w:rPr>
      </w:pPr>
    </w:p>
    <w:p w:rsidR="00E401E4" w:rsidRPr="002F17F1" w:rsidRDefault="00E401E4" w:rsidP="00E401E4">
      <w:pPr>
        <w:jc w:val="center"/>
        <w:rPr>
          <w:rFonts w:ascii="Cambria" w:hAnsi="Cambria"/>
          <w:sz w:val="32"/>
        </w:rPr>
      </w:pPr>
      <w:r>
        <w:rPr>
          <w:rFonts w:ascii="Cambria" w:hAnsi="Cambria"/>
          <w:b/>
          <w:sz w:val="28"/>
        </w:rPr>
        <w:t>STEM</w:t>
      </w:r>
      <w:r>
        <w:rPr>
          <w:rFonts w:ascii="Cambria" w:hAnsi="Cambria"/>
          <w:sz w:val="28"/>
        </w:rPr>
        <w:br/>
        <w:t>Josh Shackelford</w:t>
      </w:r>
      <w:r w:rsidRPr="002F17F1">
        <w:rPr>
          <w:rFonts w:ascii="Cambria" w:hAnsi="Cambria"/>
          <w:sz w:val="28"/>
        </w:rPr>
        <w:t>, Educational Advisor</w:t>
      </w:r>
    </w:p>
    <w:p w:rsidR="00E401E4" w:rsidRDefault="00E401E4" w:rsidP="00E401E4">
      <w:pPr>
        <w:jc w:val="center"/>
        <w:rPr>
          <w:rFonts w:ascii="Cambria" w:hAnsi="Cambria"/>
          <w:sz w:val="28"/>
        </w:rPr>
      </w:pPr>
    </w:p>
    <w:p w:rsidR="00E401E4" w:rsidRDefault="00E401E4" w:rsidP="00E401E4">
      <w:pPr>
        <w:jc w:val="center"/>
        <w:rPr>
          <w:rFonts w:ascii="Cambria" w:hAnsi="Cambria"/>
          <w:b/>
        </w:rPr>
      </w:pPr>
      <w:r>
        <w:rPr>
          <w:rFonts w:ascii="Cambria" w:hAnsi="Cambria"/>
          <w:b/>
        </w:rPr>
        <w:t xml:space="preserve">2018-19 ADVISING </w:t>
      </w:r>
      <w:r w:rsidRPr="00466E0C">
        <w:rPr>
          <w:rFonts w:ascii="Cambria" w:hAnsi="Cambria"/>
          <w:b/>
        </w:rPr>
        <w:t>WORK PLAN</w:t>
      </w:r>
    </w:p>
    <w:p w:rsidR="00E401E4" w:rsidRPr="00466E0C" w:rsidRDefault="00E401E4" w:rsidP="00E401E4">
      <w:pPr>
        <w:jc w:val="center"/>
        <w:rPr>
          <w:rFonts w:ascii="Cambria" w:hAnsi="Cambria"/>
          <w:b/>
        </w:rPr>
      </w:pPr>
    </w:p>
    <w:p w:rsidR="00E401E4" w:rsidRPr="00466E0C" w:rsidRDefault="00E401E4" w:rsidP="00E401E4">
      <w:pPr>
        <w:rPr>
          <w:rFonts w:ascii="Cambria" w:hAnsi="Cambria"/>
          <w:b/>
        </w:rPr>
      </w:pPr>
      <w:r w:rsidRPr="002F17F1">
        <w:rPr>
          <w:rFonts w:ascii="Cambria" w:hAnsi="Cambria"/>
          <w:b/>
        </w:rPr>
        <w:t>Target Increases by Momentum Points within Pathway</w:t>
      </w:r>
    </w:p>
    <w:tbl>
      <w:tblPr>
        <w:tblStyle w:val="TableGrid"/>
        <w:tblW w:w="0" w:type="auto"/>
        <w:tblLook w:val="04A0" w:firstRow="1" w:lastRow="0" w:firstColumn="1" w:lastColumn="0" w:noHBand="0" w:noVBand="1"/>
      </w:tblPr>
      <w:tblGrid>
        <w:gridCol w:w="6925"/>
        <w:gridCol w:w="2425"/>
      </w:tblGrid>
      <w:tr w:rsidR="00E401E4" w:rsidRPr="00466E0C" w:rsidTr="006A41F5">
        <w:tc>
          <w:tcPr>
            <w:tcW w:w="6925" w:type="dxa"/>
            <w:shd w:val="clear" w:color="auto" w:fill="C00000"/>
          </w:tcPr>
          <w:p w:rsidR="00E401E4" w:rsidRPr="00466E0C" w:rsidRDefault="00E401E4" w:rsidP="006A41F5">
            <w:pPr>
              <w:rPr>
                <w:rFonts w:ascii="Cambria" w:hAnsi="Cambria" w:cstheme="minorHAnsi"/>
                <w:b/>
                <w:color w:val="FFFFFF" w:themeColor="background1"/>
              </w:rPr>
            </w:pPr>
            <w:r w:rsidRPr="00466E0C">
              <w:rPr>
                <w:rFonts w:ascii="Cambria" w:hAnsi="Cambria" w:cstheme="minorHAnsi"/>
                <w:b/>
                <w:color w:val="FFFFFF" w:themeColor="background1"/>
              </w:rPr>
              <w:t>Goal:</w:t>
            </w:r>
          </w:p>
        </w:tc>
        <w:tc>
          <w:tcPr>
            <w:tcW w:w="2425" w:type="dxa"/>
            <w:shd w:val="clear" w:color="auto" w:fill="C00000"/>
          </w:tcPr>
          <w:p w:rsidR="00E401E4" w:rsidRPr="00466E0C" w:rsidRDefault="00E401E4" w:rsidP="006A41F5">
            <w:pPr>
              <w:rPr>
                <w:rFonts w:ascii="Cambria" w:hAnsi="Cambria" w:cstheme="minorHAnsi"/>
                <w:b/>
                <w:color w:val="FFFFFF" w:themeColor="background1"/>
              </w:rPr>
            </w:pPr>
            <w:r w:rsidRPr="00466E0C">
              <w:rPr>
                <w:rFonts w:ascii="Cambria" w:hAnsi="Cambria" w:cstheme="minorHAnsi"/>
                <w:b/>
                <w:color w:val="FFFFFF" w:themeColor="background1"/>
              </w:rPr>
              <w:t>Success Metric:</w:t>
            </w:r>
          </w:p>
        </w:tc>
      </w:tr>
      <w:tr w:rsidR="00E401E4" w:rsidRPr="00466E0C" w:rsidTr="006A41F5">
        <w:tc>
          <w:tcPr>
            <w:tcW w:w="6925" w:type="dxa"/>
          </w:tcPr>
          <w:p w:rsidR="00E401E4" w:rsidRPr="00466E0C" w:rsidRDefault="00E401E4" w:rsidP="006A41F5">
            <w:pPr>
              <w:rPr>
                <w:rFonts w:ascii="Cambria" w:hAnsi="Cambria" w:cstheme="minorHAnsi"/>
              </w:rPr>
            </w:pPr>
            <w:r w:rsidRPr="00466E0C">
              <w:rPr>
                <w:rFonts w:ascii="Cambria" w:hAnsi="Cambria" w:cstheme="minorHAnsi"/>
              </w:rPr>
              <w:t xml:space="preserve">Increase 15+ Unit Attempt in First Term </w:t>
            </w:r>
          </w:p>
        </w:tc>
        <w:tc>
          <w:tcPr>
            <w:tcW w:w="2425" w:type="dxa"/>
          </w:tcPr>
          <w:p w:rsidR="00E401E4" w:rsidRPr="00466E0C" w:rsidRDefault="00DD4EEB" w:rsidP="00DD4EEB">
            <w:pPr>
              <w:rPr>
                <w:rFonts w:ascii="Cambria" w:hAnsi="Cambria" w:cstheme="minorHAnsi"/>
              </w:rPr>
            </w:pPr>
            <w:r>
              <w:rPr>
                <w:rFonts w:ascii="Cambria" w:hAnsi="Cambria" w:cstheme="minorHAnsi"/>
                <w:i/>
              </w:rPr>
              <w:t xml:space="preserve">10 </w:t>
            </w:r>
            <w:r w:rsidR="00E401E4" w:rsidRPr="00466E0C">
              <w:rPr>
                <w:rFonts w:ascii="Cambria" w:hAnsi="Cambria" w:cstheme="minorHAnsi"/>
                <w:i/>
              </w:rPr>
              <w:t xml:space="preserve">% </w:t>
            </w:r>
          </w:p>
        </w:tc>
      </w:tr>
      <w:tr w:rsidR="00E401E4" w:rsidRPr="00466E0C" w:rsidTr="006A41F5">
        <w:tc>
          <w:tcPr>
            <w:tcW w:w="6925" w:type="dxa"/>
          </w:tcPr>
          <w:p w:rsidR="00E401E4" w:rsidRPr="00466E0C" w:rsidRDefault="00E401E4" w:rsidP="006A41F5">
            <w:pPr>
              <w:rPr>
                <w:rFonts w:ascii="Cambria" w:hAnsi="Cambria" w:cstheme="minorHAnsi"/>
              </w:rPr>
            </w:pPr>
            <w:r w:rsidRPr="00466E0C">
              <w:rPr>
                <w:rFonts w:ascii="Cambria" w:hAnsi="Cambria" w:cstheme="minorHAnsi"/>
              </w:rPr>
              <w:t>Increase 30+ Unit Attempt in First Year</w:t>
            </w:r>
          </w:p>
        </w:tc>
        <w:tc>
          <w:tcPr>
            <w:tcW w:w="2425" w:type="dxa"/>
          </w:tcPr>
          <w:p w:rsidR="00E401E4" w:rsidRPr="00466E0C" w:rsidRDefault="00DD4EEB" w:rsidP="00DD4EEB">
            <w:pPr>
              <w:rPr>
                <w:rFonts w:ascii="Cambria" w:hAnsi="Cambria" w:cstheme="minorHAnsi"/>
              </w:rPr>
            </w:pPr>
            <w:r>
              <w:rPr>
                <w:rFonts w:ascii="Cambria" w:hAnsi="Cambria" w:cstheme="minorHAnsi"/>
                <w:i/>
              </w:rPr>
              <w:t xml:space="preserve">10 </w:t>
            </w:r>
            <w:r w:rsidR="00E401E4" w:rsidRPr="00466E0C">
              <w:rPr>
                <w:rFonts w:ascii="Cambria" w:hAnsi="Cambria" w:cstheme="minorHAnsi"/>
                <w:i/>
              </w:rPr>
              <w:t xml:space="preserve">% </w:t>
            </w:r>
          </w:p>
        </w:tc>
      </w:tr>
      <w:tr w:rsidR="00E401E4" w:rsidRPr="00466E0C" w:rsidTr="006A41F5">
        <w:tc>
          <w:tcPr>
            <w:tcW w:w="6925" w:type="dxa"/>
          </w:tcPr>
          <w:p w:rsidR="00E401E4" w:rsidRPr="00466E0C" w:rsidRDefault="00E401E4" w:rsidP="006A41F5">
            <w:pPr>
              <w:rPr>
                <w:rFonts w:ascii="Cambria" w:hAnsi="Cambria" w:cstheme="minorHAnsi"/>
              </w:rPr>
            </w:pPr>
            <w:r w:rsidRPr="00466E0C">
              <w:rPr>
                <w:rFonts w:ascii="Cambria" w:hAnsi="Cambria" w:cstheme="minorHAnsi"/>
              </w:rPr>
              <w:t>Increase Transfer English Completion in First Year</w:t>
            </w:r>
          </w:p>
        </w:tc>
        <w:tc>
          <w:tcPr>
            <w:tcW w:w="2425" w:type="dxa"/>
          </w:tcPr>
          <w:p w:rsidR="00E401E4" w:rsidRPr="00466E0C" w:rsidRDefault="00DD4EEB" w:rsidP="006A41F5">
            <w:pPr>
              <w:rPr>
                <w:rFonts w:ascii="Cambria" w:hAnsi="Cambria" w:cstheme="minorHAnsi"/>
              </w:rPr>
            </w:pPr>
            <w:r>
              <w:rPr>
                <w:rFonts w:ascii="Cambria" w:hAnsi="Cambria" w:cstheme="minorHAnsi"/>
                <w:i/>
              </w:rPr>
              <w:t xml:space="preserve">10 </w:t>
            </w:r>
            <w:r w:rsidRPr="00466E0C">
              <w:rPr>
                <w:rFonts w:ascii="Cambria" w:hAnsi="Cambria" w:cstheme="minorHAnsi"/>
                <w:i/>
              </w:rPr>
              <w:t>%</w:t>
            </w:r>
          </w:p>
        </w:tc>
      </w:tr>
      <w:tr w:rsidR="00E401E4" w:rsidRPr="00466E0C" w:rsidTr="006A41F5">
        <w:tc>
          <w:tcPr>
            <w:tcW w:w="6925" w:type="dxa"/>
          </w:tcPr>
          <w:p w:rsidR="00E401E4" w:rsidRPr="00466E0C" w:rsidRDefault="00E401E4" w:rsidP="006A41F5">
            <w:pPr>
              <w:rPr>
                <w:rFonts w:ascii="Cambria" w:hAnsi="Cambria" w:cstheme="minorHAnsi"/>
              </w:rPr>
            </w:pPr>
            <w:r w:rsidRPr="00466E0C">
              <w:rPr>
                <w:rFonts w:ascii="Cambria" w:hAnsi="Cambria" w:cstheme="minorHAnsi"/>
              </w:rPr>
              <w:t>Increase Transfer Math Completion in First Year</w:t>
            </w:r>
          </w:p>
        </w:tc>
        <w:tc>
          <w:tcPr>
            <w:tcW w:w="2425" w:type="dxa"/>
          </w:tcPr>
          <w:p w:rsidR="00E401E4" w:rsidRPr="00466E0C" w:rsidRDefault="00DD4EEB" w:rsidP="006A41F5">
            <w:pPr>
              <w:rPr>
                <w:rFonts w:ascii="Cambria" w:hAnsi="Cambria" w:cstheme="minorHAnsi"/>
              </w:rPr>
            </w:pPr>
            <w:r>
              <w:rPr>
                <w:rFonts w:ascii="Cambria" w:hAnsi="Cambria" w:cstheme="minorHAnsi"/>
                <w:i/>
              </w:rPr>
              <w:t xml:space="preserve">10 </w:t>
            </w:r>
            <w:r w:rsidRPr="00466E0C">
              <w:rPr>
                <w:rFonts w:ascii="Cambria" w:hAnsi="Cambria" w:cstheme="minorHAnsi"/>
                <w:i/>
              </w:rPr>
              <w:t>%</w:t>
            </w:r>
          </w:p>
        </w:tc>
      </w:tr>
      <w:tr w:rsidR="00E401E4" w:rsidRPr="00466E0C" w:rsidTr="006A41F5">
        <w:tc>
          <w:tcPr>
            <w:tcW w:w="6925" w:type="dxa"/>
          </w:tcPr>
          <w:p w:rsidR="00E401E4" w:rsidRPr="00466E0C" w:rsidRDefault="00E401E4" w:rsidP="006A41F5">
            <w:pPr>
              <w:rPr>
                <w:rFonts w:ascii="Cambria" w:hAnsi="Cambria" w:cstheme="minorHAnsi"/>
              </w:rPr>
            </w:pPr>
            <w:r w:rsidRPr="00466E0C">
              <w:rPr>
                <w:rFonts w:ascii="Cambria" w:hAnsi="Cambria" w:cstheme="minorHAnsi"/>
              </w:rPr>
              <w:t>Increase 9 Core Pathway Unit Completion in First Year</w:t>
            </w:r>
          </w:p>
        </w:tc>
        <w:tc>
          <w:tcPr>
            <w:tcW w:w="2425" w:type="dxa"/>
          </w:tcPr>
          <w:p w:rsidR="00E401E4" w:rsidRPr="00466E0C" w:rsidRDefault="00DD4EEB" w:rsidP="006A41F5">
            <w:pPr>
              <w:rPr>
                <w:rFonts w:ascii="Cambria" w:hAnsi="Cambria" w:cstheme="minorHAnsi"/>
              </w:rPr>
            </w:pPr>
            <w:r>
              <w:rPr>
                <w:rFonts w:ascii="Cambria" w:hAnsi="Cambria" w:cstheme="minorHAnsi"/>
                <w:i/>
              </w:rPr>
              <w:t xml:space="preserve">10 </w:t>
            </w:r>
            <w:r w:rsidRPr="00466E0C">
              <w:rPr>
                <w:rFonts w:ascii="Cambria" w:hAnsi="Cambria" w:cstheme="minorHAnsi"/>
                <w:i/>
              </w:rPr>
              <w:t>%</w:t>
            </w:r>
          </w:p>
        </w:tc>
      </w:tr>
    </w:tbl>
    <w:p w:rsidR="00E401E4" w:rsidRDefault="00E401E4" w:rsidP="00E401E4">
      <w:pPr>
        <w:rPr>
          <w:rFonts w:ascii="Cambria" w:hAnsi="Cambria"/>
        </w:rPr>
      </w:pPr>
    </w:p>
    <w:p w:rsidR="00E401E4" w:rsidRPr="002F17F1" w:rsidRDefault="00E401E4" w:rsidP="00E401E4">
      <w:pPr>
        <w:rPr>
          <w:rFonts w:ascii="Cambria" w:hAnsi="Cambria"/>
          <w:b/>
        </w:rPr>
      </w:pPr>
      <w:r w:rsidRPr="002F17F1">
        <w:rPr>
          <w:rFonts w:ascii="Cambria" w:hAnsi="Cambria"/>
          <w:b/>
        </w:rPr>
        <w:t>Target Increases in ASEP and CSEP Completion within Pathway</w:t>
      </w:r>
    </w:p>
    <w:tbl>
      <w:tblPr>
        <w:tblStyle w:val="TableGrid"/>
        <w:tblW w:w="0" w:type="auto"/>
        <w:tblLook w:val="04A0" w:firstRow="1" w:lastRow="0" w:firstColumn="1" w:lastColumn="0" w:noHBand="0" w:noVBand="1"/>
      </w:tblPr>
      <w:tblGrid>
        <w:gridCol w:w="6925"/>
        <w:gridCol w:w="2425"/>
      </w:tblGrid>
      <w:tr w:rsidR="00E401E4" w:rsidRPr="00466E0C" w:rsidTr="006A41F5">
        <w:tc>
          <w:tcPr>
            <w:tcW w:w="6925" w:type="dxa"/>
            <w:shd w:val="clear" w:color="auto" w:fill="C00000"/>
          </w:tcPr>
          <w:p w:rsidR="00E401E4" w:rsidRPr="00466E0C" w:rsidRDefault="00E401E4" w:rsidP="006A41F5">
            <w:pPr>
              <w:rPr>
                <w:rFonts w:ascii="Cambria" w:hAnsi="Cambria" w:cstheme="minorHAnsi"/>
                <w:b/>
                <w:color w:val="FFFFFF" w:themeColor="background1"/>
              </w:rPr>
            </w:pPr>
            <w:r w:rsidRPr="00466E0C">
              <w:rPr>
                <w:rFonts w:ascii="Cambria" w:hAnsi="Cambria" w:cstheme="minorHAnsi"/>
                <w:b/>
                <w:color w:val="FFFFFF" w:themeColor="background1"/>
              </w:rPr>
              <w:t>Goal:</w:t>
            </w:r>
          </w:p>
        </w:tc>
        <w:tc>
          <w:tcPr>
            <w:tcW w:w="2425" w:type="dxa"/>
            <w:shd w:val="clear" w:color="auto" w:fill="C00000"/>
          </w:tcPr>
          <w:p w:rsidR="00E401E4" w:rsidRPr="00466E0C" w:rsidRDefault="00E401E4" w:rsidP="006A41F5">
            <w:pPr>
              <w:rPr>
                <w:rFonts w:ascii="Cambria" w:hAnsi="Cambria" w:cstheme="minorHAnsi"/>
                <w:b/>
                <w:color w:val="FFFFFF" w:themeColor="background1"/>
              </w:rPr>
            </w:pPr>
            <w:r w:rsidRPr="00466E0C">
              <w:rPr>
                <w:rFonts w:ascii="Cambria" w:hAnsi="Cambria" w:cstheme="minorHAnsi"/>
                <w:b/>
                <w:color w:val="FFFFFF" w:themeColor="background1"/>
              </w:rPr>
              <w:t>Success Metric:</w:t>
            </w:r>
          </w:p>
        </w:tc>
      </w:tr>
      <w:tr w:rsidR="00E401E4" w:rsidRPr="00466E0C" w:rsidTr="006A41F5">
        <w:tc>
          <w:tcPr>
            <w:tcW w:w="6925" w:type="dxa"/>
          </w:tcPr>
          <w:p w:rsidR="00E401E4" w:rsidRPr="00466E0C" w:rsidRDefault="00E401E4" w:rsidP="006A41F5">
            <w:pPr>
              <w:rPr>
                <w:rFonts w:ascii="Cambria" w:hAnsi="Cambria" w:cstheme="minorHAnsi"/>
              </w:rPr>
            </w:pPr>
            <w:r w:rsidRPr="00466E0C">
              <w:rPr>
                <w:rFonts w:ascii="Cambria" w:hAnsi="Cambria" w:cstheme="minorHAnsi"/>
              </w:rPr>
              <w:t xml:space="preserve">Increase </w:t>
            </w:r>
            <w:r>
              <w:rPr>
                <w:rFonts w:ascii="Cambria" w:hAnsi="Cambria" w:cstheme="minorHAnsi"/>
              </w:rPr>
              <w:t>ASEP Completion in first semester</w:t>
            </w:r>
            <w:r w:rsidRPr="00466E0C">
              <w:rPr>
                <w:rFonts w:ascii="Cambria" w:hAnsi="Cambria" w:cstheme="minorHAnsi"/>
              </w:rPr>
              <w:t xml:space="preserve"> </w:t>
            </w:r>
          </w:p>
        </w:tc>
        <w:tc>
          <w:tcPr>
            <w:tcW w:w="2425" w:type="dxa"/>
          </w:tcPr>
          <w:p w:rsidR="00E401E4" w:rsidRPr="00466E0C" w:rsidRDefault="00DD4EEB" w:rsidP="00DD4EEB">
            <w:pPr>
              <w:rPr>
                <w:rFonts w:ascii="Cambria" w:hAnsi="Cambria" w:cstheme="minorHAnsi"/>
              </w:rPr>
            </w:pPr>
            <w:r>
              <w:rPr>
                <w:rFonts w:ascii="Cambria" w:hAnsi="Cambria" w:cstheme="minorHAnsi"/>
                <w:i/>
              </w:rPr>
              <w:t xml:space="preserve">20 </w:t>
            </w:r>
            <w:r w:rsidR="00E401E4" w:rsidRPr="00466E0C">
              <w:rPr>
                <w:rFonts w:ascii="Cambria" w:hAnsi="Cambria" w:cstheme="minorHAnsi"/>
                <w:i/>
              </w:rPr>
              <w:t xml:space="preserve">% </w:t>
            </w:r>
          </w:p>
        </w:tc>
      </w:tr>
    </w:tbl>
    <w:p w:rsidR="00E401E4" w:rsidRDefault="00E401E4" w:rsidP="00E401E4">
      <w:pPr>
        <w:rPr>
          <w:rFonts w:ascii="Cambria" w:hAnsi="Cambria"/>
          <w:b/>
        </w:rPr>
      </w:pPr>
    </w:p>
    <w:p w:rsidR="00E401E4" w:rsidRPr="002F17F1" w:rsidRDefault="00E401E4" w:rsidP="00E401E4">
      <w:pPr>
        <w:rPr>
          <w:rFonts w:ascii="Cambria" w:hAnsi="Cambria"/>
          <w:b/>
        </w:rPr>
      </w:pPr>
      <w:r w:rsidRPr="002F17F1">
        <w:rPr>
          <w:rFonts w:ascii="Cambria" w:hAnsi="Cambria"/>
          <w:b/>
        </w:rPr>
        <w:t xml:space="preserve">Events/Outreach Expectations </w:t>
      </w:r>
      <w:r w:rsidRPr="002F17F1">
        <w:rPr>
          <w:rFonts w:ascii="Cambria" w:hAnsi="Cambria"/>
          <w:i/>
        </w:rPr>
        <w:t>(*populate your area</w:t>
      </w:r>
      <w:r>
        <w:rPr>
          <w:rFonts w:ascii="Cambria" w:hAnsi="Cambria"/>
          <w:i/>
        </w:rPr>
        <w:t xml:space="preserve"> with expectations</w:t>
      </w:r>
      <w:r w:rsidRPr="002F17F1">
        <w:rPr>
          <w:rFonts w:ascii="Cambria" w:hAnsi="Cambria"/>
          <w:i/>
        </w:rPr>
        <w:t>*)</w:t>
      </w:r>
    </w:p>
    <w:p w:rsidR="00E401E4" w:rsidRDefault="00E401E4" w:rsidP="00E401E4">
      <w:pPr>
        <w:pStyle w:val="ListParagraph"/>
        <w:numPr>
          <w:ilvl w:val="0"/>
          <w:numId w:val="4"/>
        </w:numPr>
        <w:spacing w:after="0" w:line="240" w:lineRule="auto"/>
        <w:rPr>
          <w:rFonts w:ascii="Cambria" w:hAnsi="Cambria"/>
        </w:rPr>
      </w:pPr>
      <w:r w:rsidRPr="002F17F1">
        <w:rPr>
          <w:rFonts w:ascii="Cambria" w:hAnsi="Cambria"/>
        </w:rPr>
        <w:t>High School Outreach (</w:t>
      </w:r>
      <w:r>
        <w:rPr>
          <w:rFonts w:ascii="Cambria" w:hAnsi="Cambria"/>
        </w:rPr>
        <w:t>Grace</w:t>
      </w:r>
      <w:r w:rsidRPr="002F17F1">
        <w:rPr>
          <w:rFonts w:ascii="Cambria" w:hAnsi="Cambria"/>
        </w:rPr>
        <w:t>)</w:t>
      </w:r>
    </w:p>
    <w:p w:rsidR="00152CFA" w:rsidRPr="00DD4EEB" w:rsidRDefault="00DC0C5D" w:rsidP="00DD4EEB">
      <w:pPr>
        <w:pStyle w:val="ListParagraph"/>
        <w:numPr>
          <w:ilvl w:val="1"/>
          <w:numId w:val="4"/>
        </w:numPr>
        <w:rPr>
          <w:rFonts w:ascii="Cambria" w:hAnsi="Cambria"/>
        </w:rPr>
      </w:pPr>
      <w:r w:rsidRPr="00DD4EEB">
        <w:rPr>
          <w:rFonts w:ascii="Cambria" w:hAnsi="Cambria"/>
        </w:rPr>
        <w:t xml:space="preserve">Assist with enrollment events, and new student workshops </w:t>
      </w:r>
    </w:p>
    <w:p w:rsidR="00152CFA" w:rsidRPr="00DD4EEB" w:rsidRDefault="00DD4EEB" w:rsidP="00DD4EEB">
      <w:pPr>
        <w:pStyle w:val="ListParagraph"/>
        <w:numPr>
          <w:ilvl w:val="1"/>
          <w:numId w:val="4"/>
        </w:numPr>
        <w:rPr>
          <w:rFonts w:ascii="Cambria" w:hAnsi="Cambria"/>
        </w:rPr>
      </w:pPr>
      <w:r>
        <w:rPr>
          <w:rFonts w:ascii="Cambria" w:hAnsi="Cambria"/>
        </w:rPr>
        <w:t>E</w:t>
      </w:r>
      <w:r w:rsidR="00DC0C5D" w:rsidRPr="00DD4EEB">
        <w:rPr>
          <w:rFonts w:ascii="Cambria" w:hAnsi="Cambria"/>
        </w:rPr>
        <w:t>nsure FTIC students ASEPs are complete and have the momentum points reflected as well as student support services</w:t>
      </w:r>
    </w:p>
    <w:p w:rsidR="00152CFA" w:rsidRPr="00DD4EEB" w:rsidRDefault="00DC0C5D" w:rsidP="00DD4EEB">
      <w:pPr>
        <w:pStyle w:val="ListParagraph"/>
        <w:numPr>
          <w:ilvl w:val="1"/>
          <w:numId w:val="4"/>
        </w:numPr>
        <w:rPr>
          <w:rFonts w:ascii="Cambria" w:hAnsi="Cambria"/>
        </w:rPr>
      </w:pPr>
      <w:r w:rsidRPr="00DD4EEB">
        <w:rPr>
          <w:rFonts w:ascii="Cambria" w:hAnsi="Cambria"/>
        </w:rPr>
        <w:t xml:space="preserve">Ensure FTIC </w:t>
      </w:r>
      <w:r w:rsidR="00DD4EEB" w:rsidRPr="00DD4EEB">
        <w:rPr>
          <w:rFonts w:ascii="Cambria" w:hAnsi="Cambria"/>
        </w:rPr>
        <w:t>enrollment</w:t>
      </w:r>
      <w:r w:rsidRPr="00DD4EEB">
        <w:rPr>
          <w:rFonts w:ascii="Cambria" w:hAnsi="Cambria"/>
        </w:rPr>
        <w:t xml:space="preserve"> for Fall is complete following the ASEP and momentum points</w:t>
      </w:r>
    </w:p>
    <w:p w:rsidR="00152CFA" w:rsidRPr="00DD4EEB" w:rsidRDefault="00DC0C5D" w:rsidP="00DD4EEB">
      <w:pPr>
        <w:pStyle w:val="ListParagraph"/>
        <w:numPr>
          <w:ilvl w:val="1"/>
          <w:numId w:val="4"/>
        </w:numPr>
        <w:rPr>
          <w:rFonts w:ascii="Cambria" w:hAnsi="Cambria"/>
        </w:rPr>
      </w:pPr>
      <w:r w:rsidRPr="00DD4EEB">
        <w:rPr>
          <w:rFonts w:ascii="Cambria" w:hAnsi="Cambria"/>
        </w:rPr>
        <w:t>Promote various campus locations through registration events</w:t>
      </w:r>
    </w:p>
    <w:p w:rsidR="00E401E4" w:rsidRDefault="00E401E4" w:rsidP="00E401E4">
      <w:pPr>
        <w:pStyle w:val="ListParagraph"/>
        <w:numPr>
          <w:ilvl w:val="0"/>
          <w:numId w:val="4"/>
        </w:numPr>
        <w:spacing w:after="0" w:line="240" w:lineRule="auto"/>
        <w:rPr>
          <w:rFonts w:ascii="Cambria" w:hAnsi="Cambria"/>
        </w:rPr>
      </w:pPr>
      <w:r w:rsidRPr="002F17F1">
        <w:rPr>
          <w:rFonts w:ascii="Cambria" w:hAnsi="Cambria"/>
        </w:rPr>
        <w:t>Summer Bridge (Grace)</w:t>
      </w:r>
    </w:p>
    <w:p w:rsidR="00152CFA" w:rsidRPr="00DD4EEB" w:rsidRDefault="00DC0C5D" w:rsidP="00DD4EEB">
      <w:pPr>
        <w:pStyle w:val="ListParagraph"/>
        <w:numPr>
          <w:ilvl w:val="1"/>
          <w:numId w:val="4"/>
        </w:numPr>
        <w:rPr>
          <w:rFonts w:ascii="Cambria" w:hAnsi="Cambria"/>
        </w:rPr>
      </w:pPr>
      <w:r w:rsidRPr="00DD4EEB">
        <w:rPr>
          <w:rFonts w:ascii="Cambria" w:hAnsi="Cambria"/>
        </w:rPr>
        <w:t>Through Summer Bridge review all fall schedules for the momentum points</w:t>
      </w:r>
    </w:p>
    <w:p w:rsidR="00E401E4" w:rsidRDefault="00E401E4" w:rsidP="00E401E4">
      <w:pPr>
        <w:pStyle w:val="ListParagraph"/>
        <w:numPr>
          <w:ilvl w:val="0"/>
          <w:numId w:val="4"/>
        </w:numPr>
        <w:spacing w:after="0" w:line="240" w:lineRule="auto"/>
        <w:rPr>
          <w:rFonts w:ascii="Cambria" w:hAnsi="Cambria"/>
        </w:rPr>
      </w:pPr>
      <w:r w:rsidRPr="002F17F1">
        <w:rPr>
          <w:rFonts w:ascii="Cambria" w:hAnsi="Cambria"/>
        </w:rPr>
        <w:t xml:space="preserve">Pathway-Specific events and outreach </w:t>
      </w:r>
      <w:r w:rsidR="00DD4EEB">
        <w:rPr>
          <w:rFonts w:ascii="Cambria" w:hAnsi="Cambria"/>
        </w:rPr>
        <w:t>(Steve Waller)</w:t>
      </w:r>
    </w:p>
    <w:p w:rsidR="00DD4EEB" w:rsidRPr="00DD4EEB" w:rsidRDefault="00DD4EEB" w:rsidP="00DD4EEB">
      <w:pPr>
        <w:pStyle w:val="ListParagraph"/>
        <w:numPr>
          <w:ilvl w:val="1"/>
          <w:numId w:val="4"/>
        </w:numPr>
        <w:rPr>
          <w:rFonts w:ascii="Cambria" w:hAnsi="Cambria"/>
        </w:rPr>
      </w:pPr>
      <w:r w:rsidRPr="00DD4EEB">
        <w:rPr>
          <w:rFonts w:ascii="Cambria" w:hAnsi="Cambria"/>
        </w:rPr>
        <w:t>Outreach to students for completion of CSEP</w:t>
      </w:r>
    </w:p>
    <w:p w:rsidR="00DD4EEB" w:rsidRPr="00DD4EEB" w:rsidRDefault="00DD4EEB" w:rsidP="00DD4EEB">
      <w:pPr>
        <w:pStyle w:val="ListParagraph"/>
        <w:numPr>
          <w:ilvl w:val="1"/>
          <w:numId w:val="4"/>
        </w:numPr>
        <w:rPr>
          <w:rFonts w:ascii="Cambria" w:hAnsi="Cambria"/>
        </w:rPr>
      </w:pPr>
      <w:r w:rsidRPr="00DD4EEB">
        <w:rPr>
          <w:rFonts w:ascii="Cambria" w:hAnsi="Cambria"/>
        </w:rPr>
        <w:t>Review Starfish flags, referrals, &amp; to-dos</w:t>
      </w:r>
    </w:p>
    <w:p w:rsidR="00DD4EEB" w:rsidRPr="00DD4EEB" w:rsidRDefault="00DD4EEB" w:rsidP="00DD4EEB">
      <w:pPr>
        <w:pStyle w:val="ListParagraph"/>
        <w:numPr>
          <w:ilvl w:val="1"/>
          <w:numId w:val="4"/>
        </w:numPr>
        <w:rPr>
          <w:rFonts w:ascii="Cambria" w:hAnsi="Cambria"/>
        </w:rPr>
      </w:pPr>
      <w:r w:rsidRPr="00DD4EEB">
        <w:rPr>
          <w:rFonts w:ascii="Cambria" w:hAnsi="Cambria"/>
        </w:rPr>
        <w:t>Assist with summer enrollment events</w:t>
      </w:r>
    </w:p>
    <w:p w:rsidR="00E401E4" w:rsidRPr="002F17F1" w:rsidRDefault="00E401E4" w:rsidP="00E401E4">
      <w:pPr>
        <w:pStyle w:val="ListParagraph"/>
        <w:numPr>
          <w:ilvl w:val="0"/>
          <w:numId w:val="4"/>
        </w:numPr>
        <w:spacing w:after="0" w:line="240" w:lineRule="auto"/>
        <w:rPr>
          <w:rFonts w:ascii="Cambria" w:hAnsi="Cambria"/>
        </w:rPr>
      </w:pPr>
      <w:r w:rsidRPr="002F17F1">
        <w:rPr>
          <w:rFonts w:ascii="Cambria" w:hAnsi="Cambria"/>
        </w:rPr>
        <w:t>CTE-specific events and outreach (Tony)</w:t>
      </w:r>
    </w:p>
    <w:p w:rsidR="00E401E4" w:rsidRPr="002F17F1" w:rsidRDefault="00E401E4" w:rsidP="00E401E4">
      <w:pPr>
        <w:pStyle w:val="ListParagraph"/>
        <w:numPr>
          <w:ilvl w:val="0"/>
          <w:numId w:val="4"/>
        </w:numPr>
        <w:spacing w:after="0" w:line="240" w:lineRule="auto"/>
        <w:rPr>
          <w:rFonts w:ascii="Cambria" w:hAnsi="Cambria"/>
        </w:rPr>
      </w:pPr>
      <w:r w:rsidRPr="002F17F1">
        <w:rPr>
          <w:rFonts w:ascii="Cambria" w:hAnsi="Cambria"/>
        </w:rPr>
        <w:t>Transfer-specific events and outreach (Khushnur)</w:t>
      </w:r>
    </w:p>
    <w:p w:rsidR="00E401E4" w:rsidRPr="002F17F1" w:rsidRDefault="00E401E4" w:rsidP="00E401E4">
      <w:pPr>
        <w:rPr>
          <w:rFonts w:ascii="Cambria" w:hAnsi="Cambria"/>
          <w:b/>
        </w:rPr>
      </w:pPr>
      <w:r w:rsidRPr="002F17F1">
        <w:rPr>
          <w:rFonts w:ascii="Cambria" w:hAnsi="Cambria"/>
          <w:b/>
        </w:rPr>
        <w:br/>
      </w:r>
    </w:p>
    <w:p w:rsidR="00E401E4" w:rsidRPr="002F17F1" w:rsidRDefault="00E401E4" w:rsidP="00E401E4">
      <w:pPr>
        <w:rPr>
          <w:rFonts w:ascii="Cambria" w:hAnsi="Cambria"/>
          <w:b/>
        </w:rPr>
      </w:pPr>
      <w:r w:rsidRPr="002F17F1">
        <w:rPr>
          <w:rFonts w:ascii="Cambria" w:hAnsi="Cambria"/>
          <w:b/>
        </w:rPr>
        <w:t xml:space="preserve">Meetings and Professional Development Expectations </w:t>
      </w:r>
      <w:r w:rsidRPr="002F17F1">
        <w:rPr>
          <w:rFonts w:ascii="Cambria" w:hAnsi="Cambria"/>
          <w:i/>
        </w:rPr>
        <w:t>(*populate your area</w:t>
      </w:r>
      <w:r>
        <w:rPr>
          <w:rFonts w:ascii="Cambria" w:hAnsi="Cambria"/>
          <w:i/>
        </w:rPr>
        <w:t xml:space="preserve"> with expectations</w:t>
      </w:r>
      <w:r w:rsidRPr="002F17F1">
        <w:rPr>
          <w:rFonts w:ascii="Cambria" w:hAnsi="Cambria"/>
          <w:i/>
        </w:rPr>
        <w:t>*)</w:t>
      </w:r>
    </w:p>
    <w:p w:rsidR="00E401E4" w:rsidRDefault="00E401E4" w:rsidP="00E401E4">
      <w:pPr>
        <w:pStyle w:val="ListParagraph"/>
        <w:numPr>
          <w:ilvl w:val="0"/>
          <w:numId w:val="4"/>
        </w:numPr>
        <w:spacing w:after="0" w:line="240" w:lineRule="auto"/>
        <w:rPr>
          <w:rFonts w:ascii="Cambria" w:hAnsi="Cambria"/>
        </w:rPr>
      </w:pPr>
      <w:r w:rsidRPr="002F17F1">
        <w:rPr>
          <w:rFonts w:ascii="Cambria" w:hAnsi="Cambria"/>
        </w:rPr>
        <w:t>Counseling/Advising regular meetings and professional development (Grace)</w:t>
      </w:r>
    </w:p>
    <w:p w:rsidR="00E401E4" w:rsidRPr="000C585D" w:rsidRDefault="00E401E4" w:rsidP="00E401E4">
      <w:pPr>
        <w:pStyle w:val="ListParagraph"/>
        <w:numPr>
          <w:ilvl w:val="1"/>
          <w:numId w:val="4"/>
        </w:numPr>
        <w:spacing w:after="0" w:line="240" w:lineRule="auto"/>
        <w:rPr>
          <w:rFonts w:ascii="Cambria" w:hAnsi="Cambria"/>
        </w:rPr>
      </w:pPr>
      <w:r>
        <w:t>8/28/18, 9/11/18, 9/25/18, 10/9/18, 10/23/18, 11/6/18, 11/20/18, 12/4/18</w:t>
      </w:r>
    </w:p>
    <w:p w:rsidR="00E401E4" w:rsidRPr="002F17F1" w:rsidRDefault="00E401E4" w:rsidP="00E401E4">
      <w:pPr>
        <w:pStyle w:val="ListParagraph"/>
        <w:numPr>
          <w:ilvl w:val="0"/>
          <w:numId w:val="4"/>
        </w:numPr>
        <w:spacing w:after="0" w:line="240" w:lineRule="auto"/>
        <w:rPr>
          <w:rFonts w:ascii="Cambria" w:hAnsi="Cambria"/>
        </w:rPr>
      </w:pPr>
      <w:r w:rsidRPr="002F17F1">
        <w:rPr>
          <w:rFonts w:ascii="Cambria" w:hAnsi="Cambria"/>
        </w:rPr>
        <w:t>Pathway-Specific regular meetings and professional development (</w:t>
      </w:r>
      <w:r>
        <w:rPr>
          <w:rFonts w:ascii="Cambria" w:hAnsi="Cambria"/>
        </w:rPr>
        <w:t>Steve</w:t>
      </w:r>
      <w:r w:rsidRPr="002F17F1">
        <w:rPr>
          <w:rFonts w:ascii="Cambria" w:hAnsi="Cambria"/>
        </w:rPr>
        <w:t>)</w:t>
      </w:r>
    </w:p>
    <w:p w:rsidR="00E401E4" w:rsidRPr="002F17F1" w:rsidRDefault="00E401E4" w:rsidP="00E401E4">
      <w:pPr>
        <w:pStyle w:val="ListParagraph"/>
        <w:numPr>
          <w:ilvl w:val="0"/>
          <w:numId w:val="4"/>
        </w:numPr>
        <w:spacing w:after="0" w:line="240" w:lineRule="auto"/>
        <w:rPr>
          <w:rFonts w:ascii="Cambria" w:hAnsi="Cambria"/>
        </w:rPr>
      </w:pPr>
      <w:r w:rsidRPr="002F17F1">
        <w:rPr>
          <w:rFonts w:ascii="Cambria" w:hAnsi="Cambria"/>
        </w:rPr>
        <w:t>CTE-specific regular meetings and professional development (Tony)</w:t>
      </w:r>
    </w:p>
    <w:p w:rsidR="00E401E4" w:rsidRPr="00DD4EEB" w:rsidRDefault="00E401E4" w:rsidP="006A41F5">
      <w:pPr>
        <w:pStyle w:val="ListParagraph"/>
        <w:numPr>
          <w:ilvl w:val="0"/>
          <w:numId w:val="4"/>
        </w:numPr>
        <w:spacing w:after="0" w:line="240" w:lineRule="auto"/>
        <w:rPr>
          <w:rFonts w:ascii="Cambria" w:hAnsi="Cambria"/>
          <w:b/>
        </w:rPr>
      </w:pPr>
      <w:r w:rsidRPr="00DD4EEB">
        <w:rPr>
          <w:rFonts w:ascii="Cambria" w:hAnsi="Cambria"/>
        </w:rPr>
        <w:t>Transfer-specific regular meetings and professional development (Khushnur)</w:t>
      </w:r>
    </w:p>
    <w:p w:rsidR="00E401E4" w:rsidRDefault="00E401E4" w:rsidP="00E401E4">
      <w:pPr>
        <w:jc w:val="center"/>
        <w:rPr>
          <w:rFonts w:ascii="Cambria" w:hAnsi="Cambria"/>
          <w:b/>
        </w:rPr>
        <w:sectPr w:rsidR="00E401E4" w:rsidSect="006A41F5">
          <w:headerReference w:type="even" r:id="rId18"/>
          <w:headerReference w:type="default" r:id="rId19"/>
          <w:footerReference w:type="default" r:id="rId20"/>
          <w:headerReference w:type="first" r:id="rId21"/>
          <w:pgSz w:w="12240" w:h="15840"/>
          <w:pgMar w:top="1440" w:right="1440" w:bottom="1440" w:left="1440" w:header="720" w:footer="720" w:gutter="0"/>
          <w:cols w:space="720"/>
          <w:docGrid w:linePitch="360"/>
        </w:sectPr>
      </w:pPr>
    </w:p>
    <w:p w:rsidR="00E401E4" w:rsidRDefault="00E401E4" w:rsidP="00E401E4">
      <w:pPr>
        <w:jc w:val="center"/>
        <w:rPr>
          <w:rFonts w:ascii="Cambria" w:hAnsi="Cambria"/>
          <w:b/>
        </w:rPr>
      </w:pPr>
      <w:r>
        <w:rPr>
          <w:rFonts w:ascii="Cambria" w:hAnsi="Cambria"/>
          <w:b/>
        </w:rPr>
        <w:lastRenderedPageBreak/>
        <w:t xml:space="preserve">2018-19 </w:t>
      </w:r>
      <w:r w:rsidRPr="00466E0C">
        <w:rPr>
          <w:rFonts w:ascii="Cambria" w:hAnsi="Cambria"/>
          <w:b/>
        </w:rPr>
        <w:t>ASSIGNED SCHEDULE &amp; EXPECTATIONS</w:t>
      </w:r>
      <w:r>
        <w:rPr>
          <w:rFonts w:ascii="Cambria" w:hAnsi="Cambria"/>
          <w:b/>
        </w:rPr>
        <w:br/>
      </w:r>
    </w:p>
    <w:tbl>
      <w:tblPr>
        <w:tblStyle w:val="TableGrid"/>
        <w:tblW w:w="0" w:type="auto"/>
        <w:tblLook w:val="04A0" w:firstRow="1" w:lastRow="0" w:firstColumn="1" w:lastColumn="0" w:noHBand="0" w:noVBand="1"/>
      </w:tblPr>
      <w:tblGrid>
        <w:gridCol w:w="1458"/>
        <w:gridCol w:w="2137"/>
        <w:gridCol w:w="6438"/>
        <w:gridCol w:w="2798"/>
      </w:tblGrid>
      <w:tr w:rsidR="00E401E4" w:rsidTr="00E401E4">
        <w:trPr>
          <w:trHeight w:val="250"/>
        </w:trPr>
        <w:tc>
          <w:tcPr>
            <w:tcW w:w="1458" w:type="dxa"/>
            <w:shd w:val="clear" w:color="auto" w:fill="000000" w:themeFill="text1"/>
            <w:vAlign w:val="center"/>
          </w:tcPr>
          <w:p w:rsidR="00E401E4" w:rsidRDefault="00E401E4" w:rsidP="00E401E4">
            <w:pPr>
              <w:jc w:val="center"/>
              <w:rPr>
                <w:rFonts w:ascii="Cambria" w:hAnsi="Cambria"/>
                <w:b/>
              </w:rPr>
            </w:pPr>
            <w:r>
              <w:rPr>
                <w:rFonts w:ascii="Cambria" w:hAnsi="Cambria"/>
                <w:b/>
              </w:rPr>
              <w:t>Time</w:t>
            </w:r>
          </w:p>
        </w:tc>
        <w:tc>
          <w:tcPr>
            <w:tcW w:w="2137" w:type="dxa"/>
            <w:shd w:val="clear" w:color="auto" w:fill="000000" w:themeFill="text1"/>
            <w:vAlign w:val="center"/>
          </w:tcPr>
          <w:p w:rsidR="00E401E4" w:rsidRDefault="00E401E4" w:rsidP="00E401E4">
            <w:pPr>
              <w:jc w:val="center"/>
              <w:rPr>
                <w:rFonts w:ascii="Cambria" w:hAnsi="Cambria"/>
                <w:b/>
              </w:rPr>
            </w:pPr>
            <w:r>
              <w:rPr>
                <w:rFonts w:ascii="Cambria" w:hAnsi="Cambria"/>
                <w:b/>
              </w:rPr>
              <w:t>Focus</w:t>
            </w:r>
          </w:p>
        </w:tc>
        <w:tc>
          <w:tcPr>
            <w:tcW w:w="6438" w:type="dxa"/>
            <w:shd w:val="clear" w:color="auto" w:fill="000000" w:themeFill="text1"/>
            <w:vAlign w:val="center"/>
          </w:tcPr>
          <w:p w:rsidR="00E401E4" w:rsidRDefault="00E401E4" w:rsidP="00E401E4">
            <w:pPr>
              <w:jc w:val="center"/>
              <w:rPr>
                <w:rFonts w:ascii="Cambria" w:hAnsi="Cambria"/>
                <w:b/>
              </w:rPr>
            </w:pPr>
            <w:r>
              <w:rPr>
                <w:rFonts w:ascii="Cambria" w:hAnsi="Cambria"/>
                <w:b/>
              </w:rPr>
              <w:t>Expected Tasks</w:t>
            </w:r>
          </w:p>
        </w:tc>
        <w:tc>
          <w:tcPr>
            <w:tcW w:w="2798" w:type="dxa"/>
            <w:shd w:val="clear" w:color="auto" w:fill="000000" w:themeFill="text1"/>
            <w:vAlign w:val="center"/>
          </w:tcPr>
          <w:p w:rsidR="00E401E4" w:rsidRDefault="00E401E4" w:rsidP="00E401E4">
            <w:pPr>
              <w:jc w:val="center"/>
              <w:rPr>
                <w:rFonts w:ascii="Cambria" w:hAnsi="Cambria"/>
                <w:b/>
              </w:rPr>
            </w:pPr>
            <w:r>
              <w:rPr>
                <w:rFonts w:ascii="Cambria" w:hAnsi="Cambria"/>
                <w:b/>
              </w:rPr>
              <w:t>Oversight by</w:t>
            </w:r>
          </w:p>
        </w:tc>
      </w:tr>
      <w:tr w:rsidR="00E401E4" w:rsidTr="00E401E4">
        <w:trPr>
          <w:trHeight w:val="529"/>
        </w:trPr>
        <w:tc>
          <w:tcPr>
            <w:tcW w:w="1458" w:type="dxa"/>
            <w:shd w:val="clear" w:color="auto" w:fill="BDD6EE" w:themeFill="accent5" w:themeFillTint="66"/>
            <w:vAlign w:val="center"/>
          </w:tcPr>
          <w:p w:rsidR="00E401E4" w:rsidRDefault="00E401E4" w:rsidP="00E401E4">
            <w:pPr>
              <w:jc w:val="center"/>
              <w:rPr>
                <w:rFonts w:ascii="Cambria" w:hAnsi="Cambria"/>
                <w:b/>
              </w:rPr>
            </w:pPr>
          </w:p>
          <w:p w:rsidR="00E401E4" w:rsidRPr="00466E0C" w:rsidRDefault="00E401E4" w:rsidP="00E401E4">
            <w:pPr>
              <w:jc w:val="center"/>
              <w:rPr>
                <w:rFonts w:ascii="Cambria" w:hAnsi="Cambria"/>
              </w:rPr>
            </w:pPr>
            <w:r>
              <w:rPr>
                <w:rFonts w:ascii="Cambria" w:hAnsi="Cambria"/>
                <w:b/>
              </w:rPr>
              <w:t>0.2</w:t>
            </w:r>
            <w:r w:rsidRPr="0047753B">
              <w:rPr>
                <w:rFonts w:ascii="Cambria" w:hAnsi="Cambria"/>
                <w:b/>
              </w:rPr>
              <w:t xml:space="preserve"> </w:t>
            </w:r>
            <w:r>
              <w:rPr>
                <w:rFonts w:ascii="Cambria" w:hAnsi="Cambria"/>
              </w:rPr>
              <w:br/>
            </w:r>
            <w:r>
              <w:rPr>
                <w:rFonts w:ascii="Cambria" w:hAnsi="Cambria"/>
              </w:rPr>
              <w:br/>
              <w:t xml:space="preserve">(8 </w:t>
            </w:r>
            <w:proofErr w:type="spellStart"/>
            <w:r>
              <w:rPr>
                <w:rFonts w:ascii="Cambria" w:hAnsi="Cambria"/>
              </w:rPr>
              <w:t>h</w:t>
            </w:r>
            <w:r w:rsidRPr="00466E0C">
              <w:rPr>
                <w:rFonts w:ascii="Cambria" w:hAnsi="Cambria"/>
              </w:rPr>
              <w:t>rs</w:t>
            </w:r>
            <w:proofErr w:type="spellEnd"/>
            <w:r w:rsidRPr="00466E0C">
              <w:rPr>
                <w:rFonts w:ascii="Cambria" w:hAnsi="Cambria"/>
              </w:rPr>
              <w:t>)</w:t>
            </w:r>
          </w:p>
        </w:tc>
        <w:tc>
          <w:tcPr>
            <w:tcW w:w="2137" w:type="dxa"/>
            <w:vAlign w:val="center"/>
          </w:tcPr>
          <w:p w:rsidR="00E401E4" w:rsidRPr="0047753B" w:rsidRDefault="00E401E4" w:rsidP="00E401E4">
            <w:pPr>
              <w:rPr>
                <w:rFonts w:ascii="Cambria" w:hAnsi="Cambria"/>
                <w:b/>
              </w:rPr>
            </w:pPr>
            <w:r w:rsidRPr="0047753B">
              <w:rPr>
                <w:rFonts w:ascii="Cambria" w:hAnsi="Cambria"/>
                <w:b/>
              </w:rPr>
              <w:t>Outreach &amp; Events</w:t>
            </w:r>
          </w:p>
        </w:tc>
        <w:tc>
          <w:tcPr>
            <w:tcW w:w="6438" w:type="dxa"/>
            <w:vAlign w:val="center"/>
          </w:tcPr>
          <w:p w:rsidR="00E401E4" w:rsidRPr="0047753B" w:rsidRDefault="00E401E4" w:rsidP="00E401E4">
            <w:pPr>
              <w:rPr>
                <w:rFonts w:ascii="Cambria" w:hAnsi="Cambria"/>
                <w:i/>
              </w:rPr>
            </w:pPr>
            <w:r w:rsidRPr="0047753B">
              <w:rPr>
                <w:rFonts w:ascii="Cambria" w:hAnsi="Cambria"/>
                <w:i/>
              </w:rPr>
              <w:t xml:space="preserve">*to be populated by </w:t>
            </w:r>
            <w:r>
              <w:rPr>
                <w:rFonts w:ascii="Cambria" w:hAnsi="Cambria"/>
                <w:i/>
              </w:rPr>
              <w:t>Grace and Ashlea</w:t>
            </w:r>
            <w:r w:rsidRPr="0047753B">
              <w:rPr>
                <w:rFonts w:ascii="Cambria" w:hAnsi="Cambria"/>
                <w:i/>
              </w:rPr>
              <w:t>*</w:t>
            </w:r>
          </w:p>
          <w:p w:rsidR="00E401E4" w:rsidRDefault="00E401E4" w:rsidP="00E401E4">
            <w:pPr>
              <w:pStyle w:val="ListParagraph"/>
              <w:numPr>
                <w:ilvl w:val="0"/>
                <w:numId w:val="3"/>
              </w:numPr>
              <w:spacing w:after="0" w:line="240" w:lineRule="auto"/>
              <w:rPr>
                <w:rFonts w:ascii="Cambria" w:hAnsi="Cambria"/>
                <w:i/>
                <w:sz w:val="24"/>
              </w:rPr>
            </w:pPr>
            <w:r>
              <w:rPr>
                <w:rFonts w:ascii="Cambria" w:hAnsi="Cambria"/>
                <w:i/>
                <w:sz w:val="24"/>
              </w:rPr>
              <w:t>High School Outreach – limited due to allied health outreach</w:t>
            </w:r>
          </w:p>
          <w:p w:rsidR="00E401E4" w:rsidRDefault="00E401E4" w:rsidP="00E401E4">
            <w:pPr>
              <w:pStyle w:val="ListParagraph"/>
              <w:numPr>
                <w:ilvl w:val="0"/>
                <w:numId w:val="3"/>
              </w:numPr>
              <w:spacing w:after="0" w:line="240" w:lineRule="auto"/>
              <w:rPr>
                <w:rFonts w:ascii="Cambria" w:hAnsi="Cambria"/>
                <w:i/>
                <w:sz w:val="24"/>
              </w:rPr>
            </w:pPr>
            <w:r>
              <w:rPr>
                <w:rFonts w:ascii="Cambria" w:hAnsi="Cambria"/>
                <w:i/>
                <w:sz w:val="24"/>
              </w:rPr>
              <w:t>Career Events</w:t>
            </w:r>
          </w:p>
          <w:p w:rsidR="00E401E4" w:rsidRPr="00466E0C" w:rsidRDefault="00E401E4" w:rsidP="00E401E4">
            <w:pPr>
              <w:pStyle w:val="ListParagraph"/>
              <w:numPr>
                <w:ilvl w:val="0"/>
                <w:numId w:val="3"/>
              </w:numPr>
              <w:spacing w:after="0" w:line="240" w:lineRule="auto"/>
              <w:rPr>
                <w:rFonts w:ascii="Cambria" w:hAnsi="Cambria"/>
                <w:i/>
                <w:sz w:val="24"/>
              </w:rPr>
            </w:pPr>
            <w:r>
              <w:rPr>
                <w:rFonts w:ascii="Cambria" w:hAnsi="Cambria"/>
                <w:i/>
                <w:sz w:val="24"/>
              </w:rPr>
              <w:t>Application events</w:t>
            </w:r>
          </w:p>
        </w:tc>
        <w:tc>
          <w:tcPr>
            <w:tcW w:w="2798" w:type="dxa"/>
            <w:vAlign w:val="center"/>
          </w:tcPr>
          <w:p w:rsidR="00E401E4" w:rsidRDefault="00E401E4" w:rsidP="00E401E4">
            <w:pPr>
              <w:rPr>
                <w:rFonts w:ascii="Cambria" w:hAnsi="Cambria"/>
              </w:rPr>
            </w:pPr>
            <w:r>
              <w:rPr>
                <w:rFonts w:ascii="Cambria" w:hAnsi="Cambria"/>
              </w:rPr>
              <w:t>Grace Commiso</w:t>
            </w:r>
          </w:p>
          <w:p w:rsidR="00E401E4" w:rsidRPr="00466E0C" w:rsidRDefault="00E401E4" w:rsidP="00E401E4">
            <w:pPr>
              <w:rPr>
                <w:rFonts w:ascii="Cambria" w:hAnsi="Cambria"/>
              </w:rPr>
            </w:pPr>
            <w:r>
              <w:rPr>
                <w:rFonts w:ascii="Cambria" w:hAnsi="Cambria"/>
              </w:rPr>
              <w:t>Ashlea Ward</w:t>
            </w:r>
          </w:p>
        </w:tc>
      </w:tr>
      <w:tr w:rsidR="00E401E4" w:rsidTr="00E401E4">
        <w:trPr>
          <w:trHeight w:val="780"/>
        </w:trPr>
        <w:tc>
          <w:tcPr>
            <w:tcW w:w="1458" w:type="dxa"/>
            <w:shd w:val="clear" w:color="auto" w:fill="FFE599" w:themeFill="accent4" w:themeFillTint="66"/>
            <w:vAlign w:val="center"/>
          </w:tcPr>
          <w:p w:rsidR="00E401E4" w:rsidRDefault="00E401E4" w:rsidP="00E401E4">
            <w:pPr>
              <w:jc w:val="center"/>
              <w:rPr>
                <w:rFonts w:ascii="Cambria" w:hAnsi="Cambria"/>
                <w:b/>
              </w:rPr>
            </w:pPr>
          </w:p>
          <w:p w:rsidR="00E401E4" w:rsidRPr="00466E0C" w:rsidRDefault="00E401E4" w:rsidP="00E401E4">
            <w:pPr>
              <w:jc w:val="center"/>
              <w:rPr>
                <w:rFonts w:ascii="Cambria" w:hAnsi="Cambria"/>
              </w:rPr>
            </w:pPr>
            <w:r>
              <w:rPr>
                <w:rFonts w:ascii="Cambria" w:hAnsi="Cambria"/>
                <w:b/>
              </w:rPr>
              <w:t>0.2</w:t>
            </w:r>
            <w:r w:rsidRPr="0047753B">
              <w:rPr>
                <w:rFonts w:ascii="Cambria" w:hAnsi="Cambria"/>
                <w:b/>
              </w:rPr>
              <w:t xml:space="preserve"> </w:t>
            </w:r>
            <w:r>
              <w:rPr>
                <w:rFonts w:ascii="Cambria" w:hAnsi="Cambria"/>
              </w:rPr>
              <w:br/>
            </w:r>
            <w:r>
              <w:rPr>
                <w:rFonts w:ascii="Cambria" w:hAnsi="Cambria"/>
              </w:rPr>
              <w:br/>
            </w:r>
            <w:r w:rsidRPr="00466E0C">
              <w:rPr>
                <w:rFonts w:ascii="Cambria" w:hAnsi="Cambria"/>
              </w:rPr>
              <w:t>(</w:t>
            </w:r>
            <w:r>
              <w:rPr>
                <w:rFonts w:ascii="Cambria" w:hAnsi="Cambria"/>
              </w:rPr>
              <w:t xml:space="preserve">8 </w:t>
            </w:r>
            <w:proofErr w:type="spellStart"/>
            <w:r>
              <w:rPr>
                <w:rFonts w:ascii="Cambria" w:hAnsi="Cambria"/>
              </w:rPr>
              <w:t>h</w:t>
            </w:r>
            <w:r w:rsidRPr="00466E0C">
              <w:rPr>
                <w:rFonts w:ascii="Cambria" w:hAnsi="Cambria"/>
              </w:rPr>
              <w:t>rs</w:t>
            </w:r>
            <w:proofErr w:type="spellEnd"/>
            <w:r w:rsidRPr="00466E0C">
              <w:rPr>
                <w:rFonts w:ascii="Cambria" w:hAnsi="Cambria"/>
              </w:rPr>
              <w:t>)</w:t>
            </w:r>
          </w:p>
        </w:tc>
        <w:tc>
          <w:tcPr>
            <w:tcW w:w="2137" w:type="dxa"/>
            <w:vAlign w:val="center"/>
          </w:tcPr>
          <w:p w:rsidR="00E401E4" w:rsidRPr="0047753B" w:rsidRDefault="00E401E4" w:rsidP="00E401E4">
            <w:pPr>
              <w:rPr>
                <w:rFonts w:ascii="Cambria" w:hAnsi="Cambria"/>
                <w:b/>
              </w:rPr>
            </w:pPr>
            <w:r w:rsidRPr="0047753B">
              <w:rPr>
                <w:rFonts w:ascii="Cambria" w:hAnsi="Cambria"/>
                <w:b/>
              </w:rPr>
              <w:t>Meetings &amp; Professional Development</w:t>
            </w:r>
          </w:p>
          <w:p w:rsidR="00E401E4" w:rsidRPr="0047753B" w:rsidRDefault="00E401E4" w:rsidP="00E401E4">
            <w:pPr>
              <w:rPr>
                <w:rFonts w:ascii="Cambria" w:hAnsi="Cambria"/>
                <w:b/>
              </w:rPr>
            </w:pPr>
          </w:p>
        </w:tc>
        <w:tc>
          <w:tcPr>
            <w:tcW w:w="6438" w:type="dxa"/>
            <w:vAlign w:val="center"/>
          </w:tcPr>
          <w:p w:rsidR="00E401E4" w:rsidRPr="0047753B" w:rsidRDefault="00E401E4" w:rsidP="00E401E4">
            <w:pPr>
              <w:rPr>
                <w:rFonts w:ascii="Cambria" w:hAnsi="Cambria"/>
                <w:b/>
              </w:rPr>
            </w:pPr>
            <w:r w:rsidRPr="0047753B">
              <w:rPr>
                <w:rFonts w:ascii="Cambria" w:hAnsi="Cambria"/>
                <w:i/>
              </w:rPr>
              <w:t xml:space="preserve">*to be populated by </w:t>
            </w:r>
            <w:r>
              <w:rPr>
                <w:rFonts w:ascii="Cambria" w:hAnsi="Cambria"/>
                <w:i/>
              </w:rPr>
              <w:t>Grace</w:t>
            </w:r>
            <w:r w:rsidRPr="0047753B">
              <w:rPr>
                <w:rFonts w:ascii="Cambria" w:hAnsi="Cambria"/>
                <w:i/>
              </w:rPr>
              <w:t>*</w:t>
            </w:r>
          </w:p>
          <w:p w:rsidR="00E401E4" w:rsidRPr="0047753B" w:rsidRDefault="00E401E4" w:rsidP="00E401E4">
            <w:pPr>
              <w:pStyle w:val="ListParagraph"/>
              <w:numPr>
                <w:ilvl w:val="0"/>
                <w:numId w:val="3"/>
              </w:numPr>
              <w:spacing w:after="0" w:line="240" w:lineRule="auto"/>
              <w:rPr>
                <w:rFonts w:ascii="Cambria" w:hAnsi="Cambria"/>
                <w:b/>
                <w:sz w:val="24"/>
              </w:rPr>
            </w:pPr>
            <w:r>
              <w:rPr>
                <w:rFonts w:ascii="Cambria" w:hAnsi="Cambria"/>
                <w:i/>
                <w:sz w:val="24"/>
              </w:rPr>
              <w:t>Bi-Weekly Counseling Meeting</w:t>
            </w:r>
          </w:p>
          <w:p w:rsidR="00E401E4" w:rsidRPr="0047753B" w:rsidRDefault="00E401E4" w:rsidP="00E401E4">
            <w:pPr>
              <w:pStyle w:val="ListParagraph"/>
              <w:numPr>
                <w:ilvl w:val="0"/>
                <w:numId w:val="3"/>
              </w:numPr>
              <w:spacing w:after="0" w:line="240" w:lineRule="auto"/>
              <w:rPr>
                <w:rFonts w:ascii="Cambria" w:hAnsi="Cambria"/>
                <w:b/>
                <w:sz w:val="24"/>
              </w:rPr>
            </w:pPr>
            <w:r>
              <w:rPr>
                <w:rFonts w:ascii="Cambria" w:hAnsi="Cambria"/>
                <w:i/>
                <w:sz w:val="24"/>
              </w:rPr>
              <w:t>ATD Advising Institutes</w:t>
            </w:r>
          </w:p>
          <w:p w:rsidR="00E401E4" w:rsidRPr="0047753B" w:rsidRDefault="00E401E4" w:rsidP="00E401E4">
            <w:pPr>
              <w:pStyle w:val="ListParagraph"/>
              <w:numPr>
                <w:ilvl w:val="0"/>
                <w:numId w:val="3"/>
              </w:numPr>
              <w:spacing w:after="0" w:line="240" w:lineRule="auto"/>
              <w:rPr>
                <w:rFonts w:ascii="Cambria" w:hAnsi="Cambria"/>
                <w:b/>
                <w:sz w:val="24"/>
              </w:rPr>
            </w:pPr>
            <w:r>
              <w:rPr>
                <w:rFonts w:ascii="Cambria" w:hAnsi="Cambria"/>
                <w:i/>
                <w:sz w:val="24"/>
              </w:rPr>
              <w:t>Department Meetings?</w:t>
            </w:r>
          </w:p>
          <w:p w:rsidR="00E401E4" w:rsidRPr="0047753B" w:rsidRDefault="00E401E4" w:rsidP="00E401E4">
            <w:pPr>
              <w:pStyle w:val="ListParagraph"/>
              <w:numPr>
                <w:ilvl w:val="0"/>
                <w:numId w:val="3"/>
              </w:numPr>
              <w:spacing w:after="0" w:line="240" w:lineRule="auto"/>
              <w:rPr>
                <w:rFonts w:ascii="Cambria" w:hAnsi="Cambria"/>
                <w:b/>
                <w:sz w:val="24"/>
              </w:rPr>
            </w:pPr>
            <w:r w:rsidRPr="0047753B">
              <w:rPr>
                <w:rFonts w:ascii="Cambria" w:hAnsi="Cambria"/>
                <w:i/>
                <w:sz w:val="24"/>
              </w:rPr>
              <w:t>Other?</w:t>
            </w:r>
          </w:p>
        </w:tc>
        <w:tc>
          <w:tcPr>
            <w:tcW w:w="2798" w:type="dxa"/>
            <w:vAlign w:val="center"/>
          </w:tcPr>
          <w:p w:rsidR="00E401E4" w:rsidRPr="00466E0C" w:rsidRDefault="00E401E4" w:rsidP="00E401E4">
            <w:pPr>
              <w:rPr>
                <w:rFonts w:ascii="Cambria" w:hAnsi="Cambria"/>
              </w:rPr>
            </w:pPr>
            <w:r>
              <w:rPr>
                <w:rFonts w:ascii="Cambria" w:hAnsi="Cambria"/>
              </w:rPr>
              <w:t>Grace Commiso</w:t>
            </w:r>
          </w:p>
        </w:tc>
      </w:tr>
      <w:tr w:rsidR="00E401E4" w:rsidTr="00E401E4">
        <w:trPr>
          <w:trHeight w:val="515"/>
        </w:trPr>
        <w:tc>
          <w:tcPr>
            <w:tcW w:w="1458" w:type="dxa"/>
            <w:shd w:val="clear" w:color="auto" w:fill="F7CAAC" w:themeFill="accent2" w:themeFillTint="66"/>
            <w:vAlign w:val="center"/>
          </w:tcPr>
          <w:p w:rsidR="00E401E4" w:rsidRDefault="00E401E4" w:rsidP="00E401E4">
            <w:pPr>
              <w:jc w:val="center"/>
              <w:rPr>
                <w:rFonts w:ascii="Cambria" w:hAnsi="Cambria"/>
                <w:b/>
              </w:rPr>
            </w:pPr>
          </w:p>
          <w:p w:rsidR="00E401E4" w:rsidRPr="00466E0C" w:rsidRDefault="00E401E4" w:rsidP="00E401E4">
            <w:pPr>
              <w:jc w:val="center"/>
              <w:rPr>
                <w:rFonts w:ascii="Cambria" w:hAnsi="Cambria"/>
              </w:rPr>
            </w:pPr>
            <w:r>
              <w:rPr>
                <w:rFonts w:ascii="Cambria" w:hAnsi="Cambria"/>
                <w:b/>
              </w:rPr>
              <w:t>0.1</w:t>
            </w:r>
            <w:r w:rsidRPr="0047753B">
              <w:rPr>
                <w:rFonts w:ascii="Cambria" w:hAnsi="Cambria"/>
                <w:b/>
              </w:rPr>
              <w:br/>
            </w:r>
            <w:r>
              <w:rPr>
                <w:rFonts w:ascii="Cambria" w:hAnsi="Cambria"/>
              </w:rPr>
              <w:br/>
              <w:t xml:space="preserve">(4 </w:t>
            </w:r>
            <w:proofErr w:type="spellStart"/>
            <w:r>
              <w:rPr>
                <w:rFonts w:ascii="Cambria" w:hAnsi="Cambria"/>
              </w:rPr>
              <w:t>h</w:t>
            </w:r>
            <w:r w:rsidRPr="00466E0C">
              <w:rPr>
                <w:rFonts w:ascii="Cambria" w:hAnsi="Cambria"/>
              </w:rPr>
              <w:t>rs</w:t>
            </w:r>
            <w:proofErr w:type="spellEnd"/>
            <w:r w:rsidRPr="00466E0C">
              <w:rPr>
                <w:rFonts w:ascii="Cambria" w:hAnsi="Cambria"/>
              </w:rPr>
              <w:t>)</w:t>
            </w:r>
          </w:p>
        </w:tc>
        <w:tc>
          <w:tcPr>
            <w:tcW w:w="2137" w:type="dxa"/>
            <w:vAlign w:val="center"/>
          </w:tcPr>
          <w:p w:rsidR="00E401E4" w:rsidRPr="0047753B" w:rsidRDefault="00E401E4" w:rsidP="00E401E4">
            <w:pPr>
              <w:rPr>
                <w:rFonts w:ascii="Cambria" w:hAnsi="Cambria"/>
                <w:b/>
              </w:rPr>
            </w:pPr>
            <w:r w:rsidRPr="0047753B">
              <w:rPr>
                <w:rFonts w:ascii="Cambria" w:hAnsi="Cambria"/>
                <w:b/>
              </w:rPr>
              <w:t>CTE Pathways Cohort and Case Management</w:t>
            </w:r>
          </w:p>
          <w:p w:rsidR="00E401E4" w:rsidRPr="0047753B" w:rsidRDefault="00E401E4" w:rsidP="00E401E4">
            <w:pPr>
              <w:rPr>
                <w:rFonts w:ascii="Cambria" w:hAnsi="Cambria"/>
                <w:b/>
              </w:rPr>
            </w:pPr>
          </w:p>
        </w:tc>
        <w:tc>
          <w:tcPr>
            <w:tcW w:w="6438" w:type="dxa"/>
            <w:vAlign w:val="center"/>
          </w:tcPr>
          <w:p w:rsidR="00E401E4" w:rsidRPr="0047753B" w:rsidRDefault="00E401E4" w:rsidP="00E401E4">
            <w:pPr>
              <w:rPr>
                <w:rFonts w:ascii="Cambria" w:hAnsi="Cambria"/>
                <w:b/>
              </w:rPr>
            </w:pPr>
            <w:r w:rsidRPr="0047753B">
              <w:rPr>
                <w:rFonts w:ascii="Cambria" w:hAnsi="Cambria"/>
                <w:i/>
              </w:rPr>
              <w:t>*to be populated by Tony*</w:t>
            </w:r>
          </w:p>
          <w:p w:rsidR="00E401E4" w:rsidRPr="0047753B" w:rsidRDefault="00E401E4" w:rsidP="00E401E4">
            <w:pPr>
              <w:pStyle w:val="ListParagraph"/>
              <w:numPr>
                <w:ilvl w:val="0"/>
                <w:numId w:val="3"/>
              </w:numPr>
              <w:spacing w:after="0" w:line="240" w:lineRule="auto"/>
              <w:rPr>
                <w:rFonts w:ascii="Cambria" w:hAnsi="Cambria"/>
                <w:b/>
                <w:sz w:val="24"/>
              </w:rPr>
            </w:pPr>
            <w:r>
              <w:rPr>
                <w:rFonts w:ascii="Cambria" w:hAnsi="Cambria"/>
                <w:i/>
                <w:sz w:val="24"/>
              </w:rPr>
              <w:t>Weekly Cohort Reports – CTE</w:t>
            </w:r>
          </w:p>
          <w:p w:rsidR="00E401E4" w:rsidRPr="0047753B" w:rsidRDefault="00E401E4" w:rsidP="00E401E4">
            <w:pPr>
              <w:pStyle w:val="ListParagraph"/>
              <w:numPr>
                <w:ilvl w:val="0"/>
                <w:numId w:val="3"/>
              </w:numPr>
              <w:spacing w:after="0" w:line="240" w:lineRule="auto"/>
              <w:rPr>
                <w:rFonts w:ascii="Cambria" w:hAnsi="Cambria"/>
                <w:b/>
                <w:sz w:val="24"/>
              </w:rPr>
            </w:pPr>
            <w:r>
              <w:rPr>
                <w:rFonts w:ascii="Cambria" w:hAnsi="Cambria"/>
                <w:i/>
                <w:sz w:val="24"/>
              </w:rPr>
              <w:t>Pathway Drop-ins and Appointments</w:t>
            </w:r>
          </w:p>
          <w:p w:rsidR="00E401E4" w:rsidRPr="0047753B" w:rsidRDefault="00E401E4" w:rsidP="00E401E4">
            <w:pPr>
              <w:pStyle w:val="ListParagraph"/>
              <w:numPr>
                <w:ilvl w:val="0"/>
                <w:numId w:val="3"/>
              </w:numPr>
              <w:spacing w:after="0" w:line="240" w:lineRule="auto"/>
              <w:rPr>
                <w:rFonts w:ascii="Cambria" w:hAnsi="Cambria"/>
                <w:b/>
                <w:sz w:val="24"/>
              </w:rPr>
            </w:pPr>
            <w:r>
              <w:rPr>
                <w:rFonts w:ascii="Cambria" w:hAnsi="Cambria"/>
                <w:i/>
                <w:sz w:val="24"/>
              </w:rPr>
              <w:t>Starfish Flags</w:t>
            </w:r>
          </w:p>
          <w:p w:rsidR="00E401E4" w:rsidRPr="001C79F6" w:rsidRDefault="00E401E4" w:rsidP="00E401E4">
            <w:pPr>
              <w:pStyle w:val="ListParagraph"/>
              <w:numPr>
                <w:ilvl w:val="0"/>
                <w:numId w:val="3"/>
              </w:numPr>
              <w:spacing w:after="0" w:line="240" w:lineRule="auto"/>
              <w:rPr>
                <w:rFonts w:ascii="Cambria" w:hAnsi="Cambria"/>
                <w:b/>
                <w:sz w:val="24"/>
              </w:rPr>
            </w:pPr>
            <w:r>
              <w:rPr>
                <w:rFonts w:ascii="Cambria" w:hAnsi="Cambria"/>
                <w:i/>
                <w:sz w:val="24"/>
              </w:rPr>
              <w:t>Other?</w:t>
            </w:r>
          </w:p>
        </w:tc>
        <w:tc>
          <w:tcPr>
            <w:tcW w:w="2798" w:type="dxa"/>
            <w:vAlign w:val="center"/>
          </w:tcPr>
          <w:p w:rsidR="00E401E4" w:rsidRPr="00466E0C" w:rsidRDefault="00E401E4" w:rsidP="00E401E4">
            <w:pPr>
              <w:rPr>
                <w:rFonts w:ascii="Cambria" w:hAnsi="Cambria"/>
              </w:rPr>
            </w:pPr>
            <w:r w:rsidRPr="00466E0C">
              <w:rPr>
                <w:rFonts w:ascii="Cambria" w:hAnsi="Cambria"/>
              </w:rPr>
              <w:t>Tony Cordova</w:t>
            </w:r>
          </w:p>
        </w:tc>
      </w:tr>
      <w:tr w:rsidR="00E401E4" w:rsidTr="00E401E4">
        <w:trPr>
          <w:trHeight w:val="515"/>
        </w:trPr>
        <w:tc>
          <w:tcPr>
            <w:tcW w:w="1458" w:type="dxa"/>
            <w:shd w:val="clear" w:color="auto" w:fill="C5E0B3" w:themeFill="accent6" w:themeFillTint="66"/>
            <w:vAlign w:val="center"/>
          </w:tcPr>
          <w:p w:rsidR="00E401E4" w:rsidRDefault="00E401E4" w:rsidP="00E401E4">
            <w:pPr>
              <w:jc w:val="center"/>
              <w:rPr>
                <w:rFonts w:ascii="Cambria" w:hAnsi="Cambria"/>
                <w:b/>
              </w:rPr>
            </w:pPr>
          </w:p>
          <w:p w:rsidR="00E401E4" w:rsidRPr="0047753B" w:rsidRDefault="00E401E4" w:rsidP="00E401E4">
            <w:pPr>
              <w:jc w:val="center"/>
              <w:rPr>
                <w:rFonts w:ascii="Cambria" w:hAnsi="Cambria"/>
              </w:rPr>
            </w:pPr>
            <w:r>
              <w:rPr>
                <w:rFonts w:ascii="Cambria" w:hAnsi="Cambria"/>
                <w:b/>
              </w:rPr>
              <w:t>0.5</w:t>
            </w:r>
            <w:r w:rsidRPr="0047753B">
              <w:rPr>
                <w:rFonts w:ascii="Cambria" w:hAnsi="Cambria"/>
                <w:b/>
              </w:rPr>
              <w:t xml:space="preserve"> </w:t>
            </w:r>
            <w:r>
              <w:rPr>
                <w:rFonts w:ascii="Cambria" w:hAnsi="Cambria"/>
              </w:rPr>
              <w:br/>
            </w:r>
            <w:r>
              <w:rPr>
                <w:rFonts w:ascii="Cambria" w:hAnsi="Cambria"/>
              </w:rPr>
              <w:br/>
              <w:t>(12</w:t>
            </w:r>
            <w:r w:rsidRPr="0047753B">
              <w:rPr>
                <w:rFonts w:ascii="Cambria" w:hAnsi="Cambria"/>
              </w:rPr>
              <w:t xml:space="preserve"> </w:t>
            </w:r>
            <w:proofErr w:type="spellStart"/>
            <w:r w:rsidRPr="0047753B">
              <w:rPr>
                <w:rFonts w:ascii="Cambria" w:hAnsi="Cambria"/>
              </w:rPr>
              <w:t>hrs</w:t>
            </w:r>
            <w:proofErr w:type="spellEnd"/>
            <w:r w:rsidRPr="0047753B">
              <w:rPr>
                <w:rFonts w:ascii="Cambria" w:hAnsi="Cambria"/>
              </w:rPr>
              <w:t>)</w:t>
            </w:r>
          </w:p>
        </w:tc>
        <w:tc>
          <w:tcPr>
            <w:tcW w:w="2137" w:type="dxa"/>
            <w:vAlign w:val="center"/>
          </w:tcPr>
          <w:p w:rsidR="00E401E4" w:rsidRPr="0047753B" w:rsidRDefault="00E401E4" w:rsidP="00E401E4">
            <w:pPr>
              <w:rPr>
                <w:rFonts w:ascii="Cambria" w:hAnsi="Cambria"/>
                <w:b/>
              </w:rPr>
            </w:pPr>
            <w:r w:rsidRPr="0047753B">
              <w:rPr>
                <w:rFonts w:ascii="Cambria" w:hAnsi="Cambria"/>
                <w:b/>
              </w:rPr>
              <w:t>Transfer Pathways Cohort and Case Management</w:t>
            </w:r>
          </w:p>
          <w:p w:rsidR="00E401E4" w:rsidRPr="0047753B" w:rsidRDefault="00E401E4" w:rsidP="00E401E4">
            <w:pPr>
              <w:rPr>
                <w:rFonts w:ascii="Cambria" w:hAnsi="Cambria"/>
                <w:b/>
              </w:rPr>
            </w:pPr>
          </w:p>
        </w:tc>
        <w:tc>
          <w:tcPr>
            <w:tcW w:w="6438" w:type="dxa"/>
            <w:vAlign w:val="center"/>
          </w:tcPr>
          <w:p w:rsidR="00E401E4" w:rsidRPr="0047753B" w:rsidRDefault="00E401E4" w:rsidP="00E401E4">
            <w:pPr>
              <w:rPr>
                <w:rFonts w:ascii="Cambria" w:hAnsi="Cambria"/>
                <w:b/>
              </w:rPr>
            </w:pPr>
            <w:r w:rsidRPr="0047753B">
              <w:rPr>
                <w:rFonts w:ascii="Cambria" w:hAnsi="Cambria"/>
                <w:i/>
              </w:rPr>
              <w:t>*to be populated by Khushnur*</w:t>
            </w:r>
          </w:p>
          <w:p w:rsidR="00E401E4" w:rsidRPr="0047753B" w:rsidRDefault="00E401E4" w:rsidP="00E401E4">
            <w:pPr>
              <w:pStyle w:val="ListParagraph"/>
              <w:numPr>
                <w:ilvl w:val="0"/>
                <w:numId w:val="3"/>
              </w:numPr>
              <w:spacing w:after="0" w:line="240" w:lineRule="auto"/>
              <w:rPr>
                <w:rFonts w:ascii="Cambria" w:hAnsi="Cambria"/>
                <w:b/>
                <w:sz w:val="24"/>
              </w:rPr>
            </w:pPr>
            <w:r>
              <w:rPr>
                <w:rFonts w:ascii="Cambria" w:hAnsi="Cambria"/>
                <w:i/>
                <w:sz w:val="24"/>
              </w:rPr>
              <w:t>Weekly Cohort Reports – Transfer</w:t>
            </w:r>
          </w:p>
          <w:p w:rsidR="00E401E4" w:rsidRPr="0047753B" w:rsidRDefault="00E401E4" w:rsidP="00E401E4">
            <w:pPr>
              <w:pStyle w:val="ListParagraph"/>
              <w:numPr>
                <w:ilvl w:val="0"/>
                <w:numId w:val="3"/>
              </w:numPr>
              <w:spacing w:after="0" w:line="240" w:lineRule="auto"/>
              <w:rPr>
                <w:rFonts w:ascii="Cambria" w:hAnsi="Cambria"/>
                <w:b/>
                <w:sz w:val="24"/>
              </w:rPr>
            </w:pPr>
            <w:r>
              <w:rPr>
                <w:rFonts w:ascii="Cambria" w:hAnsi="Cambria"/>
                <w:i/>
                <w:sz w:val="24"/>
              </w:rPr>
              <w:t>Pathway Drop-Ins and Appointments</w:t>
            </w:r>
          </w:p>
          <w:p w:rsidR="00E401E4" w:rsidRPr="0047753B" w:rsidRDefault="00E401E4" w:rsidP="00E401E4">
            <w:pPr>
              <w:pStyle w:val="ListParagraph"/>
              <w:numPr>
                <w:ilvl w:val="0"/>
                <w:numId w:val="3"/>
              </w:numPr>
              <w:spacing w:after="0" w:line="240" w:lineRule="auto"/>
              <w:rPr>
                <w:rFonts w:ascii="Cambria" w:hAnsi="Cambria"/>
                <w:b/>
                <w:sz w:val="24"/>
              </w:rPr>
            </w:pPr>
            <w:r>
              <w:rPr>
                <w:rFonts w:ascii="Cambria" w:hAnsi="Cambria"/>
                <w:i/>
                <w:sz w:val="24"/>
              </w:rPr>
              <w:t>Starfish Flags</w:t>
            </w:r>
          </w:p>
          <w:p w:rsidR="00E401E4" w:rsidRPr="00466E0C" w:rsidRDefault="00E401E4" w:rsidP="00E401E4">
            <w:pPr>
              <w:pStyle w:val="ListParagraph"/>
              <w:numPr>
                <w:ilvl w:val="0"/>
                <w:numId w:val="3"/>
              </w:numPr>
              <w:spacing w:after="0" w:line="240" w:lineRule="auto"/>
              <w:rPr>
                <w:rFonts w:ascii="Cambria" w:hAnsi="Cambria"/>
                <w:b/>
                <w:sz w:val="24"/>
              </w:rPr>
            </w:pPr>
            <w:r>
              <w:rPr>
                <w:rFonts w:ascii="Cambria" w:hAnsi="Cambria"/>
                <w:i/>
                <w:sz w:val="24"/>
              </w:rPr>
              <w:t>Other?</w:t>
            </w:r>
          </w:p>
        </w:tc>
        <w:tc>
          <w:tcPr>
            <w:tcW w:w="2798" w:type="dxa"/>
            <w:vAlign w:val="center"/>
          </w:tcPr>
          <w:p w:rsidR="00E401E4" w:rsidRPr="00466E0C" w:rsidRDefault="00E401E4" w:rsidP="00E401E4">
            <w:pPr>
              <w:rPr>
                <w:rFonts w:ascii="Cambria" w:hAnsi="Cambria"/>
              </w:rPr>
            </w:pPr>
            <w:r w:rsidRPr="00466E0C">
              <w:rPr>
                <w:rFonts w:ascii="Cambria" w:hAnsi="Cambria"/>
              </w:rPr>
              <w:t>Khushnur Dadabhoy</w:t>
            </w:r>
          </w:p>
        </w:tc>
      </w:tr>
    </w:tbl>
    <w:p w:rsidR="00E401E4" w:rsidRPr="00466E0C" w:rsidRDefault="00E401E4" w:rsidP="00E401E4">
      <w:pPr>
        <w:jc w:val="center"/>
        <w:rPr>
          <w:rFonts w:ascii="Cambria" w:hAnsi="Cambria"/>
          <w:b/>
        </w:rPr>
      </w:pPr>
    </w:p>
    <w:p w:rsidR="00E401E4" w:rsidRDefault="00E401E4" w:rsidP="00E401E4">
      <w:pPr>
        <w:jc w:val="center"/>
        <w:rPr>
          <w:rFonts w:ascii="Cambria" w:hAnsi="Cambria"/>
          <w:b/>
        </w:rPr>
      </w:pPr>
    </w:p>
    <w:p w:rsidR="00E401E4" w:rsidRDefault="00E401E4" w:rsidP="00E401E4">
      <w:pPr>
        <w:jc w:val="center"/>
        <w:rPr>
          <w:rFonts w:ascii="Cambria" w:hAnsi="Cambria"/>
          <w:b/>
        </w:rPr>
      </w:pPr>
    </w:p>
    <w:p w:rsidR="00E401E4" w:rsidRDefault="00E401E4" w:rsidP="00E401E4">
      <w:pPr>
        <w:jc w:val="center"/>
        <w:rPr>
          <w:rFonts w:ascii="Cambria" w:hAnsi="Cambria"/>
          <w:b/>
        </w:rPr>
      </w:pPr>
    </w:p>
    <w:p w:rsidR="00E401E4" w:rsidRDefault="00E401E4" w:rsidP="00E401E4">
      <w:pPr>
        <w:jc w:val="center"/>
        <w:rPr>
          <w:rFonts w:ascii="Cambria" w:hAnsi="Cambria"/>
          <w:b/>
        </w:rPr>
      </w:pPr>
    </w:p>
    <w:p w:rsidR="00E401E4" w:rsidRDefault="00E401E4" w:rsidP="00E401E4">
      <w:pPr>
        <w:jc w:val="center"/>
        <w:rPr>
          <w:rFonts w:ascii="Cambria" w:hAnsi="Cambria"/>
          <w:b/>
        </w:rPr>
      </w:pPr>
    </w:p>
    <w:p w:rsidR="00E401E4" w:rsidRDefault="00E401E4" w:rsidP="00E401E4">
      <w:pPr>
        <w:jc w:val="center"/>
        <w:rPr>
          <w:rFonts w:ascii="Cambria" w:hAnsi="Cambria"/>
          <w:b/>
        </w:rPr>
      </w:pPr>
    </w:p>
    <w:p w:rsidR="00E401E4" w:rsidRDefault="00E401E4" w:rsidP="00E401E4">
      <w:pPr>
        <w:jc w:val="center"/>
        <w:rPr>
          <w:rFonts w:ascii="Cambria" w:hAnsi="Cambria"/>
          <w:b/>
        </w:rPr>
      </w:pPr>
    </w:p>
    <w:p w:rsidR="00E401E4" w:rsidRPr="00CE5A89" w:rsidRDefault="00E401E4" w:rsidP="00E401E4">
      <w:pPr>
        <w:jc w:val="center"/>
        <w:rPr>
          <w:rFonts w:ascii="Cambria" w:hAnsi="Cambria"/>
          <w:b/>
        </w:rPr>
      </w:pPr>
      <w:r>
        <w:rPr>
          <w:rFonts w:ascii="Cambria" w:hAnsi="Cambria"/>
          <w:b/>
        </w:rPr>
        <w:lastRenderedPageBreak/>
        <w:t xml:space="preserve">2018-19 </w:t>
      </w:r>
      <w:r w:rsidRPr="00CE5A89">
        <w:rPr>
          <w:rFonts w:ascii="Cambria" w:hAnsi="Cambria"/>
          <w:b/>
        </w:rPr>
        <w:t xml:space="preserve">SAMPLE </w:t>
      </w:r>
      <w:r>
        <w:rPr>
          <w:rFonts w:ascii="Cambria" w:hAnsi="Cambria"/>
          <w:b/>
        </w:rPr>
        <w:t xml:space="preserve">WEEKLY </w:t>
      </w:r>
      <w:r w:rsidRPr="00CE5A89">
        <w:rPr>
          <w:rFonts w:ascii="Cambria" w:hAnsi="Cambria"/>
          <w:b/>
        </w:rPr>
        <w:t>SCHEDULE</w:t>
      </w:r>
      <w:r>
        <w:rPr>
          <w:rFonts w:ascii="Cambria" w:hAnsi="Cambria"/>
          <w:b/>
        </w:rPr>
        <w:br/>
      </w:r>
    </w:p>
    <w:tbl>
      <w:tblPr>
        <w:tblStyle w:val="TableGrid"/>
        <w:tblW w:w="1270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Look w:val="04A0" w:firstRow="1" w:lastRow="0" w:firstColumn="1" w:lastColumn="0" w:noHBand="0" w:noVBand="1"/>
      </w:tblPr>
      <w:tblGrid>
        <w:gridCol w:w="1440"/>
        <w:gridCol w:w="2520"/>
        <w:gridCol w:w="2160"/>
        <w:gridCol w:w="2361"/>
        <w:gridCol w:w="2129"/>
        <w:gridCol w:w="2094"/>
      </w:tblGrid>
      <w:tr w:rsidR="00E401E4" w:rsidRPr="00DD4EEB" w:rsidTr="00E401E4">
        <w:trPr>
          <w:trHeight w:val="359"/>
          <w:jc w:val="center"/>
        </w:trPr>
        <w:tc>
          <w:tcPr>
            <w:tcW w:w="1440" w:type="dxa"/>
            <w:tcBorders>
              <w:top w:val="nil"/>
              <w:left w:val="nil"/>
            </w:tcBorders>
            <w:vAlign w:val="center"/>
          </w:tcPr>
          <w:p w:rsidR="00E401E4" w:rsidRPr="00DD4EEB" w:rsidRDefault="00E401E4" w:rsidP="00E401E4">
            <w:pPr>
              <w:rPr>
                <w:rFonts w:ascii="Cambria" w:eastAsia="Cambria" w:hAnsi="Cambria" w:cs="Cambria"/>
                <w:sz w:val="22"/>
              </w:rPr>
            </w:pPr>
          </w:p>
        </w:tc>
        <w:tc>
          <w:tcPr>
            <w:tcW w:w="2520" w:type="dxa"/>
            <w:shd w:val="clear" w:color="auto" w:fill="000000" w:themeFill="text1"/>
            <w:vAlign w:val="center"/>
          </w:tcPr>
          <w:p w:rsidR="00E401E4" w:rsidRPr="00DD4EEB" w:rsidRDefault="00E401E4" w:rsidP="00E401E4">
            <w:pPr>
              <w:jc w:val="center"/>
              <w:rPr>
                <w:rFonts w:ascii="Cambria" w:eastAsia="Cambria" w:hAnsi="Cambria" w:cs="Cambria"/>
                <w:b/>
                <w:sz w:val="22"/>
              </w:rPr>
            </w:pPr>
            <w:r w:rsidRPr="00DD4EEB">
              <w:rPr>
                <w:rFonts w:ascii="Cambria" w:eastAsia="Cambria" w:hAnsi="Cambria" w:cs="Cambria"/>
                <w:b/>
                <w:sz w:val="22"/>
              </w:rPr>
              <w:t>Monday</w:t>
            </w:r>
          </w:p>
        </w:tc>
        <w:tc>
          <w:tcPr>
            <w:tcW w:w="2160" w:type="dxa"/>
            <w:shd w:val="clear" w:color="auto" w:fill="000000" w:themeFill="text1"/>
            <w:vAlign w:val="center"/>
          </w:tcPr>
          <w:p w:rsidR="00E401E4" w:rsidRPr="00DD4EEB" w:rsidRDefault="00E401E4" w:rsidP="00E401E4">
            <w:pPr>
              <w:jc w:val="center"/>
              <w:rPr>
                <w:rFonts w:ascii="Cambria" w:eastAsia="Cambria" w:hAnsi="Cambria" w:cs="Cambria"/>
                <w:b/>
                <w:sz w:val="22"/>
              </w:rPr>
            </w:pPr>
            <w:r w:rsidRPr="00DD4EEB">
              <w:rPr>
                <w:rFonts w:ascii="Cambria" w:eastAsia="Cambria" w:hAnsi="Cambria" w:cs="Cambria"/>
                <w:b/>
                <w:sz w:val="22"/>
              </w:rPr>
              <w:t>Tuesday</w:t>
            </w:r>
          </w:p>
        </w:tc>
        <w:tc>
          <w:tcPr>
            <w:tcW w:w="2361" w:type="dxa"/>
            <w:shd w:val="clear" w:color="auto" w:fill="000000" w:themeFill="text1"/>
            <w:vAlign w:val="center"/>
          </w:tcPr>
          <w:p w:rsidR="00E401E4" w:rsidRPr="00DD4EEB" w:rsidRDefault="00E401E4" w:rsidP="00E401E4">
            <w:pPr>
              <w:jc w:val="center"/>
              <w:rPr>
                <w:rFonts w:ascii="Cambria" w:eastAsia="Cambria" w:hAnsi="Cambria" w:cs="Cambria"/>
                <w:b/>
                <w:sz w:val="22"/>
              </w:rPr>
            </w:pPr>
            <w:r w:rsidRPr="00DD4EEB">
              <w:rPr>
                <w:rFonts w:ascii="Cambria" w:eastAsia="Cambria" w:hAnsi="Cambria" w:cs="Cambria"/>
                <w:b/>
                <w:sz w:val="22"/>
              </w:rPr>
              <w:t>Wednesday</w:t>
            </w:r>
          </w:p>
        </w:tc>
        <w:tc>
          <w:tcPr>
            <w:tcW w:w="2129" w:type="dxa"/>
            <w:shd w:val="clear" w:color="auto" w:fill="000000" w:themeFill="text1"/>
            <w:vAlign w:val="center"/>
          </w:tcPr>
          <w:p w:rsidR="00E401E4" w:rsidRPr="00DD4EEB" w:rsidRDefault="00E401E4" w:rsidP="00E401E4">
            <w:pPr>
              <w:jc w:val="center"/>
              <w:rPr>
                <w:rFonts w:ascii="Cambria" w:eastAsia="Cambria" w:hAnsi="Cambria" w:cs="Cambria"/>
                <w:b/>
                <w:sz w:val="22"/>
              </w:rPr>
            </w:pPr>
            <w:r w:rsidRPr="00DD4EEB">
              <w:rPr>
                <w:rFonts w:ascii="Cambria" w:eastAsia="Cambria" w:hAnsi="Cambria" w:cs="Cambria"/>
                <w:b/>
                <w:sz w:val="22"/>
              </w:rPr>
              <w:t>Thursday</w:t>
            </w:r>
          </w:p>
        </w:tc>
        <w:tc>
          <w:tcPr>
            <w:tcW w:w="2094" w:type="dxa"/>
            <w:shd w:val="clear" w:color="auto" w:fill="000000" w:themeFill="text1"/>
            <w:vAlign w:val="center"/>
          </w:tcPr>
          <w:p w:rsidR="00E401E4" w:rsidRPr="00DD4EEB" w:rsidRDefault="00E401E4" w:rsidP="00E401E4">
            <w:pPr>
              <w:jc w:val="center"/>
              <w:rPr>
                <w:rFonts w:ascii="Cambria" w:eastAsia="Cambria" w:hAnsi="Cambria" w:cs="Cambria"/>
                <w:b/>
                <w:sz w:val="22"/>
              </w:rPr>
            </w:pPr>
            <w:r w:rsidRPr="00DD4EEB">
              <w:rPr>
                <w:rFonts w:ascii="Cambria" w:eastAsia="Cambria" w:hAnsi="Cambria" w:cs="Cambria"/>
                <w:b/>
                <w:sz w:val="22"/>
              </w:rPr>
              <w:t>Friday</w:t>
            </w:r>
          </w:p>
        </w:tc>
      </w:tr>
      <w:tr w:rsidR="00E401E4" w:rsidRPr="00DD4EEB" w:rsidTr="00E401E4">
        <w:trPr>
          <w:trHeight w:val="418"/>
          <w:jc w:val="center"/>
        </w:trPr>
        <w:tc>
          <w:tcPr>
            <w:tcW w:w="1440" w:type="dxa"/>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7:30-8:00</w:t>
            </w:r>
          </w:p>
        </w:tc>
        <w:tc>
          <w:tcPr>
            <w:tcW w:w="2520" w:type="dxa"/>
            <w:vMerge w:val="restart"/>
            <w:shd w:val="clear" w:color="auto" w:fill="C5E0B3" w:themeFill="accent6" w:themeFillTint="66"/>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Transfer Pathways Cohort &amp; Case Management</w:t>
            </w:r>
          </w:p>
        </w:tc>
        <w:tc>
          <w:tcPr>
            <w:tcW w:w="2160" w:type="dxa"/>
            <w:vMerge w:val="restart"/>
            <w:shd w:val="clear" w:color="auto" w:fill="BDD6EE" w:themeFill="accent5" w:themeFillTint="66"/>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High School Outreach and New Student Workshops</w:t>
            </w:r>
          </w:p>
        </w:tc>
        <w:tc>
          <w:tcPr>
            <w:tcW w:w="2361" w:type="dxa"/>
            <w:vMerge w:val="restart"/>
            <w:shd w:val="clear" w:color="auto" w:fill="BDD6EE" w:themeFill="accent5" w:themeFillTint="66"/>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High School Outreach and New Student Workshops</w:t>
            </w:r>
          </w:p>
        </w:tc>
        <w:tc>
          <w:tcPr>
            <w:tcW w:w="2129" w:type="dxa"/>
            <w:vMerge w:val="restart"/>
            <w:shd w:val="clear" w:color="auto" w:fill="C5E0B3" w:themeFill="accent6" w:themeFillTint="66"/>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Transfer Pathways Cohort &amp; Case Management</w:t>
            </w:r>
          </w:p>
        </w:tc>
        <w:tc>
          <w:tcPr>
            <w:tcW w:w="2094" w:type="dxa"/>
            <w:shd w:val="clear" w:color="auto" w:fill="auto"/>
            <w:vAlign w:val="center"/>
          </w:tcPr>
          <w:p w:rsidR="00E401E4" w:rsidRPr="00DD4EEB" w:rsidRDefault="00E401E4" w:rsidP="00E401E4">
            <w:pPr>
              <w:jc w:val="center"/>
              <w:rPr>
                <w:rFonts w:ascii="Cambria" w:eastAsia="Cambria" w:hAnsi="Cambria" w:cs="Cambria"/>
                <w:sz w:val="22"/>
              </w:rPr>
            </w:pPr>
          </w:p>
        </w:tc>
      </w:tr>
      <w:tr w:rsidR="00E401E4" w:rsidRPr="00DD4EEB" w:rsidTr="00E401E4">
        <w:trPr>
          <w:trHeight w:val="359"/>
          <w:jc w:val="center"/>
        </w:trPr>
        <w:tc>
          <w:tcPr>
            <w:tcW w:w="1440" w:type="dxa"/>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8:00-8:30</w:t>
            </w:r>
          </w:p>
        </w:tc>
        <w:tc>
          <w:tcPr>
            <w:tcW w:w="2520" w:type="dxa"/>
            <w:vMerge/>
            <w:shd w:val="clear" w:color="auto" w:fill="C5E0B3" w:themeFill="accent6" w:themeFillTint="66"/>
            <w:vAlign w:val="center"/>
          </w:tcPr>
          <w:p w:rsidR="00E401E4" w:rsidRPr="00DD4EEB" w:rsidRDefault="00E401E4" w:rsidP="00E401E4">
            <w:pPr>
              <w:jc w:val="center"/>
              <w:rPr>
                <w:rFonts w:ascii="Cambria" w:eastAsia="Cambria" w:hAnsi="Cambria" w:cs="Cambria"/>
                <w:sz w:val="22"/>
              </w:rPr>
            </w:pPr>
          </w:p>
        </w:tc>
        <w:tc>
          <w:tcPr>
            <w:tcW w:w="2160" w:type="dxa"/>
            <w:vMerge/>
            <w:shd w:val="clear" w:color="auto" w:fill="BDD6EE" w:themeFill="accent5" w:themeFillTint="66"/>
            <w:vAlign w:val="center"/>
          </w:tcPr>
          <w:p w:rsidR="00E401E4" w:rsidRPr="00DD4EEB" w:rsidRDefault="00E401E4" w:rsidP="00E401E4">
            <w:pPr>
              <w:jc w:val="center"/>
              <w:rPr>
                <w:rFonts w:ascii="Cambria" w:eastAsia="Cambria" w:hAnsi="Cambria" w:cs="Cambria"/>
                <w:sz w:val="22"/>
              </w:rPr>
            </w:pPr>
          </w:p>
        </w:tc>
        <w:tc>
          <w:tcPr>
            <w:tcW w:w="2361" w:type="dxa"/>
            <w:vMerge/>
            <w:shd w:val="clear" w:color="auto" w:fill="BDD6EE" w:themeFill="accent5" w:themeFillTint="66"/>
            <w:vAlign w:val="center"/>
          </w:tcPr>
          <w:p w:rsidR="00E401E4" w:rsidRPr="00DD4EEB" w:rsidRDefault="00E401E4" w:rsidP="00E401E4">
            <w:pPr>
              <w:jc w:val="center"/>
              <w:rPr>
                <w:rFonts w:ascii="Cambria" w:eastAsia="Cambria" w:hAnsi="Cambria" w:cs="Cambria"/>
                <w:sz w:val="22"/>
              </w:rPr>
            </w:pPr>
          </w:p>
        </w:tc>
        <w:tc>
          <w:tcPr>
            <w:tcW w:w="2129" w:type="dxa"/>
            <w:vMerge/>
            <w:shd w:val="clear" w:color="auto" w:fill="C5E0B3" w:themeFill="accent6" w:themeFillTint="66"/>
            <w:vAlign w:val="center"/>
          </w:tcPr>
          <w:p w:rsidR="00E401E4" w:rsidRPr="00DD4EEB" w:rsidRDefault="00E401E4" w:rsidP="00E401E4">
            <w:pPr>
              <w:jc w:val="center"/>
              <w:rPr>
                <w:rFonts w:ascii="Cambria" w:eastAsia="Cambria" w:hAnsi="Cambria" w:cs="Cambria"/>
                <w:sz w:val="22"/>
              </w:rPr>
            </w:pPr>
          </w:p>
        </w:tc>
        <w:tc>
          <w:tcPr>
            <w:tcW w:w="2094" w:type="dxa"/>
            <w:vMerge w:val="restart"/>
            <w:shd w:val="clear" w:color="auto" w:fill="F7CAAC" w:themeFill="accent2" w:themeFillTint="66"/>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Transfer Pathways Cohort &amp; Case Management</w:t>
            </w:r>
          </w:p>
        </w:tc>
      </w:tr>
      <w:tr w:rsidR="00E401E4" w:rsidRPr="00DD4EEB" w:rsidTr="00E401E4">
        <w:trPr>
          <w:trHeight w:val="337"/>
          <w:jc w:val="center"/>
        </w:trPr>
        <w:tc>
          <w:tcPr>
            <w:tcW w:w="1440" w:type="dxa"/>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8:30-9:00</w:t>
            </w:r>
          </w:p>
        </w:tc>
        <w:tc>
          <w:tcPr>
            <w:tcW w:w="2520" w:type="dxa"/>
            <w:vMerge/>
            <w:shd w:val="clear" w:color="auto" w:fill="C5E0B3" w:themeFill="accent6" w:themeFillTint="66"/>
            <w:vAlign w:val="center"/>
          </w:tcPr>
          <w:p w:rsidR="00E401E4" w:rsidRPr="00DD4EEB" w:rsidRDefault="00E401E4" w:rsidP="00E401E4">
            <w:pPr>
              <w:jc w:val="center"/>
              <w:rPr>
                <w:rFonts w:ascii="Cambria" w:eastAsia="Cambria" w:hAnsi="Cambria" w:cs="Cambria"/>
                <w:sz w:val="22"/>
              </w:rPr>
            </w:pPr>
          </w:p>
        </w:tc>
        <w:tc>
          <w:tcPr>
            <w:tcW w:w="2160" w:type="dxa"/>
            <w:vMerge/>
            <w:shd w:val="clear" w:color="auto" w:fill="BDD6EE" w:themeFill="accent5" w:themeFillTint="66"/>
            <w:vAlign w:val="center"/>
          </w:tcPr>
          <w:p w:rsidR="00E401E4" w:rsidRPr="00DD4EEB" w:rsidRDefault="00E401E4" w:rsidP="00E401E4">
            <w:pPr>
              <w:jc w:val="center"/>
              <w:rPr>
                <w:rFonts w:ascii="Cambria" w:eastAsia="Cambria" w:hAnsi="Cambria" w:cs="Cambria"/>
                <w:sz w:val="22"/>
              </w:rPr>
            </w:pPr>
          </w:p>
        </w:tc>
        <w:tc>
          <w:tcPr>
            <w:tcW w:w="2361" w:type="dxa"/>
            <w:vMerge/>
            <w:shd w:val="clear" w:color="auto" w:fill="BDD6EE" w:themeFill="accent5" w:themeFillTint="66"/>
            <w:vAlign w:val="center"/>
          </w:tcPr>
          <w:p w:rsidR="00E401E4" w:rsidRPr="00DD4EEB" w:rsidRDefault="00E401E4" w:rsidP="00E401E4">
            <w:pPr>
              <w:jc w:val="center"/>
              <w:rPr>
                <w:rFonts w:ascii="Cambria" w:eastAsia="Cambria" w:hAnsi="Cambria" w:cs="Cambria"/>
                <w:sz w:val="22"/>
              </w:rPr>
            </w:pPr>
          </w:p>
        </w:tc>
        <w:tc>
          <w:tcPr>
            <w:tcW w:w="2129" w:type="dxa"/>
            <w:vMerge/>
            <w:shd w:val="clear" w:color="auto" w:fill="C5E0B3" w:themeFill="accent6" w:themeFillTint="66"/>
            <w:vAlign w:val="center"/>
          </w:tcPr>
          <w:p w:rsidR="00E401E4" w:rsidRPr="00DD4EEB" w:rsidRDefault="00E401E4" w:rsidP="00E401E4">
            <w:pPr>
              <w:jc w:val="center"/>
              <w:rPr>
                <w:rFonts w:ascii="Cambria" w:eastAsia="Cambria" w:hAnsi="Cambria" w:cs="Cambria"/>
                <w:sz w:val="22"/>
              </w:rPr>
            </w:pPr>
          </w:p>
        </w:tc>
        <w:tc>
          <w:tcPr>
            <w:tcW w:w="2094" w:type="dxa"/>
            <w:vMerge/>
            <w:shd w:val="clear" w:color="auto" w:fill="F7CAAC" w:themeFill="accent2" w:themeFillTint="66"/>
            <w:vAlign w:val="center"/>
          </w:tcPr>
          <w:p w:rsidR="00E401E4" w:rsidRPr="00DD4EEB" w:rsidRDefault="00E401E4" w:rsidP="00E401E4">
            <w:pPr>
              <w:jc w:val="center"/>
              <w:rPr>
                <w:rFonts w:ascii="Cambria" w:eastAsia="Cambria" w:hAnsi="Cambria" w:cs="Cambria"/>
                <w:sz w:val="22"/>
              </w:rPr>
            </w:pPr>
          </w:p>
        </w:tc>
      </w:tr>
      <w:tr w:rsidR="00E401E4" w:rsidRPr="00DD4EEB" w:rsidTr="00E401E4">
        <w:trPr>
          <w:trHeight w:val="372"/>
          <w:jc w:val="center"/>
        </w:trPr>
        <w:tc>
          <w:tcPr>
            <w:tcW w:w="1440" w:type="dxa"/>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9:00-9:30</w:t>
            </w:r>
          </w:p>
        </w:tc>
        <w:tc>
          <w:tcPr>
            <w:tcW w:w="2520" w:type="dxa"/>
            <w:vMerge/>
            <w:shd w:val="clear" w:color="auto" w:fill="C5E0B3" w:themeFill="accent6" w:themeFillTint="66"/>
            <w:vAlign w:val="center"/>
          </w:tcPr>
          <w:p w:rsidR="00E401E4" w:rsidRPr="00DD4EEB" w:rsidRDefault="00E401E4" w:rsidP="00E401E4">
            <w:pPr>
              <w:jc w:val="center"/>
              <w:rPr>
                <w:rFonts w:ascii="Cambria" w:eastAsia="Cambria" w:hAnsi="Cambria" w:cs="Cambria"/>
                <w:b/>
                <w:sz w:val="22"/>
              </w:rPr>
            </w:pPr>
          </w:p>
        </w:tc>
        <w:tc>
          <w:tcPr>
            <w:tcW w:w="2160" w:type="dxa"/>
            <w:vMerge/>
            <w:shd w:val="clear" w:color="auto" w:fill="BDD6EE" w:themeFill="accent5" w:themeFillTint="66"/>
            <w:vAlign w:val="center"/>
          </w:tcPr>
          <w:p w:rsidR="00E401E4" w:rsidRPr="00DD4EEB" w:rsidRDefault="00E401E4" w:rsidP="00E401E4">
            <w:pPr>
              <w:jc w:val="center"/>
              <w:rPr>
                <w:rFonts w:ascii="Cambria" w:eastAsia="Cambria" w:hAnsi="Cambria" w:cs="Cambria"/>
                <w:b/>
                <w:sz w:val="22"/>
              </w:rPr>
            </w:pPr>
          </w:p>
        </w:tc>
        <w:tc>
          <w:tcPr>
            <w:tcW w:w="2361" w:type="dxa"/>
            <w:vMerge/>
            <w:shd w:val="clear" w:color="auto" w:fill="BDD6EE" w:themeFill="accent5" w:themeFillTint="66"/>
            <w:vAlign w:val="center"/>
          </w:tcPr>
          <w:p w:rsidR="00E401E4" w:rsidRPr="00DD4EEB" w:rsidRDefault="00E401E4" w:rsidP="00E401E4">
            <w:pPr>
              <w:jc w:val="center"/>
              <w:rPr>
                <w:rFonts w:ascii="Cambria" w:eastAsia="Cambria" w:hAnsi="Cambria" w:cs="Cambria"/>
                <w:b/>
                <w:sz w:val="22"/>
              </w:rPr>
            </w:pPr>
          </w:p>
        </w:tc>
        <w:tc>
          <w:tcPr>
            <w:tcW w:w="2129" w:type="dxa"/>
            <w:vMerge/>
            <w:shd w:val="clear" w:color="auto" w:fill="C5E0B3" w:themeFill="accent6" w:themeFillTint="66"/>
            <w:vAlign w:val="center"/>
          </w:tcPr>
          <w:p w:rsidR="00E401E4" w:rsidRPr="00DD4EEB" w:rsidRDefault="00E401E4" w:rsidP="00E401E4">
            <w:pPr>
              <w:jc w:val="center"/>
              <w:rPr>
                <w:rFonts w:ascii="Cambria" w:eastAsia="Cambria" w:hAnsi="Cambria" w:cs="Cambria"/>
                <w:b/>
                <w:sz w:val="22"/>
              </w:rPr>
            </w:pPr>
          </w:p>
        </w:tc>
        <w:tc>
          <w:tcPr>
            <w:tcW w:w="2094" w:type="dxa"/>
            <w:vMerge/>
            <w:shd w:val="clear" w:color="auto" w:fill="F7CAAC" w:themeFill="accent2" w:themeFillTint="66"/>
            <w:vAlign w:val="center"/>
          </w:tcPr>
          <w:p w:rsidR="00E401E4" w:rsidRPr="00DD4EEB" w:rsidRDefault="00E401E4" w:rsidP="00E401E4">
            <w:pPr>
              <w:jc w:val="center"/>
              <w:rPr>
                <w:rFonts w:ascii="Cambria" w:eastAsia="Cambria" w:hAnsi="Cambria" w:cs="Cambria"/>
                <w:b/>
                <w:sz w:val="22"/>
              </w:rPr>
            </w:pPr>
          </w:p>
        </w:tc>
      </w:tr>
      <w:tr w:rsidR="00E401E4" w:rsidRPr="00DD4EEB" w:rsidTr="00E401E4">
        <w:trPr>
          <w:trHeight w:val="330"/>
          <w:jc w:val="center"/>
        </w:trPr>
        <w:tc>
          <w:tcPr>
            <w:tcW w:w="1440" w:type="dxa"/>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9:30-10:00</w:t>
            </w:r>
          </w:p>
        </w:tc>
        <w:tc>
          <w:tcPr>
            <w:tcW w:w="2520" w:type="dxa"/>
            <w:vMerge/>
            <w:shd w:val="clear" w:color="auto" w:fill="C5E0B3" w:themeFill="accent6" w:themeFillTint="66"/>
            <w:vAlign w:val="center"/>
          </w:tcPr>
          <w:p w:rsidR="00E401E4" w:rsidRPr="00DD4EEB" w:rsidRDefault="00E401E4" w:rsidP="00E401E4">
            <w:pPr>
              <w:jc w:val="center"/>
              <w:rPr>
                <w:rFonts w:ascii="Cambria" w:eastAsia="Cambria" w:hAnsi="Cambria" w:cs="Cambria"/>
                <w:sz w:val="22"/>
              </w:rPr>
            </w:pPr>
          </w:p>
        </w:tc>
        <w:tc>
          <w:tcPr>
            <w:tcW w:w="2160" w:type="dxa"/>
            <w:vMerge/>
            <w:shd w:val="clear" w:color="auto" w:fill="BDD6EE" w:themeFill="accent5" w:themeFillTint="66"/>
            <w:vAlign w:val="center"/>
          </w:tcPr>
          <w:p w:rsidR="00E401E4" w:rsidRPr="00DD4EEB" w:rsidRDefault="00E401E4" w:rsidP="00E401E4">
            <w:pPr>
              <w:jc w:val="center"/>
              <w:rPr>
                <w:rFonts w:ascii="Cambria" w:eastAsia="Cambria" w:hAnsi="Cambria" w:cs="Cambria"/>
                <w:sz w:val="22"/>
              </w:rPr>
            </w:pPr>
          </w:p>
        </w:tc>
        <w:tc>
          <w:tcPr>
            <w:tcW w:w="2361" w:type="dxa"/>
            <w:vMerge/>
            <w:shd w:val="clear" w:color="auto" w:fill="BDD6EE" w:themeFill="accent5" w:themeFillTint="66"/>
            <w:vAlign w:val="center"/>
          </w:tcPr>
          <w:p w:rsidR="00E401E4" w:rsidRPr="00DD4EEB" w:rsidRDefault="00E401E4" w:rsidP="00E401E4">
            <w:pPr>
              <w:jc w:val="center"/>
              <w:rPr>
                <w:rFonts w:ascii="Cambria" w:eastAsia="Cambria" w:hAnsi="Cambria" w:cs="Cambria"/>
                <w:sz w:val="22"/>
              </w:rPr>
            </w:pPr>
          </w:p>
        </w:tc>
        <w:tc>
          <w:tcPr>
            <w:tcW w:w="2129" w:type="dxa"/>
            <w:vMerge/>
            <w:shd w:val="clear" w:color="auto" w:fill="C5E0B3" w:themeFill="accent6" w:themeFillTint="66"/>
            <w:vAlign w:val="center"/>
          </w:tcPr>
          <w:p w:rsidR="00E401E4" w:rsidRPr="00DD4EEB" w:rsidRDefault="00E401E4" w:rsidP="00E401E4">
            <w:pPr>
              <w:jc w:val="center"/>
              <w:rPr>
                <w:rFonts w:ascii="Cambria" w:eastAsia="Cambria" w:hAnsi="Cambria" w:cs="Cambria"/>
                <w:sz w:val="22"/>
              </w:rPr>
            </w:pPr>
          </w:p>
        </w:tc>
        <w:tc>
          <w:tcPr>
            <w:tcW w:w="2094" w:type="dxa"/>
            <w:vMerge/>
            <w:shd w:val="clear" w:color="auto" w:fill="C5E0B3" w:themeFill="accent6" w:themeFillTint="66"/>
            <w:vAlign w:val="center"/>
          </w:tcPr>
          <w:p w:rsidR="00E401E4" w:rsidRPr="00DD4EEB" w:rsidRDefault="00E401E4" w:rsidP="00E401E4">
            <w:pPr>
              <w:jc w:val="center"/>
              <w:rPr>
                <w:rFonts w:ascii="Cambria" w:eastAsia="Cambria" w:hAnsi="Cambria" w:cs="Cambria"/>
                <w:sz w:val="22"/>
              </w:rPr>
            </w:pPr>
          </w:p>
        </w:tc>
      </w:tr>
      <w:tr w:rsidR="00E401E4" w:rsidRPr="00DD4EEB" w:rsidTr="00E401E4">
        <w:trPr>
          <w:trHeight w:val="359"/>
          <w:jc w:val="center"/>
        </w:trPr>
        <w:tc>
          <w:tcPr>
            <w:tcW w:w="1440" w:type="dxa"/>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10:00-10:30</w:t>
            </w:r>
          </w:p>
        </w:tc>
        <w:tc>
          <w:tcPr>
            <w:tcW w:w="2520" w:type="dxa"/>
            <w:vMerge/>
            <w:shd w:val="clear" w:color="auto" w:fill="C5E0B3" w:themeFill="accent6" w:themeFillTint="66"/>
            <w:vAlign w:val="center"/>
          </w:tcPr>
          <w:p w:rsidR="00E401E4" w:rsidRPr="00DD4EEB" w:rsidRDefault="00E401E4" w:rsidP="00E401E4">
            <w:pPr>
              <w:jc w:val="center"/>
              <w:rPr>
                <w:rFonts w:ascii="Cambria" w:eastAsia="Cambria" w:hAnsi="Cambria" w:cs="Cambria"/>
                <w:sz w:val="22"/>
              </w:rPr>
            </w:pPr>
          </w:p>
        </w:tc>
        <w:tc>
          <w:tcPr>
            <w:tcW w:w="2160" w:type="dxa"/>
            <w:vMerge/>
            <w:shd w:val="clear" w:color="auto" w:fill="BDD6EE" w:themeFill="accent5" w:themeFillTint="66"/>
            <w:vAlign w:val="center"/>
          </w:tcPr>
          <w:p w:rsidR="00E401E4" w:rsidRPr="00DD4EEB" w:rsidRDefault="00E401E4" w:rsidP="00E401E4">
            <w:pPr>
              <w:jc w:val="center"/>
              <w:rPr>
                <w:rFonts w:ascii="Cambria" w:eastAsia="Cambria" w:hAnsi="Cambria" w:cs="Cambria"/>
                <w:sz w:val="22"/>
              </w:rPr>
            </w:pPr>
          </w:p>
        </w:tc>
        <w:tc>
          <w:tcPr>
            <w:tcW w:w="2361" w:type="dxa"/>
            <w:vMerge/>
            <w:shd w:val="clear" w:color="auto" w:fill="BDD6EE" w:themeFill="accent5" w:themeFillTint="66"/>
            <w:vAlign w:val="center"/>
          </w:tcPr>
          <w:p w:rsidR="00E401E4" w:rsidRPr="00DD4EEB" w:rsidRDefault="00E401E4" w:rsidP="00E401E4">
            <w:pPr>
              <w:jc w:val="center"/>
              <w:rPr>
                <w:rFonts w:ascii="Cambria" w:eastAsia="Cambria" w:hAnsi="Cambria" w:cs="Cambria"/>
                <w:sz w:val="22"/>
              </w:rPr>
            </w:pPr>
          </w:p>
        </w:tc>
        <w:tc>
          <w:tcPr>
            <w:tcW w:w="2129" w:type="dxa"/>
            <w:vMerge/>
            <w:shd w:val="clear" w:color="auto" w:fill="C5E0B3" w:themeFill="accent6" w:themeFillTint="66"/>
            <w:vAlign w:val="center"/>
          </w:tcPr>
          <w:p w:rsidR="00E401E4" w:rsidRPr="00DD4EEB" w:rsidRDefault="00E401E4" w:rsidP="00E401E4">
            <w:pPr>
              <w:jc w:val="center"/>
              <w:rPr>
                <w:rFonts w:ascii="Cambria" w:eastAsia="Cambria" w:hAnsi="Cambria" w:cs="Cambria"/>
                <w:sz w:val="22"/>
              </w:rPr>
            </w:pPr>
          </w:p>
        </w:tc>
        <w:tc>
          <w:tcPr>
            <w:tcW w:w="2094" w:type="dxa"/>
            <w:vMerge/>
            <w:shd w:val="clear" w:color="auto" w:fill="C5E0B3" w:themeFill="accent6" w:themeFillTint="66"/>
            <w:vAlign w:val="center"/>
          </w:tcPr>
          <w:p w:rsidR="00E401E4" w:rsidRPr="00DD4EEB" w:rsidRDefault="00E401E4" w:rsidP="00E401E4">
            <w:pPr>
              <w:jc w:val="center"/>
              <w:rPr>
                <w:rFonts w:ascii="Cambria" w:eastAsia="Cambria" w:hAnsi="Cambria" w:cs="Cambria"/>
                <w:sz w:val="22"/>
              </w:rPr>
            </w:pPr>
          </w:p>
        </w:tc>
      </w:tr>
      <w:tr w:rsidR="00E401E4" w:rsidRPr="00DD4EEB" w:rsidTr="00E401E4">
        <w:trPr>
          <w:trHeight w:val="359"/>
          <w:jc w:val="center"/>
        </w:trPr>
        <w:tc>
          <w:tcPr>
            <w:tcW w:w="1440" w:type="dxa"/>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10:30-11:00</w:t>
            </w:r>
          </w:p>
        </w:tc>
        <w:tc>
          <w:tcPr>
            <w:tcW w:w="2520" w:type="dxa"/>
            <w:vMerge/>
            <w:shd w:val="clear" w:color="auto" w:fill="C5E0B3" w:themeFill="accent6" w:themeFillTint="66"/>
            <w:vAlign w:val="center"/>
          </w:tcPr>
          <w:p w:rsidR="00E401E4" w:rsidRPr="00DD4EEB" w:rsidRDefault="00E401E4" w:rsidP="00E401E4">
            <w:pPr>
              <w:jc w:val="center"/>
              <w:rPr>
                <w:rFonts w:ascii="Cambria" w:eastAsia="Cambria" w:hAnsi="Cambria" w:cs="Cambria"/>
                <w:sz w:val="22"/>
              </w:rPr>
            </w:pPr>
          </w:p>
        </w:tc>
        <w:tc>
          <w:tcPr>
            <w:tcW w:w="2160" w:type="dxa"/>
            <w:vMerge/>
            <w:shd w:val="clear" w:color="auto" w:fill="BDD6EE" w:themeFill="accent5" w:themeFillTint="66"/>
            <w:vAlign w:val="center"/>
          </w:tcPr>
          <w:p w:rsidR="00E401E4" w:rsidRPr="00DD4EEB" w:rsidRDefault="00E401E4" w:rsidP="00E401E4">
            <w:pPr>
              <w:jc w:val="center"/>
              <w:rPr>
                <w:rFonts w:ascii="Cambria" w:eastAsia="Cambria" w:hAnsi="Cambria" w:cs="Cambria"/>
                <w:sz w:val="22"/>
              </w:rPr>
            </w:pPr>
          </w:p>
        </w:tc>
        <w:tc>
          <w:tcPr>
            <w:tcW w:w="2361" w:type="dxa"/>
            <w:vMerge/>
            <w:shd w:val="clear" w:color="auto" w:fill="BDD6EE" w:themeFill="accent5" w:themeFillTint="66"/>
            <w:vAlign w:val="center"/>
          </w:tcPr>
          <w:p w:rsidR="00E401E4" w:rsidRPr="00DD4EEB" w:rsidRDefault="00E401E4" w:rsidP="00E401E4">
            <w:pPr>
              <w:jc w:val="center"/>
              <w:rPr>
                <w:rFonts w:ascii="Cambria" w:eastAsia="Cambria" w:hAnsi="Cambria" w:cs="Cambria"/>
                <w:sz w:val="22"/>
              </w:rPr>
            </w:pPr>
          </w:p>
        </w:tc>
        <w:tc>
          <w:tcPr>
            <w:tcW w:w="2129" w:type="dxa"/>
            <w:vMerge/>
            <w:shd w:val="clear" w:color="auto" w:fill="C5E0B3" w:themeFill="accent6" w:themeFillTint="66"/>
            <w:vAlign w:val="center"/>
          </w:tcPr>
          <w:p w:rsidR="00E401E4" w:rsidRPr="00DD4EEB" w:rsidRDefault="00E401E4" w:rsidP="00E401E4">
            <w:pPr>
              <w:jc w:val="center"/>
              <w:rPr>
                <w:rFonts w:ascii="Cambria" w:eastAsia="Cambria" w:hAnsi="Cambria" w:cs="Cambria"/>
                <w:sz w:val="22"/>
              </w:rPr>
            </w:pPr>
          </w:p>
        </w:tc>
        <w:tc>
          <w:tcPr>
            <w:tcW w:w="2094" w:type="dxa"/>
            <w:vMerge/>
            <w:shd w:val="clear" w:color="auto" w:fill="C5E0B3" w:themeFill="accent6" w:themeFillTint="66"/>
            <w:vAlign w:val="center"/>
          </w:tcPr>
          <w:p w:rsidR="00E401E4" w:rsidRPr="00DD4EEB" w:rsidRDefault="00E401E4" w:rsidP="00E401E4">
            <w:pPr>
              <w:jc w:val="center"/>
              <w:rPr>
                <w:rFonts w:ascii="Cambria" w:eastAsia="Cambria" w:hAnsi="Cambria" w:cs="Cambria"/>
                <w:sz w:val="22"/>
              </w:rPr>
            </w:pPr>
          </w:p>
        </w:tc>
      </w:tr>
      <w:tr w:rsidR="00E401E4" w:rsidRPr="00DD4EEB" w:rsidTr="00E401E4">
        <w:trPr>
          <w:trHeight w:val="359"/>
          <w:jc w:val="center"/>
        </w:trPr>
        <w:tc>
          <w:tcPr>
            <w:tcW w:w="1440" w:type="dxa"/>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11:00-11:30</w:t>
            </w:r>
          </w:p>
        </w:tc>
        <w:tc>
          <w:tcPr>
            <w:tcW w:w="2520" w:type="dxa"/>
            <w:vMerge/>
            <w:shd w:val="clear" w:color="auto" w:fill="C5E0B3" w:themeFill="accent6" w:themeFillTint="66"/>
            <w:vAlign w:val="center"/>
          </w:tcPr>
          <w:p w:rsidR="00E401E4" w:rsidRPr="00DD4EEB" w:rsidRDefault="00E401E4" w:rsidP="00E401E4">
            <w:pPr>
              <w:jc w:val="center"/>
              <w:rPr>
                <w:rFonts w:ascii="Cambria" w:eastAsia="Cambria" w:hAnsi="Cambria" w:cs="Cambria"/>
                <w:sz w:val="22"/>
              </w:rPr>
            </w:pPr>
          </w:p>
        </w:tc>
        <w:tc>
          <w:tcPr>
            <w:tcW w:w="2160" w:type="dxa"/>
            <w:vMerge/>
            <w:shd w:val="clear" w:color="auto" w:fill="BDD6EE" w:themeFill="accent5" w:themeFillTint="66"/>
            <w:vAlign w:val="center"/>
          </w:tcPr>
          <w:p w:rsidR="00E401E4" w:rsidRPr="00DD4EEB" w:rsidRDefault="00E401E4" w:rsidP="00E401E4">
            <w:pPr>
              <w:jc w:val="center"/>
              <w:rPr>
                <w:rFonts w:ascii="Cambria" w:eastAsia="Cambria" w:hAnsi="Cambria" w:cs="Cambria"/>
                <w:sz w:val="22"/>
              </w:rPr>
            </w:pPr>
          </w:p>
        </w:tc>
        <w:tc>
          <w:tcPr>
            <w:tcW w:w="2361" w:type="dxa"/>
            <w:vMerge/>
            <w:shd w:val="clear" w:color="auto" w:fill="BDD6EE" w:themeFill="accent5" w:themeFillTint="66"/>
            <w:vAlign w:val="center"/>
          </w:tcPr>
          <w:p w:rsidR="00E401E4" w:rsidRPr="00DD4EEB" w:rsidRDefault="00E401E4" w:rsidP="00E401E4">
            <w:pPr>
              <w:jc w:val="center"/>
              <w:rPr>
                <w:rFonts w:ascii="Cambria" w:eastAsia="Cambria" w:hAnsi="Cambria" w:cs="Cambria"/>
                <w:sz w:val="22"/>
              </w:rPr>
            </w:pPr>
          </w:p>
        </w:tc>
        <w:tc>
          <w:tcPr>
            <w:tcW w:w="2129" w:type="dxa"/>
            <w:vMerge/>
            <w:shd w:val="clear" w:color="auto" w:fill="C5E0B3" w:themeFill="accent6" w:themeFillTint="66"/>
            <w:vAlign w:val="center"/>
          </w:tcPr>
          <w:p w:rsidR="00E401E4" w:rsidRPr="00DD4EEB" w:rsidRDefault="00E401E4" w:rsidP="00E401E4">
            <w:pPr>
              <w:jc w:val="center"/>
              <w:rPr>
                <w:rFonts w:ascii="Cambria" w:eastAsia="Cambria" w:hAnsi="Cambria" w:cs="Cambria"/>
                <w:sz w:val="22"/>
              </w:rPr>
            </w:pPr>
          </w:p>
        </w:tc>
        <w:tc>
          <w:tcPr>
            <w:tcW w:w="2094" w:type="dxa"/>
            <w:vMerge w:val="restart"/>
            <w:shd w:val="clear" w:color="auto" w:fill="FFE599" w:themeFill="accent4" w:themeFillTint="66"/>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Completion Community Meeting with Steve</w:t>
            </w:r>
          </w:p>
        </w:tc>
      </w:tr>
      <w:tr w:rsidR="00E401E4" w:rsidRPr="00DD4EEB" w:rsidTr="00DD4EEB">
        <w:trPr>
          <w:trHeight w:val="625"/>
          <w:jc w:val="center"/>
        </w:trPr>
        <w:tc>
          <w:tcPr>
            <w:tcW w:w="1440" w:type="dxa"/>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11:30-12:00</w:t>
            </w:r>
          </w:p>
        </w:tc>
        <w:tc>
          <w:tcPr>
            <w:tcW w:w="2520" w:type="dxa"/>
            <w:vMerge w:val="restart"/>
            <w:shd w:val="clear" w:color="auto" w:fill="FFE599" w:themeFill="accent4" w:themeFillTint="66"/>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Pathway Professional Dev.</w:t>
            </w:r>
          </w:p>
        </w:tc>
        <w:tc>
          <w:tcPr>
            <w:tcW w:w="2160" w:type="dxa"/>
            <w:vMerge w:val="restart"/>
            <w:shd w:val="clear" w:color="auto" w:fill="FFE599" w:themeFill="accent4" w:themeFillTint="66"/>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Pathway Professional Dev.</w:t>
            </w:r>
          </w:p>
        </w:tc>
        <w:tc>
          <w:tcPr>
            <w:tcW w:w="2361" w:type="dxa"/>
            <w:vMerge w:val="restart"/>
            <w:shd w:val="clear" w:color="auto" w:fill="FFE599" w:themeFill="accent4" w:themeFillTint="66"/>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Pathway Professional Dev.</w:t>
            </w:r>
          </w:p>
        </w:tc>
        <w:tc>
          <w:tcPr>
            <w:tcW w:w="2129" w:type="dxa"/>
            <w:vMerge w:val="restart"/>
            <w:shd w:val="clear" w:color="auto" w:fill="FFE599" w:themeFill="accent4" w:themeFillTint="66"/>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Pathway Professional Dev.</w:t>
            </w:r>
          </w:p>
        </w:tc>
        <w:tc>
          <w:tcPr>
            <w:tcW w:w="2094" w:type="dxa"/>
            <w:vMerge/>
            <w:tcBorders>
              <w:bottom w:val="single" w:sz="2" w:space="0" w:color="auto"/>
            </w:tcBorders>
            <w:shd w:val="clear" w:color="auto" w:fill="FFE599" w:themeFill="accent4" w:themeFillTint="66"/>
            <w:vAlign w:val="center"/>
          </w:tcPr>
          <w:p w:rsidR="00E401E4" w:rsidRPr="00DD4EEB" w:rsidRDefault="00E401E4" w:rsidP="00E401E4">
            <w:pPr>
              <w:jc w:val="center"/>
              <w:rPr>
                <w:rFonts w:ascii="Cambria" w:eastAsia="Cambria" w:hAnsi="Cambria" w:cs="Cambria"/>
                <w:sz w:val="22"/>
              </w:rPr>
            </w:pPr>
          </w:p>
        </w:tc>
      </w:tr>
      <w:tr w:rsidR="00E401E4" w:rsidRPr="00DD4EEB" w:rsidTr="00E401E4">
        <w:trPr>
          <w:trHeight w:val="330"/>
          <w:jc w:val="center"/>
        </w:trPr>
        <w:tc>
          <w:tcPr>
            <w:tcW w:w="1440" w:type="dxa"/>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12:00-12:30</w:t>
            </w:r>
          </w:p>
        </w:tc>
        <w:tc>
          <w:tcPr>
            <w:tcW w:w="2520" w:type="dxa"/>
            <w:vMerge/>
            <w:shd w:val="clear" w:color="auto" w:fill="FFE599" w:themeFill="accent4" w:themeFillTint="66"/>
            <w:vAlign w:val="center"/>
          </w:tcPr>
          <w:p w:rsidR="00E401E4" w:rsidRPr="00DD4EEB" w:rsidRDefault="00E401E4" w:rsidP="00E401E4">
            <w:pPr>
              <w:jc w:val="center"/>
              <w:rPr>
                <w:rFonts w:ascii="Cambria" w:eastAsia="Cambria" w:hAnsi="Cambria" w:cs="Cambria"/>
                <w:b/>
                <w:sz w:val="22"/>
              </w:rPr>
            </w:pPr>
          </w:p>
        </w:tc>
        <w:tc>
          <w:tcPr>
            <w:tcW w:w="2160" w:type="dxa"/>
            <w:vMerge/>
            <w:shd w:val="clear" w:color="auto" w:fill="FFE599" w:themeFill="accent4" w:themeFillTint="66"/>
            <w:vAlign w:val="center"/>
          </w:tcPr>
          <w:p w:rsidR="00E401E4" w:rsidRPr="00DD4EEB" w:rsidRDefault="00E401E4" w:rsidP="00E401E4">
            <w:pPr>
              <w:jc w:val="center"/>
              <w:rPr>
                <w:rFonts w:ascii="Cambria" w:eastAsia="Cambria" w:hAnsi="Cambria" w:cs="Cambria"/>
                <w:b/>
                <w:sz w:val="22"/>
              </w:rPr>
            </w:pPr>
          </w:p>
        </w:tc>
        <w:tc>
          <w:tcPr>
            <w:tcW w:w="2361" w:type="dxa"/>
            <w:vMerge/>
            <w:shd w:val="clear" w:color="auto" w:fill="FFE599" w:themeFill="accent4" w:themeFillTint="66"/>
            <w:vAlign w:val="center"/>
          </w:tcPr>
          <w:p w:rsidR="00E401E4" w:rsidRPr="00DD4EEB" w:rsidRDefault="00E401E4" w:rsidP="00E401E4">
            <w:pPr>
              <w:jc w:val="center"/>
              <w:rPr>
                <w:rFonts w:ascii="Cambria" w:eastAsia="Cambria" w:hAnsi="Cambria" w:cs="Cambria"/>
                <w:b/>
                <w:sz w:val="22"/>
              </w:rPr>
            </w:pPr>
          </w:p>
        </w:tc>
        <w:tc>
          <w:tcPr>
            <w:tcW w:w="2129" w:type="dxa"/>
            <w:vMerge/>
            <w:shd w:val="clear" w:color="auto" w:fill="FFE599" w:themeFill="accent4" w:themeFillTint="66"/>
            <w:vAlign w:val="center"/>
          </w:tcPr>
          <w:p w:rsidR="00E401E4" w:rsidRPr="00DD4EEB" w:rsidRDefault="00E401E4" w:rsidP="00E401E4">
            <w:pPr>
              <w:jc w:val="center"/>
              <w:rPr>
                <w:rFonts w:ascii="Cambria" w:eastAsia="Cambria" w:hAnsi="Cambria" w:cs="Cambria"/>
                <w:b/>
                <w:sz w:val="22"/>
              </w:rPr>
            </w:pPr>
          </w:p>
        </w:tc>
        <w:tc>
          <w:tcPr>
            <w:tcW w:w="2094" w:type="dxa"/>
            <w:vMerge w:val="restart"/>
            <w:tcBorders>
              <w:bottom w:val="nil"/>
              <w:right w:val="nil"/>
            </w:tcBorders>
            <w:shd w:val="clear" w:color="auto" w:fill="auto"/>
            <w:vAlign w:val="center"/>
          </w:tcPr>
          <w:p w:rsidR="00E401E4" w:rsidRPr="00DD4EEB" w:rsidRDefault="00E401E4" w:rsidP="00E401E4">
            <w:pPr>
              <w:jc w:val="center"/>
              <w:rPr>
                <w:rFonts w:ascii="Cambria" w:eastAsia="Cambria" w:hAnsi="Cambria" w:cs="Cambria"/>
                <w:b/>
                <w:sz w:val="22"/>
              </w:rPr>
            </w:pPr>
          </w:p>
        </w:tc>
      </w:tr>
      <w:tr w:rsidR="00E401E4" w:rsidRPr="00DD4EEB" w:rsidTr="00E401E4">
        <w:trPr>
          <w:trHeight w:val="377"/>
          <w:jc w:val="center"/>
        </w:trPr>
        <w:tc>
          <w:tcPr>
            <w:tcW w:w="1440" w:type="dxa"/>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12:30-1:00</w:t>
            </w:r>
          </w:p>
        </w:tc>
        <w:tc>
          <w:tcPr>
            <w:tcW w:w="2520" w:type="dxa"/>
            <w:shd w:val="clear" w:color="auto" w:fill="FFE599" w:themeFill="accent4" w:themeFillTint="66"/>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Transfer Pathways Check-in with Khushnur</w:t>
            </w:r>
          </w:p>
        </w:tc>
        <w:tc>
          <w:tcPr>
            <w:tcW w:w="2160" w:type="dxa"/>
            <w:vMerge w:val="restart"/>
            <w:shd w:val="clear" w:color="auto" w:fill="FFFFFF" w:themeFill="background1"/>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b/>
                <w:sz w:val="22"/>
              </w:rPr>
              <w:t>Lunch</w:t>
            </w:r>
          </w:p>
        </w:tc>
        <w:tc>
          <w:tcPr>
            <w:tcW w:w="2361" w:type="dxa"/>
            <w:vMerge w:val="restart"/>
            <w:shd w:val="clear" w:color="auto" w:fill="FFFFFF" w:themeFill="background1"/>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b/>
                <w:sz w:val="22"/>
              </w:rPr>
              <w:t>Lunch</w:t>
            </w:r>
          </w:p>
        </w:tc>
        <w:tc>
          <w:tcPr>
            <w:tcW w:w="2129" w:type="dxa"/>
            <w:vMerge w:val="restart"/>
            <w:shd w:val="clear" w:color="auto" w:fill="FFFFFF" w:themeFill="background1"/>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b/>
                <w:sz w:val="22"/>
              </w:rPr>
              <w:t>Lunch</w:t>
            </w:r>
          </w:p>
        </w:tc>
        <w:tc>
          <w:tcPr>
            <w:tcW w:w="2094" w:type="dxa"/>
            <w:vMerge/>
            <w:tcBorders>
              <w:top w:val="single" w:sz="4" w:space="0" w:color="auto"/>
              <w:bottom w:val="nil"/>
              <w:right w:val="nil"/>
            </w:tcBorders>
            <w:shd w:val="clear" w:color="auto" w:fill="auto"/>
            <w:vAlign w:val="center"/>
          </w:tcPr>
          <w:p w:rsidR="00E401E4" w:rsidRPr="00DD4EEB" w:rsidRDefault="00E401E4" w:rsidP="00E401E4">
            <w:pPr>
              <w:jc w:val="center"/>
              <w:rPr>
                <w:rFonts w:ascii="Cambria" w:eastAsia="Cambria" w:hAnsi="Cambria" w:cs="Cambria"/>
                <w:sz w:val="22"/>
              </w:rPr>
            </w:pPr>
          </w:p>
        </w:tc>
      </w:tr>
      <w:tr w:rsidR="00E401E4" w:rsidRPr="00DD4EEB" w:rsidTr="00E401E4">
        <w:trPr>
          <w:trHeight w:val="359"/>
          <w:jc w:val="center"/>
        </w:trPr>
        <w:tc>
          <w:tcPr>
            <w:tcW w:w="1440" w:type="dxa"/>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1:00-1:30</w:t>
            </w:r>
          </w:p>
        </w:tc>
        <w:tc>
          <w:tcPr>
            <w:tcW w:w="2520" w:type="dxa"/>
            <w:shd w:val="clear" w:color="auto" w:fill="FFE599" w:themeFill="accent4" w:themeFillTint="66"/>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CTE Pathways Check-in with Tony</w:t>
            </w:r>
          </w:p>
        </w:tc>
        <w:tc>
          <w:tcPr>
            <w:tcW w:w="2160" w:type="dxa"/>
            <w:vMerge/>
            <w:shd w:val="clear" w:color="auto" w:fill="FFFFFF" w:themeFill="background1"/>
            <w:vAlign w:val="center"/>
          </w:tcPr>
          <w:p w:rsidR="00E401E4" w:rsidRPr="00DD4EEB" w:rsidRDefault="00E401E4" w:rsidP="00E401E4">
            <w:pPr>
              <w:jc w:val="center"/>
              <w:rPr>
                <w:rFonts w:ascii="Cambria" w:eastAsia="Cambria" w:hAnsi="Cambria" w:cs="Cambria"/>
                <w:b/>
                <w:sz w:val="22"/>
              </w:rPr>
            </w:pPr>
          </w:p>
        </w:tc>
        <w:tc>
          <w:tcPr>
            <w:tcW w:w="2361" w:type="dxa"/>
            <w:vMerge/>
            <w:shd w:val="clear" w:color="auto" w:fill="FFFFFF" w:themeFill="background1"/>
            <w:vAlign w:val="center"/>
          </w:tcPr>
          <w:p w:rsidR="00E401E4" w:rsidRPr="00DD4EEB" w:rsidRDefault="00E401E4" w:rsidP="00E401E4">
            <w:pPr>
              <w:jc w:val="center"/>
              <w:rPr>
                <w:rFonts w:ascii="Cambria" w:eastAsia="Cambria" w:hAnsi="Cambria" w:cs="Cambria"/>
                <w:b/>
                <w:sz w:val="22"/>
              </w:rPr>
            </w:pPr>
          </w:p>
        </w:tc>
        <w:tc>
          <w:tcPr>
            <w:tcW w:w="2129" w:type="dxa"/>
            <w:vMerge/>
            <w:shd w:val="clear" w:color="auto" w:fill="FFFFFF" w:themeFill="background1"/>
            <w:vAlign w:val="center"/>
          </w:tcPr>
          <w:p w:rsidR="00E401E4" w:rsidRPr="00DD4EEB" w:rsidRDefault="00E401E4" w:rsidP="00E401E4">
            <w:pPr>
              <w:jc w:val="center"/>
              <w:rPr>
                <w:rFonts w:ascii="Cambria" w:eastAsia="Cambria" w:hAnsi="Cambria" w:cs="Cambria"/>
                <w:b/>
                <w:sz w:val="22"/>
              </w:rPr>
            </w:pPr>
          </w:p>
        </w:tc>
        <w:tc>
          <w:tcPr>
            <w:tcW w:w="2094" w:type="dxa"/>
            <w:vMerge/>
            <w:tcBorders>
              <w:top w:val="single" w:sz="4" w:space="0" w:color="auto"/>
              <w:bottom w:val="nil"/>
              <w:right w:val="nil"/>
            </w:tcBorders>
            <w:shd w:val="clear" w:color="auto" w:fill="auto"/>
            <w:vAlign w:val="center"/>
          </w:tcPr>
          <w:p w:rsidR="00E401E4" w:rsidRPr="00DD4EEB" w:rsidRDefault="00E401E4" w:rsidP="00E401E4">
            <w:pPr>
              <w:jc w:val="center"/>
              <w:rPr>
                <w:rFonts w:ascii="Cambria" w:eastAsia="Cambria" w:hAnsi="Cambria" w:cs="Cambria"/>
                <w:sz w:val="22"/>
              </w:rPr>
            </w:pPr>
          </w:p>
        </w:tc>
      </w:tr>
      <w:tr w:rsidR="00E401E4" w:rsidRPr="00DD4EEB" w:rsidTr="00E401E4">
        <w:trPr>
          <w:trHeight w:val="359"/>
          <w:jc w:val="center"/>
        </w:trPr>
        <w:tc>
          <w:tcPr>
            <w:tcW w:w="1440" w:type="dxa"/>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1:30-2:00</w:t>
            </w:r>
          </w:p>
        </w:tc>
        <w:tc>
          <w:tcPr>
            <w:tcW w:w="2520" w:type="dxa"/>
            <w:vMerge w:val="restart"/>
            <w:shd w:val="clear" w:color="auto" w:fill="FFFFFF" w:themeFill="background1"/>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b/>
                <w:sz w:val="22"/>
              </w:rPr>
              <w:t>Lunch</w:t>
            </w:r>
          </w:p>
        </w:tc>
        <w:tc>
          <w:tcPr>
            <w:tcW w:w="2160" w:type="dxa"/>
            <w:vMerge w:val="restart"/>
            <w:shd w:val="clear" w:color="auto" w:fill="F7CAAC" w:themeFill="accent2" w:themeFillTint="66"/>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CTE Pathways Cohort &amp; Case Management</w:t>
            </w:r>
          </w:p>
        </w:tc>
        <w:tc>
          <w:tcPr>
            <w:tcW w:w="2361" w:type="dxa"/>
            <w:vMerge w:val="restart"/>
            <w:shd w:val="clear" w:color="auto" w:fill="C5E0B3" w:themeFill="accent6" w:themeFillTint="66"/>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Transfer Pathways Cohort &amp; Case Management</w:t>
            </w:r>
          </w:p>
        </w:tc>
        <w:tc>
          <w:tcPr>
            <w:tcW w:w="2129" w:type="dxa"/>
            <w:vMerge w:val="restart"/>
            <w:shd w:val="clear" w:color="auto" w:fill="C5E0B3" w:themeFill="accent6" w:themeFillTint="66"/>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Transfer Pathways Cohort &amp; Case Management</w:t>
            </w:r>
          </w:p>
        </w:tc>
        <w:tc>
          <w:tcPr>
            <w:tcW w:w="2094" w:type="dxa"/>
            <w:vMerge/>
            <w:tcBorders>
              <w:top w:val="single" w:sz="4" w:space="0" w:color="auto"/>
              <w:bottom w:val="nil"/>
              <w:right w:val="nil"/>
            </w:tcBorders>
            <w:shd w:val="clear" w:color="auto" w:fill="auto"/>
            <w:vAlign w:val="center"/>
          </w:tcPr>
          <w:p w:rsidR="00E401E4" w:rsidRPr="00DD4EEB" w:rsidRDefault="00E401E4" w:rsidP="00E401E4">
            <w:pPr>
              <w:jc w:val="center"/>
              <w:rPr>
                <w:rFonts w:ascii="Cambria" w:eastAsia="Cambria" w:hAnsi="Cambria" w:cs="Cambria"/>
                <w:sz w:val="22"/>
              </w:rPr>
            </w:pPr>
          </w:p>
        </w:tc>
      </w:tr>
      <w:tr w:rsidR="00E401E4" w:rsidRPr="00DD4EEB" w:rsidTr="00E401E4">
        <w:trPr>
          <w:trHeight w:val="359"/>
          <w:jc w:val="center"/>
        </w:trPr>
        <w:tc>
          <w:tcPr>
            <w:tcW w:w="1440" w:type="dxa"/>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2:00-2:30</w:t>
            </w:r>
          </w:p>
        </w:tc>
        <w:tc>
          <w:tcPr>
            <w:tcW w:w="2520" w:type="dxa"/>
            <w:vMerge/>
            <w:shd w:val="clear" w:color="auto" w:fill="FFFFFF" w:themeFill="background1"/>
            <w:vAlign w:val="center"/>
          </w:tcPr>
          <w:p w:rsidR="00E401E4" w:rsidRPr="00DD4EEB" w:rsidRDefault="00E401E4" w:rsidP="00E401E4">
            <w:pPr>
              <w:jc w:val="center"/>
              <w:rPr>
                <w:rFonts w:ascii="Cambria" w:eastAsia="Cambria" w:hAnsi="Cambria" w:cs="Cambria"/>
                <w:sz w:val="22"/>
              </w:rPr>
            </w:pPr>
          </w:p>
        </w:tc>
        <w:tc>
          <w:tcPr>
            <w:tcW w:w="2160" w:type="dxa"/>
            <w:vMerge/>
            <w:shd w:val="clear" w:color="auto" w:fill="F7CAAC" w:themeFill="accent2" w:themeFillTint="66"/>
            <w:vAlign w:val="center"/>
          </w:tcPr>
          <w:p w:rsidR="00E401E4" w:rsidRPr="00DD4EEB" w:rsidRDefault="00E401E4" w:rsidP="00E401E4">
            <w:pPr>
              <w:jc w:val="center"/>
              <w:rPr>
                <w:rFonts w:ascii="Cambria" w:eastAsia="Cambria" w:hAnsi="Cambria" w:cs="Cambria"/>
                <w:sz w:val="22"/>
              </w:rPr>
            </w:pPr>
          </w:p>
        </w:tc>
        <w:tc>
          <w:tcPr>
            <w:tcW w:w="2361" w:type="dxa"/>
            <w:vMerge/>
            <w:shd w:val="clear" w:color="auto" w:fill="C5E0B3" w:themeFill="accent6" w:themeFillTint="66"/>
            <w:vAlign w:val="center"/>
          </w:tcPr>
          <w:p w:rsidR="00E401E4" w:rsidRPr="00DD4EEB" w:rsidRDefault="00E401E4" w:rsidP="00E401E4">
            <w:pPr>
              <w:jc w:val="center"/>
              <w:rPr>
                <w:rFonts w:ascii="Cambria" w:eastAsia="Cambria" w:hAnsi="Cambria" w:cs="Cambria"/>
                <w:sz w:val="22"/>
              </w:rPr>
            </w:pPr>
          </w:p>
        </w:tc>
        <w:tc>
          <w:tcPr>
            <w:tcW w:w="2129" w:type="dxa"/>
            <w:vMerge/>
            <w:shd w:val="clear" w:color="auto" w:fill="C5E0B3" w:themeFill="accent6" w:themeFillTint="66"/>
            <w:vAlign w:val="center"/>
          </w:tcPr>
          <w:p w:rsidR="00E401E4" w:rsidRPr="00DD4EEB" w:rsidRDefault="00E401E4" w:rsidP="00E401E4">
            <w:pPr>
              <w:jc w:val="center"/>
              <w:rPr>
                <w:rFonts w:ascii="Cambria" w:eastAsia="Cambria" w:hAnsi="Cambria" w:cs="Cambria"/>
                <w:sz w:val="22"/>
              </w:rPr>
            </w:pPr>
          </w:p>
        </w:tc>
        <w:tc>
          <w:tcPr>
            <w:tcW w:w="2094" w:type="dxa"/>
            <w:vMerge/>
            <w:tcBorders>
              <w:top w:val="single" w:sz="4" w:space="0" w:color="auto"/>
              <w:bottom w:val="nil"/>
              <w:right w:val="nil"/>
            </w:tcBorders>
            <w:shd w:val="clear" w:color="auto" w:fill="auto"/>
            <w:vAlign w:val="center"/>
          </w:tcPr>
          <w:p w:rsidR="00E401E4" w:rsidRPr="00DD4EEB" w:rsidRDefault="00E401E4" w:rsidP="00E401E4">
            <w:pPr>
              <w:jc w:val="center"/>
              <w:rPr>
                <w:rFonts w:ascii="Cambria" w:eastAsia="Cambria" w:hAnsi="Cambria" w:cs="Cambria"/>
                <w:sz w:val="22"/>
              </w:rPr>
            </w:pPr>
          </w:p>
        </w:tc>
      </w:tr>
      <w:tr w:rsidR="00E401E4" w:rsidRPr="00DD4EEB" w:rsidTr="00E401E4">
        <w:trPr>
          <w:trHeight w:val="330"/>
          <w:jc w:val="center"/>
        </w:trPr>
        <w:tc>
          <w:tcPr>
            <w:tcW w:w="1440" w:type="dxa"/>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2:30-3:00</w:t>
            </w:r>
          </w:p>
        </w:tc>
        <w:tc>
          <w:tcPr>
            <w:tcW w:w="2520" w:type="dxa"/>
            <w:vMerge w:val="restart"/>
            <w:shd w:val="clear" w:color="auto" w:fill="F7CAAC" w:themeFill="accent2" w:themeFillTint="66"/>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CTE Pathways Cohort &amp; Case Management</w:t>
            </w:r>
          </w:p>
        </w:tc>
        <w:tc>
          <w:tcPr>
            <w:tcW w:w="2160" w:type="dxa"/>
            <w:vMerge/>
            <w:shd w:val="clear" w:color="auto" w:fill="F7CAAC" w:themeFill="accent2" w:themeFillTint="66"/>
            <w:vAlign w:val="center"/>
          </w:tcPr>
          <w:p w:rsidR="00E401E4" w:rsidRPr="00DD4EEB" w:rsidRDefault="00E401E4" w:rsidP="00E401E4">
            <w:pPr>
              <w:jc w:val="center"/>
              <w:rPr>
                <w:rFonts w:ascii="Cambria" w:eastAsia="Cambria" w:hAnsi="Cambria" w:cs="Cambria"/>
                <w:sz w:val="22"/>
              </w:rPr>
            </w:pPr>
          </w:p>
        </w:tc>
        <w:tc>
          <w:tcPr>
            <w:tcW w:w="2361" w:type="dxa"/>
            <w:vMerge/>
            <w:shd w:val="clear" w:color="auto" w:fill="C5E0B3" w:themeFill="accent6" w:themeFillTint="66"/>
            <w:vAlign w:val="center"/>
          </w:tcPr>
          <w:p w:rsidR="00E401E4" w:rsidRPr="00DD4EEB" w:rsidRDefault="00E401E4" w:rsidP="00E401E4">
            <w:pPr>
              <w:jc w:val="center"/>
              <w:rPr>
                <w:rFonts w:ascii="Cambria" w:eastAsia="Cambria" w:hAnsi="Cambria" w:cs="Cambria"/>
                <w:sz w:val="22"/>
              </w:rPr>
            </w:pPr>
          </w:p>
        </w:tc>
        <w:tc>
          <w:tcPr>
            <w:tcW w:w="2129" w:type="dxa"/>
            <w:vMerge/>
            <w:shd w:val="clear" w:color="auto" w:fill="C5E0B3" w:themeFill="accent6" w:themeFillTint="66"/>
            <w:vAlign w:val="center"/>
          </w:tcPr>
          <w:p w:rsidR="00E401E4" w:rsidRPr="00DD4EEB" w:rsidRDefault="00E401E4" w:rsidP="00E401E4">
            <w:pPr>
              <w:jc w:val="center"/>
              <w:rPr>
                <w:rFonts w:ascii="Cambria" w:eastAsia="Cambria" w:hAnsi="Cambria" w:cs="Cambria"/>
                <w:sz w:val="22"/>
              </w:rPr>
            </w:pPr>
          </w:p>
        </w:tc>
        <w:tc>
          <w:tcPr>
            <w:tcW w:w="2094" w:type="dxa"/>
            <w:vMerge/>
            <w:tcBorders>
              <w:top w:val="single" w:sz="4" w:space="0" w:color="auto"/>
              <w:bottom w:val="nil"/>
              <w:right w:val="nil"/>
            </w:tcBorders>
            <w:shd w:val="clear" w:color="auto" w:fill="auto"/>
            <w:vAlign w:val="center"/>
          </w:tcPr>
          <w:p w:rsidR="00E401E4" w:rsidRPr="00DD4EEB" w:rsidRDefault="00E401E4" w:rsidP="00E401E4">
            <w:pPr>
              <w:jc w:val="center"/>
              <w:rPr>
                <w:rFonts w:ascii="Cambria" w:eastAsia="Cambria" w:hAnsi="Cambria" w:cs="Cambria"/>
                <w:sz w:val="22"/>
              </w:rPr>
            </w:pPr>
          </w:p>
        </w:tc>
      </w:tr>
      <w:tr w:rsidR="00E401E4" w:rsidRPr="00DD4EEB" w:rsidTr="00E401E4">
        <w:trPr>
          <w:trHeight w:val="359"/>
          <w:jc w:val="center"/>
        </w:trPr>
        <w:tc>
          <w:tcPr>
            <w:tcW w:w="1440" w:type="dxa"/>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3:00-3:30</w:t>
            </w:r>
          </w:p>
        </w:tc>
        <w:tc>
          <w:tcPr>
            <w:tcW w:w="2520" w:type="dxa"/>
            <w:vMerge/>
            <w:shd w:val="clear" w:color="auto" w:fill="F7CAAC" w:themeFill="accent2" w:themeFillTint="66"/>
            <w:vAlign w:val="center"/>
          </w:tcPr>
          <w:p w:rsidR="00E401E4" w:rsidRPr="00DD4EEB" w:rsidRDefault="00E401E4" w:rsidP="00E401E4">
            <w:pPr>
              <w:jc w:val="center"/>
              <w:rPr>
                <w:rFonts w:ascii="Cambria" w:eastAsia="Cambria" w:hAnsi="Cambria" w:cs="Cambria"/>
                <w:b/>
                <w:sz w:val="22"/>
              </w:rPr>
            </w:pPr>
          </w:p>
        </w:tc>
        <w:tc>
          <w:tcPr>
            <w:tcW w:w="2160" w:type="dxa"/>
            <w:vMerge/>
            <w:shd w:val="clear" w:color="auto" w:fill="F7CAAC" w:themeFill="accent2" w:themeFillTint="66"/>
            <w:vAlign w:val="center"/>
          </w:tcPr>
          <w:p w:rsidR="00E401E4" w:rsidRPr="00DD4EEB" w:rsidRDefault="00E401E4" w:rsidP="00E401E4">
            <w:pPr>
              <w:jc w:val="center"/>
              <w:rPr>
                <w:rFonts w:ascii="Cambria" w:eastAsia="Cambria" w:hAnsi="Cambria" w:cs="Cambria"/>
                <w:sz w:val="22"/>
              </w:rPr>
            </w:pPr>
          </w:p>
        </w:tc>
        <w:tc>
          <w:tcPr>
            <w:tcW w:w="2361" w:type="dxa"/>
            <w:vMerge/>
            <w:shd w:val="clear" w:color="auto" w:fill="C5E0B3" w:themeFill="accent6" w:themeFillTint="66"/>
            <w:vAlign w:val="center"/>
          </w:tcPr>
          <w:p w:rsidR="00E401E4" w:rsidRPr="00DD4EEB" w:rsidRDefault="00E401E4" w:rsidP="00E401E4">
            <w:pPr>
              <w:jc w:val="center"/>
              <w:rPr>
                <w:rFonts w:ascii="Cambria" w:eastAsia="Cambria" w:hAnsi="Cambria" w:cs="Cambria"/>
                <w:b/>
                <w:sz w:val="22"/>
              </w:rPr>
            </w:pPr>
          </w:p>
        </w:tc>
        <w:tc>
          <w:tcPr>
            <w:tcW w:w="2129" w:type="dxa"/>
            <w:vMerge/>
            <w:shd w:val="clear" w:color="auto" w:fill="C5E0B3" w:themeFill="accent6" w:themeFillTint="66"/>
            <w:vAlign w:val="center"/>
          </w:tcPr>
          <w:p w:rsidR="00E401E4" w:rsidRPr="00DD4EEB" w:rsidRDefault="00E401E4" w:rsidP="00E401E4">
            <w:pPr>
              <w:jc w:val="center"/>
              <w:rPr>
                <w:rFonts w:ascii="Cambria" w:eastAsia="Cambria" w:hAnsi="Cambria" w:cs="Cambria"/>
                <w:b/>
                <w:sz w:val="22"/>
              </w:rPr>
            </w:pPr>
          </w:p>
        </w:tc>
        <w:tc>
          <w:tcPr>
            <w:tcW w:w="2094" w:type="dxa"/>
            <w:vMerge/>
            <w:tcBorders>
              <w:top w:val="single" w:sz="4" w:space="0" w:color="auto"/>
              <w:bottom w:val="nil"/>
              <w:right w:val="nil"/>
            </w:tcBorders>
            <w:shd w:val="clear" w:color="auto" w:fill="auto"/>
            <w:vAlign w:val="center"/>
          </w:tcPr>
          <w:p w:rsidR="00E401E4" w:rsidRPr="00DD4EEB" w:rsidRDefault="00E401E4" w:rsidP="00E401E4">
            <w:pPr>
              <w:jc w:val="center"/>
              <w:rPr>
                <w:rFonts w:ascii="Cambria" w:eastAsia="Cambria" w:hAnsi="Cambria" w:cs="Cambria"/>
                <w:b/>
                <w:sz w:val="22"/>
              </w:rPr>
            </w:pPr>
          </w:p>
        </w:tc>
      </w:tr>
      <w:tr w:rsidR="00E401E4" w:rsidRPr="00DD4EEB" w:rsidTr="00E401E4">
        <w:trPr>
          <w:trHeight w:val="359"/>
          <w:jc w:val="center"/>
        </w:trPr>
        <w:tc>
          <w:tcPr>
            <w:tcW w:w="1440" w:type="dxa"/>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3:30-4:00</w:t>
            </w:r>
          </w:p>
        </w:tc>
        <w:tc>
          <w:tcPr>
            <w:tcW w:w="2520" w:type="dxa"/>
            <w:vMerge/>
            <w:shd w:val="clear" w:color="auto" w:fill="F7CAAC" w:themeFill="accent2" w:themeFillTint="66"/>
            <w:vAlign w:val="center"/>
          </w:tcPr>
          <w:p w:rsidR="00E401E4" w:rsidRPr="00DD4EEB" w:rsidRDefault="00E401E4" w:rsidP="00E401E4">
            <w:pPr>
              <w:jc w:val="center"/>
              <w:rPr>
                <w:rFonts w:ascii="Cambria" w:eastAsia="Cambria" w:hAnsi="Cambria" w:cs="Cambria"/>
                <w:b/>
                <w:sz w:val="22"/>
              </w:rPr>
            </w:pPr>
          </w:p>
        </w:tc>
        <w:tc>
          <w:tcPr>
            <w:tcW w:w="2160" w:type="dxa"/>
            <w:vMerge w:val="restart"/>
            <w:shd w:val="clear" w:color="auto" w:fill="FFE599" w:themeFill="accent4" w:themeFillTint="66"/>
            <w:vAlign w:val="center"/>
          </w:tcPr>
          <w:p w:rsidR="00E401E4" w:rsidRPr="00DD4EEB" w:rsidRDefault="00E401E4" w:rsidP="00E401E4">
            <w:pPr>
              <w:jc w:val="center"/>
              <w:rPr>
                <w:rFonts w:ascii="Cambria" w:eastAsia="Cambria" w:hAnsi="Cambria" w:cs="Cambria"/>
                <w:sz w:val="22"/>
              </w:rPr>
            </w:pPr>
            <w:r w:rsidRPr="00DD4EEB">
              <w:rPr>
                <w:rFonts w:ascii="Cambria" w:hAnsi="Cambria"/>
                <w:sz w:val="22"/>
              </w:rPr>
              <w:t xml:space="preserve">Counseling </w:t>
            </w:r>
            <w:proofErr w:type="spellStart"/>
            <w:r w:rsidRPr="00DD4EEB">
              <w:rPr>
                <w:rFonts w:ascii="Cambria" w:hAnsi="Cambria"/>
                <w:sz w:val="22"/>
              </w:rPr>
              <w:t>Dept</w:t>
            </w:r>
            <w:proofErr w:type="spellEnd"/>
            <w:r w:rsidRPr="00DD4EEB">
              <w:rPr>
                <w:rFonts w:ascii="Cambria" w:hAnsi="Cambria"/>
                <w:sz w:val="22"/>
              </w:rPr>
              <w:t xml:space="preserve"> Meeting</w:t>
            </w:r>
          </w:p>
        </w:tc>
        <w:tc>
          <w:tcPr>
            <w:tcW w:w="2361" w:type="dxa"/>
            <w:vMerge/>
            <w:shd w:val="clear" w:color="auto" w:fill="C5E0B3" w:themeFill="accent6" w:themeFillTint="66"/>
            <w:vAlign w:val="center"/>
          </w:tcPr>
          <w:p w:rsidR="00E401E4" w:rsidRPr="00DD4EEB" w:rsidRDefault="00E401E4" w:rsidP="00E401E4">
            <w:pPr>
              <w:jc w:val="center"/>
              <w:rPr>
                <w:rFonts w:ascii="Cambria" w:eastAsia="Cambria" w:hAnsi="Cambria" w:cs="Cambria"/>
                <w:b/>
                <w:sz w:val="22"/>
              </w:rPr>
            </w:pPr>
          </w:p>
        </w:tc>
        <w:tc>
          <w:tcPr>
            <w:tcW w:w="2129" w:type="dxa"/>
            <w:vMerge/>
            <w:shd w:val="clear" w:color="auto" w:fill="C5E0B3" w:themeFill="accent6" w:themeFillTint="66"/>
            <w:vAlign w:val="center"/>
          </w:tcPr>
          <w:p w:rsidR="00E401E4" w:rsidRPr="00DD4EEB" w:rsidRDefault="00E401E4" w:rsidP="00E401E4">
            <w:pPr>
              <w:jc w:val="center"/>
              <w:rPr>
                <w:rFonts w:ascii="Cambria" w:eastAsia="Cambria" w:hAnsi="Cambria" w:cs="Cambria"/>
                <w:b/>
                <w:sz w:val="22"/>
              </w:rPr>
            </w:pPr>
          </w:p>
        </w:tc>
        <w:tc>
          <w:tcPr>
            <w:tcW w:w="2094" w:type="dxa"/>
            <w:vMerge/>
            <w:tcBorders>
              <w:top w:val="single" w:sz="4" w:space="0" w:color="auto"/>
              <w:bottom w:val="nil"/>
              <w:right w:val="nil"/>
            </w:tcBorders>
            <w:shd w:val="clear" w:color="auto" w:fill="auto"/>
            <w:vAlign w:val="center"/>
          </w:tcPr>
          <w:p w:rsidR="00E401E4" w:rsidRPr="00DD4EEB" w:rsidRDefault="00E401E4" w:rsidP="00E401E4">
            <w:pPr>
              <w:jc w:val="center"/>
              <w:rPr>
                <w:rFonts w:ascii="Cambria" w:eastAsia="Cambria" w:hAnsi="Cambria" w:cs="Cambria"/>
                <w:b/>
                <w:sz w:val="22"/>
              </w:rPr>
            </w:pPr>
          </w:p>
        </w:tc>
      </w:tr>
      <w:tr w:rsidR="00E401E4" w:rsidRPr="00DD4EEB" w:rsidTr="00E401E4">
        <w:trPr>
          <w:trHeight w:val="337"/>
          <w:jc w:val="center"/>
        </w:trPr>
        <w:tc>
          <w:tcPr>
            <w:tcW w:w="1440" w:type="dxa"/>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4:00-4:30</w:t>
            </w:r>
          </w:p>
        </w:tc>
        <w:tc>
          <w:tcPr>
            <w:tcW w:w="2520" w:type="dxa"/>
            <w:vMerge/>
            <w:shd w:val="clear" w:color="auto" w:fill="F7CAAC" w:themeFill="accent2" w:themeFillTint="66"/>
            <w:vAlign w:val="center"/>
          </w:tcPr>
          <w:p w:rsidR="00E401E4" w:rsidRPr="00DD4EEB" w:rsidRDefault="00E401E4" w:rsidP="00E401E4">
            <w:pPr>
              <w:jc w:val="center"/>
              <w:rPr>
                <w:rFonts w:ascii="Cambria" w:eastAsia="Cambria" w:hAnsi="Cambria" w:cs="Cambria"/>
                <w:b/>
                <w:sz w:val="22"/>
              </w:rPr>
            </w:pPr>
          </w:p>
        </w:tc>
        <w:tc>
          <w:tcPr>
            <w:tcW w:w="2160" w:type="dxa"/>
            <w:vMerge/>
            <w:shd w:val="clear" w:color="auto" w:fill="FFE599" w:themeFill="accent4" w:themeFillTint="66"/>
            <w:vAlign w:val="center"/>
          </w:tcPr>
          <w:p w:rsidR="00E401E4" w:rsidRPr="00DD4EEB" w:rsidRDefault="00E401E4" w:rsidP="00E401E4">
            <w:pPr>
              <w:rPr>
                <w:rFonts w:ascii="Cambria" w:eastAsia="Cambria" w:hAnsi="Cambria" w:cs="Cambria"/>
                <w:sz w:val="22"/>
              </w:rPr>
            </w:pPr>
          </w:p>
        </w:tc>
        <w:tc>
          <w:tcPr>
            <w:tcW w:w="2361" w:type="dxa"/>
            <w:vMerge/>
            <w:shd w:val="clear" w:color="auto" w:fill="C5E0B3" w:themeFill="accent6" w:themeFillTint="66"/>
            <w:vAlign w:val="center"/>
          </w:tcPr>
          <w:p w:rsidR="00E401E4" w:rsidRPr="00DD4EEB" w:rsidRDefault="00E401E4" w:rsidP="00E401E4">
            <w:pPr>
              <w:jc w:val="center"/>
              <w:rPr>
                <w:rFonts w:ascii="Cambria" w:eastAsia="Cambria" w:hAnsi="Cambria" w:cs="Cambria"/>
                <w:b/>
                <w:sz w:val="22"/>
              </w:rPr>
            </w:pPr>
          </w:p>
        </w:tc>
        <w:tc>
          <w:tcPr>
            <w:tcW w:w="2129" w:type="dxa"/>
            <w:vMerge/>
            <w:shd w:val="clear" w:color="auto" w:fill="C5E0B3" w:themeFill="accent6" w:themeFillTint="66"/>
            <w:vAlign w:val="center"/>
          </w:tcPr>
          <w:p w:rsidR="00E401E4" w:rsidRPr="00DD4EEB" w:rsidRDefault="00E401E4" w:rsidP="00E401E4">
            <w:pPr>
              <w:jc w:val="center"/>
              <w:rPr>
                <w:rFonts w:ascii="Cambria" w:eastAsia="Cambria" w:hAnsi="Cambria" w:cs="Cambria"/>
                <w:b/>
                <w:sz w:val="22"/>
              </w:rPr>
            </w:pPr>
          </w:p>
        </w:tc>
        <w:tc>
          <w:tcPr>
            <w:tcW w:w="2094" w:type="dxa"/>
            <w:vMerge/>
            <w:tcBorders>
              <w:top w:val="single" w:sz="4" w:space="0" w:color="auto"/>
              <w:bottom w:val="nil"/>
              <w:right w:val="nil"/>
            </w:tcBorders>
            <w:shd w:val="clear" w:color="auto" w:fill="auto"/>
            <w:vAlign w:val="center"/>
          </w:tcPr>
          <w:p w:rsidR="00E401E4" w:rsidRPr="00DD4EEB" w:rsidRDefault="00E401E4" w:rsidP="00E401E4">
            <w:pPr>
              <w:jc w:val="center"/>
              <w:rPr>
                <w:rFonts w:ascii="Cambria" w:eastAsia="Cambria" w:hAnsi="Cambria" w:cs="Cambria"/>
                <w:b/>
                <w:sz w:val="22"/>
              </w:rPr>
            </w:pPr>
          </w:p>
        </w:tc>
      </w:tr>
      <w:tr w:rsidR="00E401E4" w:rsidRPr="00DD4EEB" w:rsidTr="00E401E4">
        <w:trPr>
          <w:trHeight w:val="347"/>
          <w:jc w:val="center"/>
        </w:trPr>
        <w:tc>
          <w:tcPr>
            <w:tcW w:w="1440" w:type="dxa"/>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4:30-5:00</w:t>
            </w:r>
          </w:p>
        </w:tc>
        <w:tc>
          <w:tcPr>
            <w:tcW w:w="2520" w:type="dxa"/>
            <w:vMerge/>
            <w:shd w:val="clear" w:color="auto" w:fill="F7CAAC" w:themeFill="accent2" w:themeFillTint="66"/>
            <w:vAlign w:val="center"/>
          </w:tcPr>
          <w:p w:rsidR="00E401E4" w:rsidRPr="00DD4EEB" w:rsidRDefault="00E401E4" w:rsidP="00E401E4">
            <w:pPr>
              <w:jc w:val="center"/>
              <w:rPr>
                <w:rFonts w:ascii="Cambria" w:eastAsia="Cambria" w:hAnsi="Cambria" w:cs="Cambria"/>
                <w:b/>
                <w:sz w:val="22"/>
              </w:rPr>
            </w:pPr>
          </w:p>
        </w:tc>
        <w:tc>
          <w:tcPr>
            <w:tcW w:w="2160" w:type="dxa"/>
            <w:vMerge/>
            <w:shd w:val="clear" w:color="auto" w:fill="FFE599" w:themeFill="accent4" w:themeFillTint="66"/>
            <w:vAlign w:val="center"/>
          </w:tcPr>
          <w:p w:rsidR="00E401E4" w:rsidRPr="00DD4EEB" w:rsidRDefault="00E401E4" w:rsidP="00E401E4">
            <w:pPr>
              <w:rPr>
                <w:rFonts w:ascii="Cambria" w:eastAsia="Cambria" w:hAnsi="Cambria" w:cs="Cambria"/>
                <w:b/>
                <w:sz w:val="22"/>
              </w:rPr>
            </w:pPr>
          </w:p>
        </w:tc>
        <w:tc>
          <w:tcPr>
            <w:tcW w:w="2361" w:type="dxa"/>
            <w:vMerge/>
            <w:shd w:val="clear" w:color="auto" w:fill="C5E0B3" w:themeFill="accent6" w:themeFillTint="66"/>
            <w:vAlign w:val="center"/>
          </w:tcPr>
          <w:p w:rsidR="00E401E4" w:rsidRPr="00DD4EEB" w:rsidRDefault="00E401E4" w:rsidP="00E401E4">
            <w:pPr>
              <w:jc w:val="center"/>
              <w:rPr>
                <w:rFonts w:ascii="Cambria" w:eastAsia="Cambria" w:hAnsi="Cambria" w:cs="Cambria"/>
                <w:b/>
                <w:sz w:val="22"/>
              </w:rPr>
            </w:pPr>
          </w:p>
        </w:tc>
        <w:tc>
          <w:tcPr>
            <w:tcW w:w="2129" w:type="dxa"/>
            <w:vMerge/>
            <w:shd w:val="clear" w:color="auto" w:fill="C5E0B3" w:themeFill="accent6" w:themeFillTint="66"/>
            <w:vAlign w:val="center"/>
          </w:tcPr>
          <w:p w:rsidR="00E401E4" w:rsidRPr="00DD4EEB" w:rsidRDefault="00E401E4" w:rsidP="00E401E4">
            <w:pPr>
              <w:jc w:val="center"/>
              <w:rPr>
                <w:rFonts w:ascii="Cambria" w:eastAsia="Cambria" w:hAnsi="Cambria" w:cs="Cambria"/>
                <w:b/>
                <w:sz w:val="22"/>
              </w:rPr>
            </w:pPr>
          </w:p>
        </w:tc>
        <w:tc>
          <w:tcPr>
            <w:tcW w:w="2094" w:type="dxa"/>
            <w:vMerge/>
            <w:tcBorders>
              <w:top w:val="single" w:sz="4" w:space="0" w:color="auto"/>
              <w:bottom w:val="nil"/>
              <w:right w:val="nil"/>
            </w:tcBorders>
            <w:shd w:val="clear" w:color="auto" w:fill="auto"/>
            <w:vAlign w:val="center"/>
          </w:tcPr>
          <w:p w:rsidR="00E401E4" w:rsidRPr="00DD4EEB" w:rsidRDefault="00E401E4" w:rsidP="00E401E4">
            <w:pPr>
              <w:jc w:val="center"/>
              <w:rPr>
                <w:rFonts w:ascii="Cambria" w:eastAsia="Cambria" w:hAnsi="Cambria" w:cs="Cambria"/>
                <w:b/>
                <w:sz w:val="22"/>
              </w:rPr>
            </w:pPr>
          </w:p>
        </w:tc>
      </w:tr>
      <w:tr w:rsidR="00E401E4" w:rsidRPr="00DD4EEB" w:rsidTr="00E401E4">
        <w:trPr>
          <w:trHeight w:val="440"/>
          <w:jc w:val="center"/>
        </w:trPr>
        <w:tc>
          <w:tcPr>
            <w:tcW w:w="1440" w:type="dxa"/>
            <w:vAlign w:val="center"/>
          </w:tcPr>
          <w:p w:rsidR="00E401E4" w:rsidRPr="00DD4EEB" w:rsidRDefault="00E401E4" w:rsidP="00E401E4">
            <w:pPr>
              <w:jc w:val="center"/>
              <w:rPr>
                <w:rFonts w:ascii="Cambria" w:eastAsia="Cambria" w:hAnsi="Cambria" w:cs="Cambria"/>
                <w:sz w:val="22"/>
              </w:rPr>
            </w:pPr>
            <w:r w:rsidRPr="00DD4EEB">
              <w:rPr>
                <w:rFonts w:ascii="Cambria" w:eastAsia="Cambria" w:hAnsi="Cambria" w:cs="Cambria"/>
                <w:sz w:val="22"/>
              </w:rPr>
              <w:t>5:00-5:30</w:t>
            </w:r>
          </w:p>
        </w:tc>
        <w:tc>
          <w:tcPr>
            <w:tcW w:w="2520" w:type="dxa"/>
            <w:vMerge/>
            <w:shd w:val="clear" w:color="auto" w:fill="F7CAAC" w:themeFill="accent2" w:themeFillTint="66"/>
            <w:vAlign w:val="center"/>
          </w:tcPr>
          <w:p w:rsidR="00E401E4" w:rsidRPr="00DD4EEB" w:rsidRDefault="00E401E4" w:rsidP="00E401E4">
            <w:pPr>
              <w:jc w:val="center"/>
              <w:rPr>
                <w:rFonts w:ascii="Cambria" w:eastAsia="Cambria" w:hAnsi="Cambria" w:cs="Cambria"/>
                <w:b/>
                <w:sz w:val="22"/>
              </w:rPr>
            </w:pPr>
          </w:p>
        </w:tc>
        <w:tc>
          <w:tcPr>
            <w:tcW w:w="2160" w:type="dxa"/>
            <w:vMerge/>
            <w:shd w:val="clear" w:color="auto" w:fill="FFE599" w:themeFill="accent4" w:themeFillTint="66"/>
            <w:vAlign w:val="center"/>
          </w:tcPr>
          <w:p w:rsidR="00E401E4" w:rsidRPr="00DD4EEB" w:rsidRDefault="00E401E4" w:rsidP="00E401E4">
            <w:pPr>
              <w:rPr>
                <w:rFonts w:ascii="Cambria" w:hAnsi="Cambria"/>
                <w:b/>
                <w:sz w:val="22"/>
              </w:rPr>
            </w:pPr>
          </w:p>
        </w:tc>
        <w:tc>
          <w:tcPr>
            <w:tcW w:w="2361" w:type="dxa"/>
            <w:vMerge/>
            <w:shd w:val="clear" w:color="auto" w:fill="C5E0B3" w:themeFill="accent6" w:themeFillTint="66"/>
            <w:vAlign w:val="center"/>
          </w:tcPr>
          <w:p w:rsidR="00E401E4" w:rsidRPr="00DD4EEB" w:rsidRDefault="00E401E4" w:rsidP="00E401E4">
            <w:pPr>
              <w:rPr>
                <w:rFonts w:ascii="Cambria" w:eastAsia="Cambria" w:hAnsi="Cambria" w:cs="Cambria"/>
                <w:b/>
                <w:sz w:val="22"/>
              </w:rPr>
            </w:pPr>
          </w:p>
        </w:tc>
        <w:tc>
          <w:tcPr>
            <w:tcW w:w="2129" w:type="dxa"/>
            <w:vMerge/>
            <w:shd w:val="clear" w:color="auto" w:fill="C5E0B3" w:themeFill="accent6" w:themeFillTint="66"/>
            <w:vAlign w:val="center"/>
          </w:tcPr>
          <w:p w:rsidR="00E401E4" w:rsidRPr="00DD4EEB" w:rsidRDefault="00E401E4" w:rsidP="00E401E4">
            <w:pPr>
              <w:jc w:val="center"/>
              <w:rPr>
                <w:rFonts w:ascii="Cambria" w:eastAsia="Cambria" w:hAnsi="Cambria" w:cs="Cambria"/>
                <w:b/>
                <w:sz w:val="22"/>
              </w:rPr>
            </w:pPr>
          </w:p>
        </w:tc>
        <w:tc>
          <w:tcPr>
            <w:tcW w:w="2094" w:type="dxa"/>
            <w:vMerge/>
            <w:tcBorders>
              <w:top w:val="single" w:sz="4" w:space="0" w:color="auto"/>
              <w:bottom w:val="nil"/>
              <w:right w:val="nil"/>
            </w:tcBorders>
            <w:shd w:val="clear" w:color="auto" w:fill="auto"/>
            <w:vAlign w:val="center"/>
          </w:tcPr>
          <w:p w:rsidR="00E401E4" w:rsidRPr="00DD4EEB" w:rsidRDefault="00E401E4" w:rsidP="00E401E4">
            <w:pPr>
              <w:jc w:val="center"/>
              <w:rPr>
                <w:rFonts w:ascii="Cambria" w:eastAsia="Cambria" w:hAnsi="Cambria" w:cs="Cambria"/>
                <w:b/>
                <w:sz w:val="22"/>
              </w:rPr>
            </w:pPr>
          </w:p>
        </w:tc>
      </w:tr>
    </w:tbl>
    <w:p w:rsidR="00157238" w:rsidRDefault="00157238" w:rsidP="00DD4EEB">
      <w:pPr>
        <w:rPr>
          <w:rFonts w:ascii="Cambria" w:hAnsi="Cambria"/>
          <w:b/>
          <w:i/>
        </w:rPr>
      </w:pPr>
    </w:p>
    <w:sectPr w:rsidR="00157238" w:rsidSect="00E8266B">
      <w:headerReference w:type="even" r:id="rId22"/>
      <w:headerReference w:type="default" r:id="rId23"/>
      <w:footerReference w:type="default" r:id="rId24"/>
      <w:headerReference w:type="first" r:id="rId25"/>
      <w:footerReference w:type="first" r:id="rId2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091" w:rsidRDefault="006A3091" w:rsidP="00723084">
      <w:r>
        <w:separator/>
      </w:r>
    </w:p>
  </w:endnote>
  <w:endnote w:type="continuationSeparator" w:id="0">
    <w:p w:rsidR="006A3091" w:rsidRDefault="006A3091" w:rsidP="0072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ngXian">
    <w:altName w:val="等线"/>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091" w:rsidRPr="00CA574A" w:rsidRDefault="006A3091" w:rsidP="00CA574A">
    <w:pPr>
      <w:pStyle w:val="Footer"/>
      <w:rPr>
        <w:sz w:val="20"/>
      </w:rPr>
    </w:pPr>
    <w:r>
      <w:rPr>
        <w:sz w:val="20"/>
      </w:rPr>
      <w:t>DRAFT – 8.22</w:t>
    </w:r>
    <w:r w:rsidRPr="00CA574A">
      <w:rPr>
        <w:sz w:val="20"/>
      </w:rPr>
      <w:t>.18 (GC)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091" w:rsidRPr="00157238" w:rsidRDefault="006A3091">
    <w:pPr>
      <w:pStyle w:val="Footer"/>
      <w:rPr>
        <w:sz w:val="20"/>
      </w:rPr>
    </w:pPr>
    <w:r w:rsidRPr="00157238">
      <w:rPr>
        <w:sz w:val="20"/>
      </w:rPr>
      <w:t>Draft – 6.28.18 (GC)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091" w:rsidRPr="006267A2" w:rsidRDefault="006A3091" w:rsidP="006267A2">
    <w:pPr>
      <w:pStyle w:val="Footer"/>
      <w:jc w:val="right"/>
      <w:rPr>
        <w:sz w:val="20"/>
      </w:rPr>
    </w:pPr>
    <w:r w:rsidRPr="006267A2">
      <w:rPr>
        <w:sz w:val="20"/>
      </w:rPr>
      <w:t>Draft GC – 6/28/18</w:t>
    </w:r>
  </w:p>
  <w:p w:rsidR="006A3091" w:rsidRDefault="006A3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091" w:rsidRDefault="006A3091" w:rsidP="00723084">
      <w:r>
        <w:separator/>
      </w:r>
    </w:p>
  </w:footnote>
  <w:footnote w:type="continuationSeparator" w:id="0">
    <w:p w:rsidR="006A3091" w:rsidRDefault="006A3091" w:rsidP="00723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091" w:rsidRDefault="00F45E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89050" o:spid="_x0000_s8194"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091" w:rsidRDefault="00F45E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89051" o:spid="_x0000_s8195"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091" w:rsidRDefault="00F45E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89049" o:spid="_x0000_s8193"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091" w:rsidRDefault="00F45EE1" w:rsidP="00E401E4">
    <w:pPr>
      <w:pStyle w:val="Header"/>
      <w:framePr w:wrap="none"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89053" o:spid="_x0000_s8197" type="#_x0000_t136" style="position:absolute;margin-left:0;margin-top:0;width:412.4pt;height:247.4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
    <w:sdtPr>
      <w:rPr>
        <w:rStyle w:val="PageNumber"/>
      </w:rPr>
      <w:id w:val="888231773"/>
      <w:docPartObj>
        <w:docPartGallery w:val="Page Numbers (Top of Page)"/>
        <w:docPartUnique/>
      </w:docPartObj>
    </w:sdtPr>
    <w:sdtEndPr>
      <w:rPr>
        <w:rStyle w:val="PageNumber"/>
      </w:rPr>
    </w:sdtEndPr>
    <w:sdtContent>
      <w:p w:rsidR="006A3091" w:rsidRDefault="006A3091" w:rsidP="00E401E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A3091" w:rsidRDefault="006A3091" w:rsidP="00944AC8">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091" w:rsidRDefault="00F45EE1" w:rsidP="00E401E4">
    <w:pPr>
      <w:pStyle w:val="Header"/>
      <w:framePr w:wrap="none"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89054" o:spid="_x0000_s8198" type="#_x0000_t136" style="position:absolute;margin-left:0;margin-top:0;width:412.4pt;height:247.4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rPr>
          <w:rStyle w:val="PageNumber"/>
        </w:rPr>
        <w:id w:val="-1948221526"/>
        <w:docPartObj>
          <w:docPartGallery w:val="Page Numbers (Top of Page)"/>
          <w:docPartUnique/>
        </w:docPartObj>
      </w:sdtPr>
      <w:sdtEndPr>
        <w:rPr>
          <w:rStyle w:val="PageNumber"/>
        </w:rPr>
      </w:sdtEndPr>
      <w:sdtContent>
        <w:r w:rsidR="006A3091" w:rsidRPr="00A82D76">
          <w:rPr>
            <w:rStyle w:val="PageNumber"/>
            <w:sz w:val="20"/>
            <w:szCs w:val="20"/>
          </w:rPr>
          <w:fldChar w:fldCharType="begin"/>
        </w:r>
        <w:r w:rsidR="006A3091" w:rsidRPr="00A82D76">
          <w:rPr>
            <w:rStyle w:val="PageNumber"/>
            <w:sz w:val="20"/>
            <w:szCs w:val="20"/>
          </w:rPr>
          <w:instrText xml:space="preserve"> PAGE </w:instrText>
        </w:r>
        <w:r w:rsidR="006A3091" w:rsidRPr="00A82D76">
          <w:rPr>
            <w:rStyle w:val="PageNumber"/>
            <w:sz w:val="20"/>
            <w:szCs w:val="20"/>
          </w:rPr>
          <w:fldChar w:fldCharType="separate"/>
        </w:r>
        <w:r>
          <w:rPr>
            <w:rStyle w:val="PageNumber"/>
            <w:noProof/>
            <w:sz w:val="20"/>
            <w:szCs w:val="20"/>
          </w:rPr>
          <w:t>8</w:t>
        </w:r>
        <w:r w:rsidR="006A3091" w:rsidRPr="00A82D76">
          <w:rPr>
            <w:rStyle w:val="PageNumber"/>
            <w:sz w:val="20"/>
            <w:szCs w:val="20"/>
          </w:rPr>
          <w:fldChar w:fldCharType="end"/>
        </w:r>
      </w:sdtContent>
    </w:sdt>
  </w:p>
  <w:p w:rsidR="006A3091" w:rsidRPr="0089614C" w:rsidRDefault="006A3091" w:rsidP="00944AC8">
    <w:pPr>
      <w:pStyle w:val="Header"/>
      <w:ind w:right="360"/>
      <w:rPr>
        <w:i/>
        <w:iCs/>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091" w:rsidRDefault="00F45E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89052" o:spid="_x0000_s8196" type="#_x0000_t136" style="position:absolute;margin-left:0;margin-top:0;width:412.4pt;height:247.4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D178D"/>
    <w:multiLevelType w:val="hybridMultilevel"/>
    <w:tmpl w:val="863C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177FF"/>
    <w:multiLevelType w:val="hybridMultilevel"/>
    <w:tmpl w:val="7CB4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C3E08"/>
    <w:multiLevelType w:val="hybridMultilevel"/>
    <w:tmpl w:val="0632F516"/>
    <w:lvl w:ilvl="0" w:tplc="CC98618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02C38"/>
    <w:multiLevelType w:val="hybridMultilevel"/>
    <w:tmpl w:val="D1505F2E"/>
    <w:lvl w:ilvl="0" w:tplc="DB9C969E">
      <w:start w:val="1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B4556"/>
    <w:multiLevelType w:val="hybridMultilevel"/>
    <w:tmpl w:val="775C6B16"/>
    <w:lvl w:ilvl="0" w:tplc="C3B6C4F2">
      <w:start w:val="1"/>
      <w:numFmt w:val="bullet"/>
      <w:lvlText w:val="•"/>
      <w:lvlJc w:val="left"/>
      <w:pPr>
        <w:tabs>
          <w:tab w:val="num" w:pos="720"/>
        </w:tabs>
        <w:ind w:left="720" w:hanging="360"/>
      </w:pPr>
      <w:rPr>
        <w:rFonts w:ascii="Times New Roman" w:hAnsi="Times New Roman" w:hint="default"/>
      </w:rPr>
    </w:lvl>
    <w:lvl w:ilvl="1" w:tplc="EC949436" w:tentative="1">
      <w:start w:val="1"/>
      <w:numFmt w:val="bullet"/>
      <w:lvlText w:val="•"/>
      <w:lvlJc w:val="left"/>
      <w:pPr>
        <w:tabs>
          <w:tab w:val="num" w:pos="1440"/>
        </w:tabs>
        <w:ind w:left="1440" w:hanging="360"/>
      </w:pPr>
      <w:rPr>
        <w:rFonts w:ascii="Times New Roman" w:hAnsi="Times New Roman" w:hint="default"/>
      </w:rPr>
    </w:lvl>
    <w:lvl w:ilvl="2" w:tplc="5C86F2D4" w:tentative="1">
      <w:start w:val="1"/>
      <w:numFmt w:val="bullet"/>
      <w:lvlText w:val="•"/>
      <w:lvlJc w:val="left"/>
      <w:pPr>
        <w:tabs>
          <w:tab w:val="num" w:pos="2160"/>
        </w:tabs>
        <w:ind w:left="2160" w:hanging="360"/>
      </w:pPr>
      <w:rPr>
        <w:rFonts w:ascii="Times New Roman" w:hAnsi="Times New Roman" w:hint="default"/>
      </w:rPr>
    </w:lvl>
    <w:lvl w:ilvl="3" w:tplc="4D36651C" w:tentative="1">
      <w:start w:val="1"/>
      <w:numFmt w:val="bullet"/>
      <w:lvlText w:val="•"/>
      <w:lvlJc w:val="left"/>
      <w:pPr>
        <w:tabs>
          <w:tab w:val="num" w:pos="2880"/>
        </w:tabs>
        <w:ind w:left="2880" w:hanging="360"/>
      </w:pPr>
      <w:rPr>
        <w:rFonts w:ascii="Times New Roman" w:hAnsi="Times New Roman" w:hint="default"/>
      </w:rPr>
    </w:lvl>
    <w:lvl w:ilvl="4" w:tplc="675C8FB0" w:tentative="1">
      <w:start w:val="1"/>
      <w:numFmt w:val="bullet"/>
      <w:lvlText w:val="•"/>
      <w:lvlJc w:val="left"/>
      <w:pPr>
        <w:tabs>
          <w:tab w:val="num" w:pos="3600"/>
        </w:tabs>
        <w:ind w:left="3600" w:hanging="360"/>
      </w:pPr>
      <w:rPr>
        <w:rFonts w:ascii="Times New Roman" w:hAnsi="Times New Roman" w:hint="default"/>
      </w:rPr>
    </w:lvl>
    <w:lvl w:ilvl="5" w:tplc="C89A4836" w:tentative="1">
      <w:start w:val="1"/>
      <w:numFmt w:val="bullet"/>
      <w:lvlText w:val="•"/>
      <w:lvlJc w:val="left"/>
      <w:pPr>
        <w:tabs>
          <w:tab w:val="num" w:pos="4320"/>
        </w:tabs>
        <w:ind w:left="4320" w:hanging="360"/>
      </w:pPr>
      <w:rPr>
        <w:rFonts w:ascii="Times New Roman" w:hAnsi="Times New Roman" w:hint="default"/>
      </w:rPr>
    </w:lvl>
    <w:lvl w:ilvl="6" w:tplc="CA3A92C6" w:tentative="1">
      <w:start w:val="1"/>
      <w:numFmt w:val="bullet"/>
      <w:lvlText w:val="•"/>
      <w:lvlJc w:val="left"/>
      <w:pPr>
        <w:tabs>
          <w:tab w:val="num" w:pos="5040"/>
        </w:tabs>
        <w:ind w:left="5040" w:hanging="360"/>
      </w:pPr>
      <w:rPr>
        <w:rFonts w:ascii="Times New Roman" w:hAnsi="Times New Roman" w:hint="default"/>
      </w:rPr>
    </w:lvl>
    <w:lvl w:ilvl="7" w:tplc="24DC7A38" w:tentative="1">
      <w:start w:val="1"/>
      <w:numFmt w:val="bullet"/>
      <w:lvlText w:val="•"/>
      <w:lvlJc w:val="left"/>
      <w:pPr>
        <w:tabs>
          <w:tab w:val="num" w:pos="5760"/>
        </w:tabs>
        <w:ind w:left="5760" w:hanging="360"/>
      </w:pPr>
      <w:rPr>
        <w:rFonts w:ascii="Times New Roman" w:hAnsi="Times New Roman" w:hint="default"/>
      </w:rPr>
    </w:lvl>
    <w:lvl w:ilvl="8" w:tplc="3F96B2E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15C7F28"/>
    <w:multiLevelType w:val="hybridMultilevel"/>
    <w:tmpl w:val="8AE63AC4"/>
    <w:lvl w:ilvl="0" w:tplc="BD4EEE68">
      <w:start w:val="1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A6B4F"/>
    <w:multiLevelType w:val="hybridMultilevel"/>
    <w:tmpl w:val="1E0AB5AC"/>
    <w:lvl w:ilvl="0" w:tplc="35882DAC">
      <w:start w:val="1"/>
      <w:numFmt w:val="bullet"/>
      <w:lvlText w:val="•"/>
      <w:lvlJc w:val="left"/>
      <w:pPr>
        <w:tabs>
          <w:tab w:val="num" w:pos="720"/>
        </w:tabs>
        <w:ind w:left="720" w:hanging="360"/>
      </w:pPr>
      <w:rPr>
        <w:rFonts w:ascii="Times New Roman" w:hAnsi="Times New Roman" w:hint="default"/>
      </w:rPr>
    </w:lvl>
    <w:lvl w:ilvl="1" w:tplc="84D67374" w:tentative="1">
      <w:start w:val="1"/>
      <w:numFmt w:val="bullet"/>
      <w:lvlText w:val="•"/>
      <w:lvlJc w:val="left"/>
      <w:pPr>
        <w:tabs>
          <w:tab w:val="num" w:pos="1440"/>
        </w:tabs>
        <w:ind w:left="1440" w:hanging="360"/>
      </w:pPr>
      <w:rPr>
        <w:rFonts w:ascii="Times New Roman" w:hAnsi="Times New Roman" w:hint="default"/>
      </w:rPr>
    </w:lvl>
    <w:lvl w:ilvl="2" w:tplc="CBF4FB50" w:tentative="1">
      <w:start w:val="1"/>
      <w:numFmt w:val="bullet"/>
      <w:lvlText w:val="•"/>
      <w:lvlJc w:val="left"/>
      <w:pPr>
        <w:tabs>
          <w:tab w:val="num" w:pos="2160"/>
        </w:tabs>
        <w:ind w:left="2160" w:hanging="360"/>
      </w:pPr>
      <w:rPr>
        <w:rFonts w:ascii="Times New Roman" w:hAnsi="Times New Roman" w:hint="default"/>
      </w:rPr>
    </w:lvl>
    <w:lvl w:ilvl="3" w:tplc="CB1EE6F0" w:tentative="1">
      <w:start w:val="1"/>
      <w:numFmt w:val="bullet"/>
      <w:lvlText w:val="•"/>
      <w:lvlJc w:val="left"/>
      <w:pPr>
        <w:tabs>
          <w:tab w:val="num" w:pos="2880"/>
        </w:tabs>
        <w:ind w:left="2880" w:hanging="360"/>
      </w:pPr>
      <w:rPr>
        <w:rFonts w:ascii="Times New Roman" w:hAnsi="Times New Roman" w:hint="default"/>
      </w:rPr>
    </w:lvl>
    <w:lvl w:ilvl="4" w:tplc="253E359E" w:tentative="1">
      <w:start w:val="1"/>
      <w:numFmt w:val="bullet"/>
      <w:lvlText w:val="•"/>
      <w:lvlJc w:val="left"/>
      <w:pPr>
        <w:tabs>
          <w:tab w:val="num" w:pos="3600"/>
        </w:tabs>
        <w:ind w:left="3600" w:hanging="360"/>
      </w:pPr>
      <w:rPr>
        <w:rFonts w:ascii="Times New Roman" w:hAnsi="Times New Roman" w:hint="default"/>
      </w:rPr>
    </w:lvl>
    <w:lvl w:ilvl="5" w:tplc="387A15CE" w:tentative="1">
      <w:start w:val="1"/>
      <w:numFmt w:val="bullet"/>
      <w:lvlText w:val="•"/>
      <w:lvlJc w:val="left"/>
      <w:pPr>
        <w:tabs>
          <w:tab w:val="num" w:pos="4320"/>
        </w:tabs>
        <w:ind w:left="4320" w:hanging="360"/>
      </w:pPr>
      <w:rPr>
        <w:rFonts w:ascii="Times New Roman" w:hAnsi="Times New Roman" w:hint="default"/>
      </w:rPr>
    </w:lvl>
    <w:lvl w:ilvl="6" w:tplc="D7D6DD9A" w:tentative="1">
      <w:start w:val="1"/>
      <w:numFmt w:val="bullet"/>
      <w:lvlText w:val="•"/>
      <w:lvlJc w:val="left"/>
      <w:pPr>
        <w:tabs>
          <w:tab w:val="num" w:pos="5040"/>
        </w:tabs>
        <w:ind w:left="5040" w:hanging="360"/>
      </w:pPr>
      <w:rPr>
        <w:rFonts w:ascii="Times New Roman" w:hAnsi="Times New Roman" w:hint="default"/>
      </w:rPr>
    </w:lvl>
    <w:lvl w:ilvl="7" w:tplc="E9EEFFDC" w:tentative="1">
      <w:start w:val="1"/>
      <w:numFmt w:val="bullet"/>
      <w:lvlText w:val="•"/>
      <w:lvlJc w:val="left"/>
      <w:pPr>
        <w:tabs>
          <w:tab w:val="num" w:pos="5760"/>
        </w:tabs>
        <w:ind w:left="5760" w:hanging="360"/>
      </w:pPr>
      <w:rPr>
        <w:rFonts w:ascii="Times New Roman" w:hAnsi="Times New Roman" w:hint="default"/>
      </w:rPr>
    </w:lvl>
    <w:lvl w:ilvl="8" w:tplc="22F696D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4904414"/>
    <w:multiLevelType w:val="hybridMultilevel"/>
    <w:tmpl w:val="C7D8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E37BE"/>
    <w:multiLevelType w:val="hybridMultilevel"/>
    <w:tmpl w:val="486E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054EEF"/>
    <w:multiLevelType w:val="hybridMultilevel"/>
    <w:tmpl w:val="CDF27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D7702E"/>
    <w:multiLevelType w:val="hybridMultilevel"/>
    <w:tmpl w:val="EE48F148"/>
    <w:lvl w:ilvl="0" w:tplc="D8AE2E1C">
      <w:start w:val="1"/>
      <w:numFmt w:val="bullet"/>
      <w:lvlText w:val="•"/>
      <w:lvlJc w:val="left"/>
      <w:pPr>
        <w:tabs>
          <w:tab w:val="num" w:pos="720"/>
        </w:tabs>
        <w:ind w:left="720" w:hanging="360"/>
      </w:pPr>
      <w:rPr>
        <w:rFonts w:ascii="Times New Roman" w:hAnsi="Times New Roman" w:hint="default"/>
      </w:rPr>
    </w:lvl>
    <w:lvl w:ilvl="1" w:tplc="50AA0E04" w:tentative="1">
      <w:start w:val="1"/>
      <w:numFmt w:val="bullet"/>
      <w:lvlText w:val="•"/>
      <w:lvlJc w:val="left"/>
      <w:pPr>
        <w:tabs>
          <w:tab w:val="num" w:pos="1440"/>
        </w:tabs>
        <w:ind w:left="1440" w:hanging="360"/>
      </w:pPr>
      <w:rPr>
        <w:rFonts w:ascii="Times New Roman" w:hAnsi="Times New Roman" w:hint="default"/>
      </w:rPr>
    </w:lvl>
    <w:lvl w:ilvl="2" w:tplc="06EAB8A2" w:tentative="1">
      <w:start w:val="1"/>
      <w:numFmt w:val="bullet"/>
      <w:lvlText w:val="•"/>
      <w:lvlJc w:val="left"/>
      <w:pPr>
        <w:tabs>
          <w:tab w:val="num" w:pos="2160"/>
        </w:tabs>
        <w:ind w:left="2160" w:hanging="360"/>
      </w:pPr>
      <w:rPr>
        <w:rFonts w:ascii="Times New Roman" w:hAnsi="Times New Roman" w:hint="default"/>
      </w:rPr>
    </w:lvl>
    <w:lvl w:ilvl="3" w:tplc="A8DCAEAC" w:tentative="1">
      <w:start w:val="1"/>
      <w:numFmt w:val="bullet"/>
      <w:lvlText w:val="•"/>
      <w:lvlJc w:val="left"/>
      <w:pPr>
        <w:tabs>
          <w:tab w:val="num" w:pos="2880"/>
        </w:tabs>
        <w:ind w:left="2880" w:hanging="360"/>
      </w:pPr>
      <w:rPr>
        <w:rFonts w:ascii="Times New Roman" w:hAnsi="Times New Roman" w:hint="default"/>
      </w:rPr>
    </w:lvl>
    <w:lvl w:ilvl="4" w:tplc="A2841EF6" w:tentative="1">
      <w:start w:val="1"/>
      <w:numFmt w:val="bullet"/>
      <w:lvlText w:val="•"/>
      <w:lvlJc w:val="left"/>
      <w:pPr>
        <w:tabs>
          <w:tab w:val="num" w:pos="3600"/>
        </w:tabs>
        <w:ind w:left="3600" w:hanging="360"/>
      </w:pPr>
      <w:rPr>
        <w:rFonts w:ascii="Times New Roman" w:hAnsi="Times New Roman" w:hint="default"/>
      </w:rPr>
    </w:lvl>
    <w:lvl w:ilvl="5" w:tplc="078005C0" w:tentative="1">
      <w:start w:val="1"/>
      <w:numFmt w:val="bullet"/>
      <w:lvlText w:val="•"/>
      <w:lvlJc w:val="left"/>
      <w:pPr>
        <w:tabs>
          <w:tab w:val="num" w:pos="4320"/>
        </w:tabs>
        <w:ind w:left="4320" w:hanging="360"/>
      </w:pPr>
      <w:rPr>
        <w:rFonts w:ascii="Times New Roman" w:hAnsi="Times New Roman" w:hint="default"/>
      </w:rPr>
    </w:lvl>
    <w:lvl w:ilvl="6" w:tplc="F170FC68" w:tentative="1">
      <w:start w:val="1"/>
      <w:numFmt w:val="bullet"/>
      <w:lvlText w:val="•"/>
      <w:lvlJc w:val="left"/>
      <w:pPr>
        <w:tabs>
          <w:tab w:val="num" w:pos="5040"/>
        </w:tabs>
        <w:ind w:left="5040" w:hanging="360"/>
      </w:pPr>
      <w:rPr>
        <w:rFonts w:ascii="Times New Roman" w:hAnsi="Times New Roman" w:hint="default"/>
      </w:rPr>
    </w:lvl>
    <w:lvl w:ilvl="7" w:tplc="B7442B70" w:tentative="1">
      <w:start w:val="1"/>
      <w:numFmt w:val="bullet"/>
      <w:lvlText w:val="•"/>
      <w:lvlJc w:val="left"/>
      <w:pPr>
        <w:tabs>
          <w:tab w:val="num" w:pos="5760"/>
        </w:tabs>
        <w:ind w:left="5760" w:hanging="360"/>
      </w:pPr>
      <w:rPr>
        <w:rFonts w:ascii="Times New Roman" w:hAnsi="Times New Roman" w:hint="default"/>
      </w:rPr>
    </w:lvl>
    <w:lvl w:ilvl="8" w:tplc="C670351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BC61D2B"/>
    <w:multiLevelType w:val="hybridMultilevel"/>
    <w:tmpl w:val="5504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9"/>
  </w:num>
  <w:num w:numId="5">
    <w:abstractNumId w:val="4"/>
  </w:num>
  <w:num w:numId="6">
    <w:abstractNumId w:val="10"/>
  </w:num>
  <w:num w:numId="7">
    <w:abstractNumId w:val="11"/>
  </w:num>
  <w:num w:numId="8">
    <w:abstractNumId w:val="8"/>
  </w:num>
  <w:num w:numId="9">
    <w:abstractNumId w:val="6"/>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9"/>
    <o:shapelayout v:ext="edit">
      <o:idmap v:ext="edit" data="8"/>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F7"/>
    <w:rsid w:val="0002345D"/>
    <w:rsid w:val="000404F1"/>
    <w:rsid w:val="000677AA"/>
    <w:rsid w:val="00090C31"/>
    <w:rsid w:val="0009709E"/>
    <w:rsid w:val="00152CFA"/>
    <w:rsid w:val="00157238"/>
    <w:rsid w:val="0017590C"/>
    <w:rsid w:val="001B4A00"/>
    <w:rsid w:val="001D0B5A"/>
    <w:rsid w:val="001D22FC"/>
    <w:rsid w:val="001E127F"/>
    <w:rsid w:val="00236A10"/>
    <w:rsid w:val="0025437C"/>
    <w:rsid w:val="00262D7A"/>
    <w:rsid w:val="002831CC"/>
    <w:rsid w:val="002E0E77"/>
    <w:rsid w:val="002F15B2"/>
    <w:rsid w:val="002F602F"/>
    <w:rsid w:val="0036514A"/>
    <w:rsid w:val="00374CC4"/>
    <w:rsid w:val="003D2BB4"/>
    <w:rsid w:val="00453361"/>
    <w:rsid w:val="004639C1"/>
    <w:rsid w:val="00464648"/>
    <w:rsid w:val="00480166"/>
    <w:rsid w:val="004B1EF7"/>
    <w:rsid w:val="00516FDC"/>
    <w:rsid w:val="005579C5"/>
    <w:rsid w:val="00563448"/>
    <w:rsid w:val="0058246C"/>
    <w:rsid w:val="005F3830"/>
    <w:rsid w:val="006267A2"/>
    <w:rsid w:val="006424C1"/>
    <w:rsid w:val="006500C5"/>
    <w:rsid w:val="00657390"/>
    <w:rsid w:val="006924F6"/>
    <w:rsid w:val="00695149"/>
    <w:rsid w:val="006A3091"/>
    <w:rsid w:val="006A41F5"/>
    <w:rsid w:val="006D5E74"/>
    <w:rsid w:val="00723084"/>
    <w:rsid w:val="007314E1"/>
    <w:rsid w:val="007335F2"/>
    <w:rsid w:val="007613D4"/>
    <w:rsid w:val="007664F0"/>
    <w:rsid w:val="00773523"/>
    <w:rsid w:val="007739E7"/>
    <w:rsid w:val="00781C13"/>
    <w:rsid w:val="00787E1E"/>
    <w:rsid w:val="00797B6B"/>
    <w:rsid w:val="00800FC5"/>
    <w:rsid w:val="0085281B"/>
    <w:rsid w:val="0089614C"/>
    <w:rsid w:val="00897892"/>
    <w:rsid w:val="008B1280"/>
    <w:rsid w:val="008D2A97"/>
    <w:rsid w:val="0093502A"/>
    <w:rsid w:val="00944AC8"/>
    <w:rsid w:val="00945C30"/>
    <w:rsid w:val="00956B83"/>
    <w:rsid w:val="009A03F6"/>
    <w:rsid w:val="009B4193"/>
    <w:rsid w:val="009B7742"/>
    <w:rsid w:val="009F57A3"/>
    <w:rsid w:val="00A14A78"/>
    <w:rsid w:val="00A82D76"/>
    <w:rsid w:val="00A932E3"/>
    <w:rsid w:val="00AE73C0"/>
    <w:rsid w:val="00B10799"/>
    <w:rsid w:val="00B41314"/>
    <w:rsid w:val="00B74073"/>
    <w:rsid w:val="00BF51C0"/>
    <w:rsid w:val="00C02485"/>
    <w:rsid w:val="00C0554B"/>
    <w:rsid w:val="00C12C28"/>
    <w:rsid w:val="00C37ECF"/>
    <w:rsid w:val="00C84E28"/>
    <w:rsid w:val="00C908A2"/>
    <w:rsid w:val="00C97168"/>
    <w:rsid w:val="00CA574A"/>
    <w:rsid w:val="00CB72BE"/>
    <w:rsid w:val="00D06285"/>
    <w:rsid w:val="00D14C2E"/>
    <w:rsid w:val="00D464AB"/>
    <w:rsid w:val="00D52D25"/>
    <w:rsid w:val="00DC0C5D"/>
    <w:rsid w:val="00DD4EEB"/>
    <w:rsid w:val="00E3563C"/>
    <w:rsid w:val="00E401E4"/>
    <w:rsid w:val="00E43F26"/>
    <w:rsid w:val="00E75677"/>
    <w:rsid w:val="00E805CD"/>
    <w:rsid w:val="00E8266B"/>
    <w:rsid w:val="00F45EE1"/>
    <w:rsid w:val="00F56B6D"/>
    <w:rsid w:val="00F87788"/>
    <w:rsid w:val="00FD18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9"/>
    <o:shapelayout v:ext="edit">
      <o:idmap v:ext="edit" data="1"/>
    </o:shapelayout>
  </w:shapeDefaults>
  <w:decimalSymbol w:val="."/>
  <w:listSeparator w:val=","/>
  <w14:defaultImageDpi w14:val="32767"/>
  <w15:chartTrackingRefBased/>
  <w15:docId w15:val="{E7DAA293-6919-ED48-9A4E-4901A9E8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4B1E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5446"/>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7Colorful-Accent2">
    <w:name w:val="Grid Table 7 Colorful Accent 2"/>
    <w:basedOn w:val="TableNormal"/>
    <w:uiPriority w:val="52"/>
    <w:rsid w:val="004B1EF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Table4-Accent2">
    <w:name w:val="List Table 4 Accent 2"/>
    <w:basedOn w:val="TableNormal"/>
    <w:uiPriority w:val="49"/>
    <w:rsid w:val="004B1E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2">
    <w:name w:val="List Table 6 Colorful Accent 2"/>
    <w:basedOn w:val="TableNormal"/>
    <w:uiPriority w:val="51"/>
    <w:rsid w:val="004B1EF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723084"/>
    <w:pPr>
      <w:tabs>
        <w:tab w:val="center" w:pos="4680"/>
        <w:tab w:val="right" w:pos="9360"/>
      </w:tabs>
    </w:pPr>
  </w:style>
  <w:style w:type="character" w:customStyle="1" w:styleId="HeaderChar">
    <w:name w:val="Header Char"/>
    <w:basedOn w:val="DefaultParagraphFont"/>
    <w:link w:val="Header"/>
    <w:uiPriority w:val="99"/>
    <w:rsid w:val="00723084"/>
  </w:style>
  <w:style w:type="paragraph" w:styleId="Footer">
    <w:name w:val="footer"/>
    <w:basedOn w:val="Normal"/>
    <w:link w:val="FooterChar"/>
    <w:uiPriority w:val="99"/>
    <w:unhideWhenUsed/>
    <w:rsid w:val="00723084"/>
    <w:pPr>
      <w:tabs>
        <w:tab w:val="center" w:pos="4680"/>
        <w:tab w:val="right" w:pos="9360"/>
      </w:tabs>
    </w:pPr>
  </w:style>
  <w:style w:type="character" w:customStyle="1" w:styleId="FooterChar">
    <w:name w:val="Footer Char"/>
    <w:basedOn w:val="DefaultParagraphFont"/>
    <w:link w:val="Footer"/>
    <w:uiPriority w:val="99"/>
    <w:rsid w:val="00723084"/>
  </w:style>
  <w:style w:type="character" w:styleId="PageNumber">
    <w:name w:val="page number"/>
    <w:basedOn w:val="DefaultParagraphFont"/>
    <w:uiPriority w:val="99"/>
    <w:semiHidden/>
    <w:unhideWhenUsed/>
    <w:rsid w:val="00944AC8"/>
  </w:style>
  <w:style w:type="paragraph" w:styleId="ListParagraph">
    <w:name w:val="List Paragraph"/>
    <w:basedOn w:val="Normal"/>
    <w:uiPriority w:val="34"/>
    <w:qFormat/>
    <w:rsid w:val="006924F6"/>
    <w:pPr>
      <w:spacing w:after="200" w:line="276"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A14A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13034">
      <w:bodyDiv w:val="1"/>
      <w:marLeft w:val="0"/>
      <w:marRight w:val="0"/>
      <w:marTop w:val="0"/>
      <w:marBottom w:val="0"/>
      <w:divBdr>
        <w:top w:val="none" w:sz="0" w:space="0" w:color="auto"/>
        <w:left w:val="none" w:sz="0" w:space="0" w:color="auto"/>
        <w:bottom w:val="none" w:sz="0" w:space="0" w:color="auto"/>
        <w:right w:val="none" w:sz="0" w:space="0" w:color="auto"/>
      </w:divBdr>
      <w:divsChild>
        <w:div w:id="1629361028">
          <w:marLeft w:val="547"/>
          <w:marRight w:val="0"/>
          <w:marTop w:val="0"/>
          <w:marBottom w:val="0"/>
          <w:divBdr>
            <w:top w:val="none" w:sz="0" w:space="0" w:color="auto"/>
            <w:left w:val="none" w:sz="0" w:space="0" w:color="auto"/>
            <w:bottom w:val="none" w:sz="0" w:space="0" w:color="auto"/>
            <w:right w:val="none" w:sz="0" w:space="0" w:color="auto"/>
          </w:divBdr>
        </w:div>
        <w:div w:id="606698624">
          <w:marLeft w:val="547"/>
          <w:marRight w:val="0"/>
          <w:marTop w:val="0"/>
          <w:marBottom w:val="0"/>
          <w:divBdr>
            <w:top w:val="none" w:sz="0" w:space="0" w:color="auto"/>
            <w:left w:val="none" w:sz="0" w:space="0" w:color="auto"/>
            <w:bottom w:val="none" w:sz="0" w:space="0" w:color="auto"/>
            <w:right w:val="none" w:sz="0" w:space="0" w:color="auto"/>
          </w:divBdr>
        </w:div>
        <w:div w:id="957297906">
          <w:marLeft w:val="547"/>
          <w:marRight w:val="0"/>
          <w:marTop w:val="0"/>
          <w:marBottom w:val="0"/>
          <w:divBdr>
            <w:top w:val="none" w:sz="0" w:space="0" w:color="auto"/>
            <w:left w:val="none" w:sz="0" w:space="0" w:color="auto"/>
            <w:bottom w:val="none" w:sz="0" w:space="0" w:color="auto"/>
            <w:right w:val="none" w:sz="0" w:space="0" w:color="auto"/>
          </w:divBdr>
        </w:div>
        <w:div w:id="291836573">
          <w:marLeft w:val="547"/>
          <w:marRight w:val="0"/>
          <w:marTop w:val="0"/>
          <w:marBottom w:val="0"/>
          <w:divBdr>
            <w:top w:val="none" w:sz="0" w:space="0" w:color="auto"/>
            <w:left w:val="none" w:sz="0" w:space="0" w:color="auto"/>
            <w:bottom w:val="none" w:sz="0" w:space="0" w:color="auto"/>
            <w:right w:val="none" w:sz="0" w:space="0" w:color="auto"/>
          </w:divBdr>
        </w:div>
      </w:divsChild>
    </w:div>
    <w:div w:id="1771852321">
      <w:bodyDiv w:val="1"/>
      <w:marLeft w:val="0"/>
      <w:marRight w:val="0"/>
      <w:marTop w:val="0"/>
      <w:marBottom w:val="0"/>
      <w:divBdr>
        <w:top w:val="none" w:sz="0" w:space="0" w:color="auto"/>
        <w:left w:val="none" w:sz="0" w:space="0" w:color="auto"/>
        <w:bottom w:val="none" w:sz="0" w:space="0" w:color="auto"/>
        <w:right w:val="none" w:sz="0" w:space="0" w:color="auto"/>
      </w:divBdr>
      <w:divsChild>
        <w:div w:id="340398980">
          <w:marLeft w:val="547"/>
          <w:marRight w:val="0"/>
          <w:marTop w:val="0"/>
          <w:marBottom w:val="0"/>
          <w:divBdr>
            <w:top w:val="none" w:sz="0" w:space="0" w:color="auto"/>
            <w:left w:val="none" w:sz="0" w:space="0" w:color="auto"/>
            <w:bottom w:val="none" w:sz="0" w:space="0" w:color="auto"/>
            <w:right w:val="none" w:sz="0" w:space="0" w:color="auto"/>
          </w:divBdr>
        </w:div>
        <w:div w:id="259877858">
          <w:marLeft w:val="547"/>
          <w:marRight w:val="0"/>
          <w:marTop w:val="0"/>
          <w:marBottom w:val="0"/>
          <w:divBdr>
            <w:top w:val="none" w:sz="0" w:space="0" w:color="auto"/>
            <w:left w:val="none" w:sz="0" w:space="0" w:color="auto"/>
            <w:bottom w:val="none" w:sz="0" w:space="0" w:color="auto"/>
            <w:right w:val="none" w:sz="0" w:space="0" w:color="auto"/>
          </w:divBdr>
        </w:div>
        <w:div w:id="1378428165">
          <w:marLeft w:val="547"/>
          <w:marRight w:val="0"/>
          <w:marTop w:val="0"/>
          <w:marBottom w:val="0"/>
          <w:divBdr>
            <w:top w:val="none" w:sz="0" w:space="0" w:color="auto"/>
            <w:left w:val="none" w:sz="0" w:space="0" w:color="auto"/>
            <w:bottom w:val="none" w:sz="0" w:space="0" w:color="auto"/>
            <w:right w:val="none" w:sz="0" w:space="0" w:color="auto"/>
          </w:divBdr>
        </w:div>
        <w:div w:id="2017806998">
          <w:marLeft w:val="547"/>
          <w:marRight w:val="0"/>
          <w:marTop w:val="0"/>
          <w:marBottom w:val="0"/>
          <w:divBdr>
            <w:top w:val="none" w:sz="0" w:space="0" w:color="auto"/>
            <w:left w:val="none" w:sz="0" w:space="0" w:color="auto"/>
            <w:bottom w:val="none" w:sz="0" w:space="0" w:color="auto"/>
            <w:right w:val="none" w:sz="0" w:space="0" w:color="auto"/>
          </w:divBdr>
        </w:div>
      </w:divsChild>
    </w:div>
    <w:div w:id="2082022632">
      <w:bodyDiv w:val="1"/>
      <w:marLeft w:val="0"/>
      <w:marRight w:val="0"/>
      <w:marTop w:val="0"/>
      <w:marBottom w:val="0"/>
      <w:divBdr>
        <w:top w:val="none" w:sz="0" w:space="0" w:color="auto"/>
        <w:left w:val="none" w:sz="0" w:space="0" w:color="auto"/>
        <w:bottom w:val="none" w:sz="0" w:space="0" w:color="auto"/>
        <w:right w:val="none" w:sz="0" w:space="0" w:color="auto"/>
      </w:divBdr>
      <w:divsChild>
        <w:div w:id="1754637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http://www.ccsse.org/NR2018/" TargetMode="External"/><Relationship Id="rId25" Type="http://schemas.openxmlformats.org/officeDocument/2006/relationships/header" Target="header6.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eader" Target="header4.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DF686D-1088-4F7C-8A08-692C87501A47}"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US"/>
        </a:p>
      </dgm:t>
    </dgm:pt>
    <dgm:pt modelId="{D6AE5DB4-D6F5-453A-BF2E-9F8A7C9BABC7}">
      <dgm:prSet phldrT="[Text]"/>
      <dgm:spPr/>
      <dgm:t>
        <a:bodyPr/>
        <a:lstStyle/>
        <a:p>
          <a:pPr algn="ctr"/>
          <a:r>
            <a:rPr lang="en-US"/>
            <a:t>Summer</a:t>
          </a:r>
        </a:p>
      </dgm:t>
    </dgm:pt>
    <dgm:pt modelId="{076057F0-3D4A-4543-AE24-D70730C67158}" type="parTrans" cxnId="{F6528C3A-7E26-4240-8E5D-DF255C3A8C87}">
      <dgm:prSet/>
      <dgm:spPr/>
      <dgm:t>
        <a:bodyPr/>
        <a:lstStyle/>
        <a:p>
          <a:pPr algn="ctr"/>
          <a:endParaRPr lang="en-US"/>
        </a:p>
      </dgm:t>
    </dgm:pt>
    <dgm:pt modelId="{87818E9B-F98C-4A9E-86F1-91F02C9F0C83}" type="sibTrans" cxnId="{F6528C3A-7E26-4240-8E5D-DF255C3A8C87}">
      <dgm:prSet/>
      <dgm:spPr/>
      <dgm:t>
        <a:bodyPr/>
        <a:lstStyle/>
        <a:p>
          <a:pPr algn="ctr"/>
          <a:endParaRPr lang="en-US"/>
        </a:p>
      </dgm:t>
    </dgm:pt>
    <dgm:pt modelId="{92560BA3-AB5F-4D78-9427-EBDD6E6EDD78}">
      <dgm:prSet phldrT="[Text]" custT="1"/>
      <dgm:spPr/>
      <dgm:t>
        <a:bodyPr/>
        <a:lstStyle/>
        <a:p>
          <a:pPr algn="ctr"/>
          <a:r>
            <a:rPr lang="en-US" sz="1200"/>
            <a:t>- Through Summer Bridge review all fall schedules for the momentum points</a:t>
          </a:r>
        </a:p>
        <a:p>
          <a:pPr algn="ctr"/>
          <a:r>
            <a:rPr lang="en-US" sz="1200"/>
            <a:t>- Outreach to students for completion of CSEP</a:t>
          </a:r>
        </a:p>
        <a:p>
          <a:pPr algn="ctr"/>
          <a:r>
            <a:rPr lang="en-US" sz="1200"/>
            <a:t>- Assist with summer enrollment events</a:t>
          </a:r>
        </a:p>
      </dgm:t>
    </dgm:pt>
    <dgm:pt modelId="{D44A27EB-2B35-4C93-AC81-1FFFCEE52501}" type="parTrans" cxnId="{B71D448E-07EB-402D-BF71-02D04614B7D6}">
      <dgm:prSet/>
      <dgm:spPr/>
      <dgm:t>
        <a:bodyPr/>
        <a:lstStyle/>
        <a:p>
          <a:pPr algn="ctr"/>
          <a:endParaRPr lang="en-US"/>
        </a:p>
      </dgm:t>
    </dgm:pt>
    <dgm:pt modelId="{3D739A08-4D54-40B3-A8FD-F8EDFBC46290}" type="sibTrans" cxnId="{B71D448E-07EB-402D-BF71-02D04614B7D6}">
      <dgm:prSet/>
      <dgm:spPr/>
      <dgm:t>
        <a:bodyPr/>
        <a:lstStyle/>
        <a:p>
          <a:pPr algn="ctr"/>
          <a:endParaRPr lang="en-US"/>
        </a:p>
      </dgm:t>
    </dgm:pt>
    <dgm:pt modelId="{2FF33F74-42C2-45FF-9217-529820976427}">
      <dgm:prSet phldrT="[Text]"/>
      <dgm:spPr/>
      <dgm:t>
        <a:bodyPr/>
        <a:lstStyle/>
        <a:p>
          <a:pPr algn="ctr"/>
          <a:r>
            <a:rPr lang="en-US"/>
            <a:t>Fall</a:t>
          </a:r>
        </a:p>
      </dgm:t>
    </dgm:pt>
    <dgm:pt modelId="{4AE7123B-7CF2-4490-9DF2-5D46D63839E7}" type="parTrans" cxnId="{3789CBAA-9A2C-4FC9-AB06-0E7D3E8518F2}">
      <dgm:prSet/>
      <dgm:spPr/>
      <dgm:t>
        <a:bodyPr/>
        <a:lstStyle/>
        <a:p>
          <a:pPr algn="ctr"/>
          <a:endParaRPr lang="en-US"/>
        </a:p>
      </dgm:t>
    </dgm:pt>
    <dgm:pt modelId="{021758CC-E95E-4D88-B142-D2E216A010A7}" type="sibTrans" cxnId="{3789CBAA-9A2C-4FC9-AB06-0E7D3E8518F2}">
      <dgm:prSet/>
      <dgm:spPr/>
      <dgm:t>
        <a:bodyPr/>
        <a:lstStyle/>
        <a:p>
          <a:pPr algn="ctr"/>
          <a:endParaRPr lang="en-US"/>
        </a:p>
      </dgm:t>
    </dgm:pt>
    <dgm:pt modelId="{1BCB79EF-32F3-47DF-9488-D7F99A3758CB}">
      <dgm:prSet phldrT="[Text]" custT="1"/>
      <dgm:spPr/>
      <dgm:t>
        <a:bodyPr/>
        <a:lstStyle/>
        <a:p>
          <a:pPr algn="ctr"/>
          <a:r>
            <a:rPr lang="en-US" sz="1200"/>
            <a:t>Work with Starfish and the Data Coach to track and proactively contact all students</a:t>
          </a:r>
        </a:p>
        <a:p>
          <a:pPr algn="ctr"/>
          <a:r>
            <a:rPr lang="en-US" sz="1200"/>
            <a:t>- To schedule them for a CSEP workshop or individual appointment with the pathway counselor</a:t>
          </a:r>
        </a:p>
        <a:p>
          <a:pPr algn="ctr"/>
          <a:r>
            <a:rPr lang="en-US" sz="1200"/>
            <a:t>- Registered in 15 units, etc.</a:t>
          </a:r>
        </a:p>
        <a:p>
          <a:pPr algn="ctr"/>
          <a:r>
            <a:rPr lang="en-US" sz="1200"/>
            <a:t>- Assist with new student orientation</a:t>
          </a:r>
        </a:p>
      </dgm:t>
    </dgm:pt>
    <dgm:pt modelId="{5AEE0079-5154-41C5-93B3-5B8F5470E8A3}" type="parTrans" cxnId="{A8BE9E5C-3765-4942-BD8F-D4F0D53C44D5}">
      <dgm:prSet/>
      <dgm:spPr/>
      <dgm:t>
        <a:bodyPr/>
        <a:lstStyle/>
        <a:p>
          <a:pPr algn="ctr"/>
          <a:endParaRPr lang="en-US"/>
        </a:p>
      </dgm:t>
    </dgm:pt>
    <dgm:pt modelId="{FC2D16AA-9313-4A07-8677-9894A987B970}" type="sibTrans" cxnId="{A8BE9E5C-3765-4942-BD8F-D4F0D53C44D5}">
      <dgm:prSet/>
      <dgm:spPr/>
      <dgm:t>
        <a:bodyPr/>
        <a:lstStyle/>
        <a:p>
          <a:pPr algn="ctr"/>
          <a:endParaRPr lang="en-US"/>
        </a:p>
      </dgm:t>
    </dgm:pt>
    <dgm:pt modelId="{474D1A8E-2F07-45B6-A47A-905DEDF17898}">
      <dgm:prSet phldrT="[Text]"/>
      <dgm:spPr/>
      <dgm:t>
        <a:bodyPr/>
        <a:lstStyle/>
        <a:p>
          <a:pPr algn="ctr"/>
          <a:r>
            <a:rPr lang="en-US"/>
            <a:t>Spring</a:t>
          </a:r>
        </a:p>
      </dgm:t>
    </dgm:pt>
    <dgm:pt modelId="{63CEABA2-401C-4960-BA68-3053E28D7DC4}" type="parTrans" cxnId="{A8F002F0-C62C-4CA1-B2E6-52866A42BCE3}">
      <dgm:prSet/>
      <dgm:spPr/>
      <dgm:t>
        <a:bodyPr/>
        <a:lstStyle/>
        <a:p>
          <a:pPr algn="ctr"/>
          <a:endParaRPr lang="en-US"/>
        </a:p>
      </dgm:t>
    </dgm:pt>
    <dgm:pt modelId="{F511496B-12EF-4C7D-81AF-BAAA88BE04A2}" type="sibTrans" cxnId="{A8F002F0-C62C-4CA1-B2E6-52866A42BCE3}">
      <dgm:prSet/>
      <dgm:spPr/>
      <dgm:t>
        <a:bodyPr/>
        <a:lstStyle/>
        <a:p>
          <a:pPr algn="ctr"/>
          <a:endParaRPr lang="en-US"/>
        </a:p>
      </dgm:t>
    </dgm:pt>
    <dgm:pt modelId="{ED42AF7E-55AB-4EC1-8BC4-1022DB0C4161}">
      <dgm:prSet phldrT="[Text]" custT="1"/>
      <dgm:spPr/>
      <dgm:t>
        <a:bodyPr/>
        <a:lstStyle/>
        <a:p>
          <a:pPr algn="ctr"/>
          <a:r>
            <a:rPr lang="en-US" sz="1200"/>
            <a:t>- Assist Outreach with enrollment events, and new student workshops </a:t>
          </a:r>
        </a:p>
        <a:p>
          <a:pPr algn="ctr"/>
          <a:r>
            <a:rPr lang="en-US" sz="1200"/>
            <a:t>- Ensure FTIC students ASEPs are complete and have the momentum points reflected as well as student support services</a:t>
          </a:r>
        </a:p>
        <a:p>
          <a:pPr algn="ctr"/>
          <a:r>
            <a:rPr lang="en-US" sz="1200"/>
            <a:t>- Ensure FTIC enrollment for Fall is complete following the ASEP and momentum points</a:t>
          </a:r>
        </a:p>
        <a:p>
          <a:pPr algn="ctr"/>
          <a:r>
            <a:rPr lang="en-US" sz="1200"/>
            <a:t>- Promote various campus locations through registration events</a:t>
          </a:r>
        </a:p>
      </dgm:t>
    </dgm:pt>
    <dgm:pt modelId="{47A3806D-C40E-4452-AC8D-3C07A3806B11}" type="parTrans" cxnId="{463FA7EA-E0C5-452C-8706-C7742F9D53BF}">
      <dgm:prSet/>
      <dgm:spPr/>
      <dgm:t>
        <a:bodyPr/>
        <a:lstStyle/>
        <a:p>
          <a:pPr algn="ctr"/>
          <a:endParaRPr lang="en-US"/>
        </a:p>
      </dgm:t>
    </dgm:pt>
    <dgm:pt modelId="{CB5BADCA-5C44-40ED-8EE1-9F68D416866F}" type="sibTrans" cxnId="{463FA7EA-E0C5-452C-8706-C7742F9D53BF}">
      <dgm:prSet/>
      <dgm:spPr/>
      <dgm:t>
        <a:bodyPr/>
        <a:lstStyle/>
        <a:p>
          <a:pPr algn="ctr"/>
          <a:endParaRPr lang="en-US"/>
        </a:p>
      </dgm:t>
    </dgm:pt>
    <dgm:pt modelId="{A2DD073C-3C8F-445B-89ED-F0603BE130ED}" type="pres">
      <dgm:prSet presAssocID="{05DF686D-1088-4F7C-8A08-692C87501A47}" presName="Name0" presStyleCnt="0">
        <dgm:presLayoutVars>
          <dgm:chMax val="5"/>
          <dgm:chPref val="5"/>
          <dgm:dir/>
          <dgm:animLvl val="lvl"/>
        </dgm:presLayoutVars>
      </dgm:prSet>
      <dgm:spPr/>
      <dgm:t>
        <a:bodyPr/>
        <a:lstStyle/>
        <a:p>
          <a:endParaRPr lang="en-US"/>
        </a:p>
      </dgm:t>
    </dgm:pt>
    <dgm:pt modelId="{0EC8CB9A-E33C-4CCA-A8FE-67EBAABAD618}" type="pres">
      <dgm:prSet presAssocID="{D6AE5DB4-D6F5-453A-BF2E-9F8A7C9BABC7}" presName="parentText1" presStyleLbl="node1" presStyleIdx="0" presStyleCnt="3">
        <dgm:presLayoutVars>
          <dgm:chMax/>
          <dgm:chPref val="3"/>
          <dgm:bulletEnabled val="1"/>
        </dgm:presLayoutVars>
      </dgm:prSet>
      <dgm:spPr/>
      <dgm:t>
        <a:bodyPr/>
        <a:lstStyle/>
        <a:p>
          <a:endParaRPr lang="en-US"/>
        </a:p>
      </dgm:t>
    </dgm:pt>
    <dgm:pt modelId="{E7AE4C6F-CBE1-4198-BF2E-4A582E96EFBF}" type="pres">
      <dgm:prSet presAssocID="{D6AE5DB4-D6F5-453A-BF2E-9F8A7C9BABC7}" presName="childText1" presStyleLbl="solidAlignAcc1" presStyleIdx="0" presStyleCnt="3">
        <dgm:presLayoutVars>
          <dgm:chMax val="0"/>
          <dgm:chPref val="0"/>
          <dgm:bulletEnabled val="1"/>
        </dgm:presLayoutVars>
      </dgm:prSet>
      <dgm:spPr/>
      <dgm:t>
        <a:bodyPr/>
        <a:lstStyle/>
        <a:p>
          <a:endParaRPr lang="en-US"/>
        </a:p>
      </dgm:t>
    </dgm:pt>
    <dgm:pt modelId="{E4162BE5-C228-41B4-A27C-1DAC14676276}" type="pres">
      <dgm:prSet presAssocID="{2FF33F74-42C2-45FF-9217-529820976427}" presName="parentText2" presStyleLbl="node1" presStyleIdx="1" presStyleCnt="3">
        <dgm:presLayoutVars>
          <dgm:chMax/>
          <dgm:chPref val="3"/>
          <dgm:bulletEnabled val="1"/>
        </dgm:presLayoutVars>
      </dgm:prSet>
      <dgm:spPr/>
      <dgm:t>
        <a:bodyPr/>
        <a:lstStyle/>
        <a:p>
          <a:endParaRPr lang="en-US"/>
        </a:p>
      </dgm:t>
    </dgm:pt>
    <dgm:pt modelId="{2E3FDBD8-BAE4-4DE4-90F3-260BD6DE3D54}" type="pres">
      <dgm:prSet presAssocID="{2FF33F74-42C2-45FF-9217-529820976427}" presName="childText2" presStyleLbl="solidAlignAcc1" presStyleIdx="1" presStyleCnt="3">
        <dgm:presLayoutVars>
          <dgm:chMax val="0"/>
          <dgm:chPref val="0"/>
          <dgm:bulletEnabled val="1"/>
        </dgm:presLayoutVars>
      </dgm:prSet>
      <dgm:spPr/>
      <dgm:t>
        <a:bodyPr/>
        <a:lstStyle/>
        <a:p>
          <a:endParaRPr lang="en-US"/>
        </a:p>
      </dgm:t>
    </dgm:pt>
    <dgm:pt modelId="{7F7E8A80-7111-41AA-BBB1-0CC2FCC696F2}" type="pres">
      <dgm:prSet presAssocID="{474D1A8E-2F07-45B6-A47A-905DEDF17898}" presName="parentText3" presStyleLbl="node1" presStyleIdx="2" presStyleCnt="3">
        <dgm:presLayoutVars>
          <dgm:chMax/>
          <dgm:chPref val="3"/>
          <dgm:bulletEnabled val="1"/>
        </dgm:presLayoutVars>
      </dgm:prSet>
      <dgm:spPr/>
      <dgm:t>
        <a:bodyPr/>
        <a:lstStyle/>
        <a:p>
          <a:endParaRPr lang="en-US"/>
        </a:p>
      </dgm:t>
    </dgm:pt>
    <dgm:pt modelId="{4981888D-42E5-41FC-80F2-66ACAB81DB3C}" type="pres">
      <dgm:prSet presAssocID="{474D1A8E-2F07-45B6-A47A-905DEDF17898}" presName="childText3" presStyleLbl="solidAlignAcc1" presStyleIdx="2" presStyleCnt="3" custScaleY="158688" custLinFactNeighborX="0" custLinFactNeighborY="28416">
        <dgm:presLayoutVars>
          <dgm:chMax val="0"/>
          <dgm:chPref val="0"/>
          <dgm:bulletEnabled val="1"/>
        </dgm:presLayoutVars>
      </dgm:prSet>
      <dgm:spPr/>
      <dgm:t>
        <a:bodyPr/>
        <a:lstStyle/>
        <a:p>
          <a:endParaRPr lang="en-US"/>
        </a:p>
      </dgm:t>
    </dgm:pt>
  </dgm:ptLst>
  <dgm:cxnLst>
    <dgm:cxn modelId="{95623E6C-D323-4DEA-A95A-45365C58E5E0}" type="presOf" srcId="{D6AE5DB4-D6F5-453A-BF2E-9F8A7C9BABC7}" destId="{0EC8CB9A-E33C-4CCA-A8FE-67EBAABAD618}" srcOrd="0" destOrd="0" presId="urn:microsoft.com/office/officeart/2009/3/layout/IncreasingArrowsProcess"/>
    <dgm:cxn modelId="{3789CBAA-9A2C-4FC9-AB06-0E7D3E8518F2}" srcId="{05DF686D-1088-4F7C-8A08-692C87501A47}" destId="{2FF33F74-42C2-45FF-9217-529820976427}" srcOrd="1" destOrd="0" parTransId="{4AE7123B-7CF2-4490-9DF2-5D46D63839E7}" sibTransId="{021758CC-E95E-4D88-B142-D2E216A010A7}"/>
    <dgm:cxn modelId="{A8BE9E5C-3765-4942-BD8F-D4F0D53C44D5}" srcId="{2FF33F74-42C2-45FF-9217-529820976427}" destId="{1BCB79EF-32F3-47DF-9488-D7F99A3758CB}" srcOrd="0" destOrd="0" parTransId="{5AEE0079-5154-41C5-93B3-5B8F5470E8A3}" sibTransId="{FC2D16AA-9313-4A07-8677-9894A987B970}"/>
    <dgm:cxn modelId="{3566C9AB-4847-47CF-8CDE-D5CD9626D888}" type="presOf" srcId="{2FF33F74-42C2-45FF-9217-529820976427}" destId="{E4162BE5-C228-41B4-A27C-1DAC14676276}" srcOrd="0" destOrd="0" presId="urn:microsoft.com/office/officeart/2009/3/layout/IncreasingArrowsProcess"/>
    <dgm:cxn modelId="{D0E93D5D-85AB-4F94-9937-3F50CB86AB99}" type="presOf" srcId="{92560BA3-AB5F-4D78-9427-EBDD6E6EDD78}" destId="{E7AE4C6F-CBE1-4198-BF2E-4A582E96EFBF}" srcOrd="0" destOrd="0" presId="urn:microsoft.com/office/officeart/2009/3/layout/IncreasingArrowsProcess"/>
    <dgm:cxn modelId="{83FC0718-F03D-426E-B5E3-1E29BD4AB8D7}" type="presOf" srcId="{ED42AF7E-55AB-4EC1-8BC4-1022DB0C4161}" destId="{4981888D-42E5-41FC-80F2-66ACAB81DB3C}" srcOrd="0" destOrd="0" presId="urn:microsoft.com/office/officeart/2009/3/layout/IncreasingArrowsProcess"/>
    <dgm:cxn modelId="{CA8F218B-9627-4C81-BC89-A49D996AFB9B}" type="presOf" srcId="{474D1A8E-2F07-45B6-A47A-905DEDF17898}" destId="{7F7E8A80-7111-41AA-BBB1-0CC2FCC696F2}" srcOrd="0" destOrd="0" presId="urn:microsoft.com/office/officeart/2009/3/layout/IncreasingArrowsProcess"/>
    <dgm:cxn modelId="{A1B8295D-ED1E-4D09-AE62-0B31D4969977}" type="presOf" srcId="{1BCB79EF-32F3-47DF-9488-D7F99A3758CB}" destId="{2E3FDBD8-BAE4-4DE4-90F3-260BD6DE3D54}" srcOrd="0" destOrd="0" presId="urn:microsoft.com/office/officeart/2009/3/layout/IncreasingArrowsProcess"/>
    <dgm:cxn modelId="{463FA7EA-E0C5-452C-8706-C7742F9D53BF}" srcId="{474D1A8E-2F07-45B6-A47A-905DEDF17898}" destId="{ED42AF7E-55AB-4EC1-8BC4-1022DB0C4161}" srcOrd="0" destOrd="0" parTransId="{47A3806D-C40E-4452-AC8D-3C07A3806B11}" sibTransId="{CB5BADCA-5C44-40ED-8EE1-9F68D416866F}"/>
    <dgm:cxn modelId="{A8F002F0-C62C-4CA1-B2E6-52866A42BCE3}" srcId="{05DF686D-1088-4F7C-8A08-692C87501A47}" destId="{474D1A8E-2F07-45B6-A47A-905DEDF17898}" srcOrd="2" destOrd="0" parTransId="{63CEABA2-401C-4960-BA68-3053E28D7DC4}" sibTransId="{F511496B-12EF-4C7D-81AF-BAAA88BE04A2}"/>
    <dgm:cxn modelId="{F6528C3A-7E26-4240-8E5D-DF255C3A8C87}" srcId="{05DF686D-1088-4F7C-8A08-692C87501A47}" destId="{D6AE5DB4-D6F5-453A-BF2E-9F8A7C9BABC7}" srcOrd="0" destOrd="0" parTransId="{076057F0-3D4A-4543-AE24-D70730C67158}" sibTransId="{87818E9B-F98C-4A9E-86F1-91F02C9F0C83}"/>
    <dgm:cxn modelId="{DE221C09-7610-4853-AEF2-74173543D49B}" type="presOf" srcId="{05DF686D-1088-4F7C-8A08-692C87501A47}" destId="{A2DD073C-3C8F-445B-89ED-F0603BE130ED}" srcOrd="0" destOrd="0" presId="urn:microsoft.com/office/officeart/2009/3/layout/IncreasingArrowsProcess"/>
    <dgm:cxn modelId="{B71D448E-07EB-402D-BF71-02D04614B7D6}" srcId="{D6AE5DB4-D6F5-453A-BF2E-9F8A7C9BABC7}" destId="{92560BA3-AB5F-4D78-9427-EBDD6E6EDD78}" srcOrd="0" destOrd="0" parTransId="{D44A27EB-2B35-4C93-AC81-1FFFCEE52501}" sibTransId="{3D739A08-4D54-40B3-A8FD-F8EDFBC46290}"/>
    <dgm:cxn modelId="{8E26A067-7E39-4E0D-8B6A-4282A0138536}" type="presParOf" srcId="{A2DD073C-3C8F-445B-89ED-F0603BE130ED}" destId="{0EC8CB9A-E33C-4CCA-A8FE-67EBAABAD618}" srcOrd="0" destOrd="0" presId="urn:microsoft.com/office/officeart/2009/3/layout/IncreasingArrowsProcess"/>
    <dgm:cxn modelId="{37822CA2-DF49-49AD-85E6-6447D2CB99CF}" type="presParOf" srcId="{A2DD073C-3C8F-445B-89ED-F0603BE130ED}" destId="{E7AE4C6F-CBE1-4198-BF2E-4A582E96EFBF}" srcOrd="1" destOrd="0" presId="urn:microsoft.com/office/officeart/2009/3/layout/IncreasingArrowsProcess"/>
    <dgm:cxn modelId="{ADD67D64-5FA3-4D28-A487-BDA8AFBC49C4}" type="presParOf" srcId="{A2DD073C-3C8F-445B-89ED-F0603BE130ED}" destId="{E4162BE5-C228-41B4-A27C-1DAC14676276}" srcOrd="2" destOrd="0" presId="urn:microsoft.com/office/officeart/2009/3/layout/IncreasingArrowsProcess"/>
    <dgm:cxn modelId="{31237F96-B4BB-4870-935A-74371E96E66B}" type="presParOf" srcId="{A2DD073C-3C8F-445B-89ED-F0603BE130ED}" destId="{2E3FDBD8-BAE4-4DE4-90F3-260BD6DE3D54}" srcOrd="3" destOrd="0" presId="urn:microsoft.com/office/officeart/2009/3/layout/IncreasingArrowsProcess"/>
    <dgm:cxn modelId="{763C629A-F3F0-4C15-97A9-954355E0A9F3}" type="presParOf" srcId="{A2DD073C-3C8F-445B-89ED-F0603BE130ED}" destId="{7F7E8A80-7111-41AA-BBB1-0CC2FCC696F2}" srcOrd="4" destOrd="0" presId="urn:microsoft.com/office/officeart/2009/3/layout/IncreasingArrowsProcess"/>
    <dgm:cxn modelId="{FEDD9320-A3E9-4F9B-895D-9562791F6A7A}" type="presParOf" srcId="{A2DD073C-3C8F-445B-89ED-F0603BE130ED}" destId="{4981888D-42E5-41FC-80F2-66ACAB81DB3C}" srcOrd="5" destOrd="0" presId="urn:microsoft.com/office/officeart/2009/3/layout/IncreasingArrows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5DF686D-1088-4F7C-8A08-692C87501A47}"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US"/>
        </a:p>
      </dgm:t>
    </dgm:pt>
    <dgm:pt modelId="{D6AE5DB4-D6F5-453A-BF2E-9F8A7C9BABC7}">
      <dgm:prSet phldrT="[Text]"/>
      <dgm:spPr/>
      <dgm:t>
        <a:bodyPr/>
        <a:lstStyle/>
        <a:p>
          <a:pPr algn="ctr"/>
          <a:r>
            <a:rPr lang="en-US"/>
            <a:t>Summer</a:t>
          </a:r>
        </a:p>
      </dgm:t>
    </dgm:pt>
    <dgm:pt modelId="{076057F0-3D4A-4543-AE24-D70730C67158}" type="parTrans" cxnId="{F6528C3A-7E26-4240-8E5D-DF255C3A8C87}">
      <dgm:prSet/>
      <dgm:spPr/>
      <dgm:t>
        <a:bodyPr/>
        <a:lstStyle/>
        <a:p>
          <a:pPr algn="ctr"/>
          <a:endParaRPr lang="en-US"/>
        </a:p>
      </dgm:t>
    </dgm:pt>
    <dgm:pt modelId="{87818E9B-F98C-4A9E-86F1-91F02C9F0C83}" type="sibTrans" cxnId="{F6528C3A-7E26-4240-8E5D-DF255C3A8C87}">
      <dgm:prSet/>
      <dgm:spPr/>
      <dgm:t>
        <a:bodyPr/>
        <a:lstStyle/>
        <a:p>
          <a:pPr algn="ctr"/>
          <a:endParaRPr lang="en-US"/>
        </a:p>
      </dgm:t>
    </dgm:pt>
    <dgm:pt modelId="{92560BA3-AB5F-4D78-9427-EBDD6E6EDD78}">
      <dgm:prSet phldrT="[Text]" custT="1"/>
      <dgm:spPr/>
      <dgm:t>
        <a:bodyPr/>
        <a:lstStyle/>
        <a:p>
          <a:pPr algn="ctr"/>
          <a:r>
            <a:rPr lang="en-US" sz="1100"/>
            <a:t>Counselors available through adjunct hours during off contract period:</a:t>
          </a:r>
        </a:p>
        <a:p>
          <a:pPr algn="ctr"/>
          <a:r>
            <a:rPr lang="en-US" sz="1100"/>
            <a:t>- Through Summer Bridge review all fall schedules for momentum points</a:t>
          </a:r>
        </a:p>
        <a:p>
          <a:pPr algn="ctr"/>
          <a:r>
            <a:rPr lang="en-US" sz="1100"/>
            <a:t>- Provide CSEP workshops by pathway</a:t>
          </a:r>
        </a:p>
        <a:p>
          <a:pPr algn="ctr"/>
          <a:r>
            <a:rPr lang="en-US" sz="1100"/>
            <a:t>- Assist with summer enrollment events</a:t>
          </a:r>
        </a:p>
      </dgm:t>
    </dgm:pt>
    <dgm:pt modelId="{D44A27EB-2B35-4C93-AC81-1FFFCEE52501}" type="parTrans" cxnId="{B71D448E-07EB-402D-BF71-02D04614B7D6}">
      <dgm:prSet/>
      <dgm:spPr/>
      <dgm:t>
        <a:bodyPr/>
        <a:lstStyle/>
        <a:p>
          <a:pPr algn="ctr"/>
          <a:endParaRPr lang="en-US"/>
        </a:p>
      </dgm:t>
    </dgm:pt>
    <dgm:pt modelId="{3D739A08-4D54-40B3-A8FD-F8EDFBC46290}" type="sibTrans" cxnId="{B71D448E-07EB-402D-BF71-02D04614B7D6}">
      <dgm:prSet/>
      <dgm:spPr/>
      <dgm:t>
        <a:bodyPr/>
        <a:lstStyle/>
        <a:p>
          <a:pPr algn="ctr"/>
          <a:endParaRPr lang="en-US"/>
        </a:p>
      </dgm:t>
    </dgm:pt>
    <dgm:pt modelId="{2FF33F74-42C2-45FF-9217-529820976427}">
      <dgm:prSet phldrT="[Text]"/>
      <dgm:spPr/>
      <dgm:t>
        <a:bodyPr/>
        <a:lstStyle/>
        <a:p>
          <a:pPr algn="ctr"/>
          <a:r>
            <a:rPr lang="en-US"/>
            <a:t>Fall</a:t>
          </a:r>
        </a:p>
      </dgm:t>
    </dgm:pt>
    <dgm:pt modelId="{4AE7123B-7CF2-4490-9DF2-5D46D63839E7}" type="parTrans" cxnId="{3789CBAA-9A2C-4FC9-AB06-0E7D3E8518F2}">
      <dgm:prSet/>
      <dgm:spPr/>
      <dgm:t>
        <a:bodyPr/>
        <a:lstStyle/>
        <a:p>
          <a:pPr algn="ctr"/>
          <a:endParaRPr lang="en-US"/>
        </a:p>
      </dgm:t>
    </dgm:pt>
    <dgm:pt modelId="{021758CC-E95E-4D88-B142-D2E216A010A7}" type="sibTrans" cxnId="{3789CBAA-9A2C-4FC9-AB06-0E7D3E8518F2}">
      <dgm:prSet/>
      <dgm:spPr/>
      <dgm:t>
        <a:bodyPr/>
        <a:lstStyle/>
        <a:p>
          <a:pPr algn="ctr"/>
          <a:endParaRPr lang="en-US"/>
        </a:p>
      </dgm:t>
    </dgm:pt>
    <dgm:pt modelId="{1BCB79EF-32F3-47DF-9488-D7F99A3758CB}">
      <dgm:prSet phldrT="[Text]" custT="1"/>
      <dgm:spPr/>
      <dgm:t>
        <a:bodyPr/>
        <a:lstStyle/>
        <a:p>
          <a:pPr algn="ctr"/>
          <a:r>
            <a:rPr lang="en-US" sz="1100"/>
            <a:t>- Provide CSEP workshops by pathway</a:t>
          </a:r>
        </a:p>
        <a:p>
          <a:pPr algn="ctr"/>
          <a:r>
            <a:rPr lang="en-US" sz="1100"/>
            <a:t>- Provide graduation and transfer application workshops</a:t>
          </a:r>
        </a:p>
        <a:p>
          <a:pPr algn="ctr"/>
          <a:r>
            <a:rPr lang="en-US" sz="1100"/>
            <a:t>- Provide career planning (strong interest inventory) workshops </a:t>
          </a:r>
        </a:p>
        <a:p>
          <a:pPr algn="ctr"/>
          <a:r>
            <a:rPr lang="en-US" sz="1100"/>
            <a:t>- Provide intrusive one on one advisement including referrals to support services and followup on referrals</a:t>
          </a:r>
        </a:p>
        <a:p>
          <a:pPr algn="ctr"/>
          <a:r>
            <a:rPr lang="en-US" sz="1100"/>
            <a:t>- Review Starfish progress surveys</a:t>
          </a:r>
        </a:p>
        <a:p>
          <a:pPr algn="ctr"/>
          <a:r>
            <a:rPr lang="en-US" sz="1100"/>
            <a:t>- Work with students on probation</a:t>
          </a:r>
        </a:p>
      </dgm:t>
    </dgm:pt>
    <dgm:pt modelId="{5AEE0079-5154-41C5-93B3-5B8F5470E8A3}" type="parTrans" cxnId="{A8BE9E5C-3765-4942-BD8F-D4F0D53C44D5}">
      <dgm:prSet/>
      <dgm:spPr/>
      <dgm:t>
        <a:bodyPr/>
        <a:lstStyle/>
        <a:p>
          <a:pPr algn="ctr"/>
          <a:endParaRPr lang="en-US"/>
        </a:p>
      </dgm:t>
    </dgm:pt>
    <dgm:pt modelId="{FC2D16AA-9313-4A07-8677-9894A987B970}" type="sibTrans" cxnId="{A8BE9E5C-3765-4942-BD8F-D4F0D53C44D5}">
      <dgm:prSet/>
      <dgm:spPr/>
      <dgm:t>
        <a:bodyPr/>
        <a:lstStyle/>
        <a:p>
          <a:pPr algn="ctr"/>
          <a:endParaRPr lang="en-US"/>
        </a:p>
      </dgm:t>
    </dgm:pt>
    <dgm:pt modelId="{474D1A8E-2F07-45B6-A47A-905DEDF17898}">
      <dgm:prSet phldrT="[Text]"/>
      <dgm:spPr/>
      <dgm:t>
        <a:bodyPr/>
        <a:lstStyle/>
        <a:p>
          <a:pPr algn="ctr"/>
          <a:r>
            <a:rPr lang="en-US"/>
            <a:t>Spring</a:t>
          </a:r>
        </a:p>
      </dgm:t>
    </dgm:pt>
    <dgm:pt modelId="{63CEABA2-401C-4960-BA68-3053E28D7DC4}" type="parTrans" cxnId="{A8F002F0-C62C-4CA1-B2E6-52866A42BCE3}">
      <dgm:prSet/>
      <dgm:spPr/>
      <dgm:t>
        <a:bodyPr/>
        <a:lstStyle/>
        <a:p>
          <a:pPr algn="ctr"/>
          <a:endParaRPr lang="en-US"/>
        </a:p>
      </dgm:t>
    </dgm:pt>
    <dgm:pt modelId="{F511496B-12EF-4C7D-81AF-BAAA88BE04A2}" type="sibTrans" cxnId="{A8F002F0-C62C-4CA1-B2E6-52866A42BCE3}">
      <dgm:prSet/>
      <dgm:spPr/>
      <dgm:t>
        <a:bodyPr/>
        <a:lstStyle/>
        <a:p>
          <a:pPr algn="ctr"/>
          <a:endParaRPr lang="en-US"/>
        </a:p>
      </dgm:t>
    </dgm:pt>
    <dgm:pt modelId="{ED42AF7E-55AB-4EC1-8BC4-1022DB0C4161}">
      <dgm:prSet phldrT="[Text]" custT="1"/>
      <dgm:spPr/>
      <dgm:t>
        <a:bodyPr/>
        <a:lstStyle/>
        <a:p>
          <a:pPr algn="ctr"/>
          <a:r>
            <a:rPr lang="en-US" sz="1100"/>
            <a:t>- Assist Outreach with enrollment events, and new student workshops </a:t>
          </a:r>
        </a:p>
        <a:p>
          <a:pPr algn="ctr"/>
          <a:r>
            <a:rPr lang="en-US" sz="1100"/>
            <a:t>- Ensure FTIC students ASEPs are complete and have the momentum points reflected as well as student support services</a:t>
          </a:r>
        </a:p>
        <a:p>
          <a:pPr algn="ctr"/>
          <a:r>
            <a:rPr lang="en-US" sz="1100"/>
            <a:t>- Ensure FTIC enrollment for Fall is complete following the ASEP and momentum points</a:t>
          </a:r>
        </a:p>
        <a:p>
          <a:pPr algn="ctr"/>
          <a:r>
            <a:rPr lang="en-US" sz="1100"/>
            <a:t>- Promote various campus locations through registration events</a:t>
          </a:r>
        </a:p>
      </dgm:t>
    </dgm:pt>
    <dgm:pt modelId="{47A3806D-C40E-4452-AC8D-3C07A3806B11}" type="parTrans" cxnId="{463FA7EA-E0C5-452C-8706-C7742F9D53BF}">
      <dgm:prSet/>
      <dgm:spPr/>
      <dgm:t>
        <a:bodyPr/>
        <a:lstStyle/>
        <a:p>
          <a:pPr algn="ctr"/>
          <a:endParaRPr lang="en-US"/>
        </a:p>
      </dgm:t>
    </dgm:pt>
    <dgm:pt modelId="{CB5BADCA-5C44-40ED-8EE1-9F68D416866F}" type="sibTrans" cxnId="{463FA7EA-E0C5-452C-8706-C7742F9D53BF}">
      <dgm:prSet/>
      <dgm:spPr/>
      <dgm:t>
        <a:bodyPr/>
        <a:lstStyle/>
        <a:p>
          <a:pPr algn="ctr"/>
          <a:endParaRPr lang="en-US"/>
        </a:p>
      </dgm:t>
    </dgm:pt>
    <dgm:pt modelId="{A2DD073C-3C8F-445B-89ED-F0603BE130ED}" type="pres">
      <dgm:prSet presAssocID="{05DF686D-1088-4F7C-8A08-692C87501A47}" presName="Name0" presStyleCnt="0">
        <dgm:presLayoutVars>
          <dgm:chMax val="5"/>
          <dgm:chPref val="5"/>
          <dgm:dir/>
          <dgm:animLvl val="lvl"/>
        </dgm:presLayoutVars>
      </dgm:prSet>
      <dgm:spPr/>
      <dgm:t>
        <a:bodyPr/>
        <a:lstStyle/>
        <a:p>
          <a:endParaRPr lang="en-US"/>
        </a:p>
      </dgm:t>
    </dgm:pt>
    <dgm:pt modelId="{0EC8CB9A-E33C-4CCA-A8FE-67EBAABAD618}" type="pres">
      <dgm:prSet presAssocID="{D6AE5DB4-D6F5-453A-BF2E-9F8A7C9BABC7}" presName="parentText1" presStyleLbl="node1" presStyleIdx="0" presStyleCnt="3">
        <dgm:presLayoutVars>
          <dgm:chMax/>
          <dgm:chPref val="3"/>
          <dgm:bulletEnabled val="1"/>
        </dgm:presLayoutVars>
      </dgm:prSet>
      <dgm:spPr/>
      <dgm:t>
        <a:bodyPr/>
        <a:lstStyle/>
        <a:p>
          <a:endParaRPr lang="en-US"/>
        </a:p>
      </dgm:t>
    </dgm:pt>
    <dgm:pt modelId="{E7AE4C6F-CBE1-4198-BF2E-4A582E96EFBF}" type="pres">
      <dgm:prSet presAssocID="{D6AE5DB4-D6F5-453A-BF2E-9F8A7C9BABC7}" presName="childText1" presStyleLbl="solidAlignAcc1" presStyleIdx="0" presStyleCnt="3">
        <dgm:presLayoutVars>
          <dgm:chMax val="0"/>
          <dgm:chPref val="0"/>
          <dgm:bulletEnabled val="1"/>
        </dgm:presLayoutVars>
      </dgm:prSet>
      <dgm:spPr/>
      <dgm:t>
        <a:bodyPr/>
        <a:lstStyle/>
        <a:p>
          <a:endParaRPr lang="en-US"/>
        </a:p>
      </dgm:t>
    </dgm:pt>
    <dgm:pt modelId="{E4162BE5-C228-41B4-A27C-1DAC14676276}" type="pres">
      <dgm:prSet presAssocID="{2FF33F74-42C2-45FF-9217-529820976427}" presName="parentText2" presStyleLbl="node1" presStyleIdx="1" presStyleCnt="3">
        <dgm:presLayoutVars>
          <dgm:chMax/>
          <dgm:chPref val="3"/>
          <dgm:bulletEnabled val="1"/>
        </dgm:presLayoutVars>
      </dgm:prSet>
      <dgm:spPr/>
      <dgm:t>
        <a:bodyPr/>
        <a:lstStyle/>
        <a:p>
          <a:endParaRPr lang="en-US"/>
        </a:p>
      </dgm:t>
    </dgm:pt>
    <dgm:pt modelId="{2E3FDBD8-BAE4-4DE4-90F3-260BD6DE3D54}" type="pres">
      <dgm:prSet presAssocID="{2FF33F74-42C2-45FF-9217-529820976427}" presName="childText2" presStyleLbl="solidAlignAcc1" presStyleIdx="1" presStyleCnt="3" custScaleY="121910" custLinFactNeighborY="10649">
        <dgm:presLayoutVars>
          <dgm:chMax val="0"/>
          <dgm:chPref val="0"/>
          <dgm:bulletEnabled val="1"/>
        </dgm:presLayoutVars>
      </dgm:prSet>
      <dgm:spPr/>
      <dgm:t>
        <a:bodyPr/>
        <a:lstStyle/>
        <a:p>
          <a:endParaRPr lang="en-US"/>
        </a:p>
      </dgm:t>
    </dgm:pt>
    <dgm:pt modelId="{7F7E8A80-7111-41AA-BBB1-0CC2FCC696F2}" type="pres">
      <dgm:prSet presAssocID="{474D1A8E-2F07-45B6-A47A-905DEDF17898}" presName="parentText3" presStyleLbl="node1" presStyleIdx="2" presStyleCnt="3">
        <dgm:presLayoutVars>
          <dgm:chMax/>
          <dgm:chPref val="3"/>
          <dgm:bulletEnabled val="1"/>
        </dgm:presLayoutVars>
      </dgm:prSet>
      <dgm:spPr/>
      <dgm:t>
        <a:bodyPr/>
        <a:lstStyle/>
        <a:p>
          <a:endParaRPr lang="en-US"/>
        </a:p>
      </dgm:t>
    </dgm:pt>
    <dgm:pt modelId="{4981888D-42E5-41FC-80F2-66ACAB81DB3C}" type="pres">
      <dgm:prSet presAssocID="{474D1A8E-2F07-45B6-A47A-905DEDF17898}" presName="childText3" presStyleLbl="solidAlignAcc1" presStyleIdx="2" presStyleCnt="3" custScaleY="126622" custLinFactNeighborX="0" custLinFactNeighborY="13379">
        <dgm:presLayoutVars>
          <dgm:chMax val="0"/>
          <dgm:chPref val="0"/>
          <dgm:bulletEnabled val="1"/>
        </dgm:presLayoutVars>
      </dgm:prSet>
      <dgm:spPr/>
      <dgm:t>
        <a:bodyPr/>
        <a:lstStyle/>
        <a:p>
          <a:endParaRPr lang="en-US"/>
        </a:p>
      </dgm:t>
    </dgm:pt>
  </dgm:ptLst>
  <dgm:cxnLst>
    <dgm:cxn modelId="{3789CBAA-9A2C-4FC9-AB06-0E7D3E8518F2}" srcId="{05DF686D-1088-4F7C-8A08-692C87501A47}" destId="{2FF33F74-42C2-45FF-9217-529820976427}" srcOrd="1" destOrd="0" parTransId="{4AE7123B-7CF2-4490-9DF2-5D46D63839E7}" sibTransId="{021758CC-E95E-4D88-B142-D2E216A010A7}"/>
    <dgm:cxn modelId="{22F55D27-46D5-44EF-9CCE-695D1A1597E4}" type="presOf" srcId="{05DF686D-1088-4F7C-8A08-692C87501A47}" destId="{A2DD073C-3C8F-445B-89ED-F0603BE130ED}" srcOrd="0" destOrd="0" presId="urn:microsoft.com/office/officeart/2009/3/layout/IncreasingArrowsProcess"/>
    <dgm:cxn modelId="{A8BE9E5C-3765-4942-BD8F-D4F0D53C44D5}" srcId="{2FF33F74-42C2-45FF-9217-529820976427}" destId="{1BCB79EF-32F3-47DF-9488-D7F99A3758CB}" srcOrd="0" destOrd="0" parTransId="{5AEE0079-5154-41C5-93B3-5B8F5470E8A3}" sibTransId="{FC2D16AA-9313-4A07-8677-9894A987B970}"/>
    <dgm:cxn modelId="{0D010A5C-C002-4E78-8282-B5CB1C2971F1}" type="presOf" srcId="{ED42AF7E-55AB-4EC1-8BC4-1022DB0C4161}" destId="{4981888D-42E5-41FC-80F2-66ACAB81DB3C}" srcOrd="0" destOrd="0" presId="urn:microsoft.com/office/officeart/2009/3/layout/IncreasingArrowsProcess"/>
    <dgm:cxn modelId="{D252E0E1-39F4-411A-9AC0-41E8EC24F227}" type="presOf" srcId="{D6AE5DB4-D6F5-453A-BF2E-9F8A7C9BABC7}" destId="{0EC8CB9A-E33C-4CCA-A8FE-67EBAABAD618}" srcOrd="0" destOrd="0" presId="urn:microsoft.com/office/officeart/2009/3/layout/IncreasingArrowsProcess"/>
    <dgm:cxn modelId="{7E5E1D6D-4CB2-4550-932B-8EE02AFACC14}" type="presOf" srcId="{2FF33F74-42C2-45FF-9217-529820976427}" destId="{E4162BE5-C228-41B4-A27C-1DAC14676276}" srcOrd="0" destOrd="0" presId="urn:microsoft.com/office/officeart/2009/3/layout/IncreasingArrowsProcess"/>
    <dgm:cxn modelId="{463FA7EA-E0C5-452C-8706-C7742F9D53BF}" srcId="{474D1A8E-2F07-45B6-A47A-905DEDF17898}" destId="{ED42AF7E-55AB-4EC1-8BC4-1022DB0C4161}" srcOrd="0" destOrd="0" parTransId="{47A3806D-C40E-4452-AC8D-3C07A3806B11}" sibTransId="{CB5BADCA-5C44-40ED-8EE1-9F68D416866F}"/>
    <dgm:cxn modelId="{A8F002F0-C62C-4CA1-B2E6-52866A42BCE3}" srcId="{05DF686D-1088-4F7C-8A08-692C87501A47}" destId="{474D1A8E-2F07-45B6-A47A-905DEDF17898}" srcOrd="2" destOrd="0" parTransId="{63CEABA2-401C-4960-BA68-3053E28D7DC4}" sibTransId="{F511496B-12EF-4C7D-81AF-BAAA88BE04A2}"/>
    <dgm:cxn modelId="{F5402CE2-7CC8-4724-B14B-B05B2667B2F0}" type="presOf" srcId="{1BCB79EF-32F3-47DF-9488-D7F99A3758CB}" destId="{2E3FDBD8-BAE4-4DE4-90F3-260BD6DE3D54}" srcOrd="0" destOrd="0" presId="urn:microsoft.com/office/officeart/2009/3/layout/IncreasingArrowsProcess"/>
    <dgm:cxn modelId="{F6528C3A-7E26-4240-8E5D-DF255C3A8C87}" srcId="{05DF686D-1088-4F7C-8A08-692C87501A47}" destId="{D6AE5DB4-D6F5-453A-BF2E-9F8A7C9BABC7}" srcOrd="0" destOrd="0" parTransId="{076057F0-3D4A-4543-AE24-D70730C67158}" sibTransId="{87818E9B-F98C-4A9E-86F1-91F02C9F0C83}"/>
    <dgm:cxn modelId="{4BA9C532-2FA7-43F6-BA60-2055B851A0D6}" type="presOf" srcId="{92560BA3-AB5F-4D78-9427-EBDD6E6EDD78}" destId="{E7AE4C6F-CBE1-4198-BF2E-4A582E96EFBF}" srcOrd="0" destOrd="0" presId="urn:microsoft.com/office/officeart/2009/3/layout/IncreasingArrowsProcess"/>
    <dgm:cxn modelId="{B71D448E-07EB-402D-BF71-02D04614B7D6}" srcId="{D6AE5DB4-D6F5-453A-BF2E-9F8A7C9BABC7}" destId="{92560BA3-AB5F-4D78-9427-EBDD6E6EDD78}" srcOrd="0" destOrd="0" parTransId="{D44A27EB-2B35-4C93-AC81-1FFFCEE52501}" sibTransId="{3D739A08-4D54-40B3-A8FD-F8EDFBC46290}"/>
    <dgm:cxn modelId="{2A52BDF9-B382-4199-A484-B094797DACC8}" type="presOf" srcId="{474D1A8E-2F07-45B6-A47A-905DEDF17898}" destId="{7F7E8A80-7111-41AA-BBB1-0CC2FCC696F2}" srcOrd="0" destOrd="0" presId="urn:microsoft.com/office/officeart/2009/3/layout/IncreasingArrowsProcess"/>
    <dgm:cxn modelId="{C0EBD3B3-C6DC-45FD-888A-D793E8763BA6}" type="presParOf" srcId="{A2DD073C-3C8F-445B-89ED-F0603BE130ED}" destId="{0EC8CB9A-E33C-4CCA-A8FE-67EBAABAD618}" srcOrd="0" destOrd="0" presId="urn:microsoft.com/office/officeart/2009/3/layout/IncreasingArrowsProcess"/>
    <dgm:cxn modelId="{907EBABB-26D3-4626-822C-BAC48E1544BD}" type="presParOf" srcId="{A2DD073C-3C8F-445B-89ED-F0603BE130ED}" destId="{E7AE4C6F-CBE1-4198-BF2E-4A582E96EFBF}" srcOrd="1" destOrd="0" presId="urn:microsoft.com/office/officeart/2009/3/layout/IncreasingArrowsProcess"/>
    <dgm:cxn modelId="{27AA1D37-3BA7-4ED4-B15D-53AC21528360}" type="presParOf" srcId="{A2DD073C-3C8F-445B-89ED-F0603BE130ED}" destId="{E4162BE5-C228-41B4-A27C-1DAC14676276}" srcOrd="2" destOrd="0" presId="urn:microsoft.com/office/officeart/2009/3/layout/IncreasingArrowsProcess"/>
    <dgm:cxn modelId="{BAB10300-A32B-4106-B51F-261BA6A6CDB2}" type="presParOf" srcId="{A2DD073C-3C8F-445B-89ED-F0603BE130ED}" destId="{2E3FDBD8-BAE4-4DE4-90F3-260BD6DE3D54}" srcOrd="3" destOrd="0" presId="urn:microsoft.com/office/officeart/2009/3/layout/IncreasingArrowsProcess"/>
    <dgm:cxn modelId="{4F806494-EFE6-40B8-A557-654E9C717F9B}" type="presParOf" srcId="{A2DD073C-3C8F-445B-89ED-F0603BE130ED}" destId="{7F7E8A80-7111-41AA-BBB1-0CC2FCC696F2}" srcOrd="4" destOrd="0" presId="urn:microsoft.com/office/officeart/2009/3/layout/IncreasingArrowsProcess"/>
    <dgm:cxn modelId="{AAA13CB6-F007-4E3E-8D28-A458F0EAFD4A}" type="presParOf" srcId="{A2DD073C-3C8F-445B-89ED-F0603BE130ED}" destId="{4981888D-42E5-41FC-80F2-66ACAB81DB3C}" srcOrd="5" destOrd="0" presId="urn:microsoft.com/office/officeart/2009/3/layout/IncreasingArrows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C8CB9A-E33C-4CCA-A8FE-67EBAABAD618}">
      <dsp:nvSpPr>
        <dsp:cNvPr id="0" name=""/>
        <dsp:cNvSpPr/>
      </dsp:nvSpPr>
      <dsp:spPr>
        <a:xfrm>
          <a:off x="19691" y="718321"/>
          <a:ext cx="6790042" cy="988888"/>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254000" bIns="156986" numCol="1" spcCol="1270" anchor="ctr" anchorCtr="0">
          <a:noAutofit/>
        </a:bodyPr>
        <a:lstStyle/>
        <a:p>
          <a:pPr lvl="0" algn="ctr" defTabSz="800100">
            <a:lnSpc>
              <a:spcPct val="90000"/>
            </a:lnSpc>
            <a:spcBef>
              <a:spcPct val="0"/>
            </a:spcBef>
            <a:spcAft>
              <a:spcPct val="35000"/>
            </a:spcAft>
          </a:pPr>
          <a:r>
            <a:rPr lang="en-US" sz="1800" kern="1200"/>
            <a:t>Summer</a:t>
          </a:r>
        </a:p>
      </dsp:txBody>
      <dsp:txXfrm>
        <a:off x="19691" y="965543"/>
        <a:ext cx="6542820" cy="494444"/>
      </dsp:txXfrm>
    </dsp:sp>
    <dsp:sp modelId="{E7AE4C6F-CBE1-4198-BF2E-4A582E96EFBF}">
      <dsp:nvSpPr>
        <dsp:cNvPr id="0" name=""/>
        <dsp:cNvSpPr/>
      </dsp:nvSpPr>
      <dsp:spPr>
        <a:xfrm>
          <a:off x="19691" y="1480897"/>
          <a:ext cx="2091333" cy="1904964"/>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en-US" sz="1200" kern="1200"/>
            <a:t>- Through Summer Bridge review all fall schedules for the momentum points</a:t>
          </a:r>
        </a:p>
        <a:p>
          <a:pPr lvl="0" algn="ctr" defTabSz="533400">
            <a:lnSpc>
              <a:spcPct val="90000"/>
            </a:lnSpc>
            <a:spcBef>
              <a:spcPct val="0"/>
            </a:spcBef>
            <a:spcAft>
              <a:spcPct val="35000"/>
            </a:spcAft>
          </a:pPr>
          <a:r>
            <a:rPr lang="en-US" sz="1200" kern="1200"/>
            <a:t>- Outreach to students for completion of CSEP</a:t>
          </a:r>
        </a:p>
        <a:p>
          <a:pPr lvl="0" algn="ctr" defTabSz="533400">
            <a:lnSpc>
              <a:spcPct val="90000"/>
            </a:lnSpc>
            <a:spcBef>
              <a:spcPct val="0"/>
            </a:spcBef>
            <a:spcAft>
              <a:spcPct val="35000"/>
            </a:spcAft>
          </a:pPr>
          <a:r>
            <a:rPr lang="en-US" sz="1200" kern="1200"/>
            <a:t>- Assist with summer enrollment events</a:t>
          </a:r>
        </a:p>
      </dsp:txBody>
      <dsp:txXfrm>
        <a:off x="19691" y="1480897"/>
        <a:ext cx="2091333" cy="1904964"/>
      </dsp:txXfrm>
    </dsp:sp>
    <dsp:sp modelId="{E4162BE5-C228-41B4-A27C-1DAC14676276}">
      <dsp:nvSpPr>
        <dsp:cNvPr id="0" name=""/>
        <dsp:cNvSpPr/>
      </dsp:nvSpPr>
      <dsp:spPr>
        <a:xfrm>
          <a:off x="2111024" y="1047951"/>
          <a:ext cx="4698709" cy="988888"/>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254000" bIns="156986" numCol="1" spcCol="1270" anchor="ctr" anchorCtr="0">
          <a:noAutofit/>
        </a:bodyPr>
        <a:lstStyle/>
        <a:p>
          <a:pPr lvl="0" algn="ctr" defTabSz="800100">
            <a:lnSpc>
              <a:spcPct val="90000"/>
            </a:lnSpc>
            <a:spcBef>
              <a:spcPct val="0"/>
            </a:spcBef>
            <a:spcAft>
              <a:spcPct val="35000"/>
            </a:spcAft>
          </a:pPr>
          <a:r>
            <a:rPr lang="en-US" sz="1800" kern="1200"/>
            <a:t>Fall</a:t>
          </a:r>
        </a:p>
      </dsp:txBody>
      <dsp:txXfrm>
        <a:off x="2111024" y="1295173"/>
        <a:ext cx="4451487" cy="494444"/>
      </dsp:txXfrm>
    </dsp:sp>
    <dsp:sp modelId="{2E3FDBD8-BAE4-4DE4-90F3-260BD6DE3D54}">
      <dsp:nvSpPr>
        <dsp:cNvPr id="0" name=""/>
        <dsp:cNvSpPr/>
      </dsp:nvSpPr>
      <dsp:spPr>
        <a:xfrm>
          <a:off x="2111024" y="1810527"/>
          <a:ext cx="2091333" cy="1904964"/>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en-US" sz="1200" kern="1200"/>
            <a:t>Work with Starfish and the Data Coach to track and proactively contact all students</a:t>
          </a:r>
        </a:p>
        <a:p>
          <a:pPr lvl="0" algn="ctr" defTabSz="533400">
            <a:lnSpc>
              <a:spcPct val="90000"/>
            </a:lnSpc>
            <a:spcBef>
              <a:spcPct val="0"/>
            </a:spcBef>
            <a:spcAft>
              <a:spcPct val="35000"/>
            </a:spcAft>
          </a:pPr>
          <a:r>
            <a:rPr lang="en-US" sz="1200" kern="1200"/>
            <a:t>- To schedule them for a CSEP workshop or individual appointment with the pathway counselor</a:t>
          </a:r>
        </a:p>
        <a:p>
          <a:pPr lvl="0" algn="ctr" defTabSz="533400">
            <a:lnSpc>
              <a:spcPct val="90000"/>
            </a:lnSpc>
            <a:spcBef>
              <a:spcPct val="0"/>
            </a:spcBef>
            <a:spcAft>
              <a:spcPct val="35000"/>
            </a:spcAft>
          </a:pPr>
          <a:r>
            <a:rPr lang="en-US" sz="1200" kern="1200"/>
            <a:t>- Registered in 15 units, etc.</a:t>
          </a:r>
        </a:p>
        <a:p>
          <a:pPr lvl="0" algn="ctr" defTabSz="533400">
            <a:lnSpc>
              <a:spcPct val="90000"/>
            </a:lnSpc>
            <a:spcBef>
              <a:spcPct val="0"/>
            </a:spcBef>
            <a:spcAft>
              <a:spcPct val="35000"/>
            </a:spcAft>
          </a:pPr>
          <a:r>
            <a:rPr lang="en-US" sz="1200" kern="1200"/>
            <a:t>- Assist with new student orientation</a:t>
          </a:r>
        </a:p>
      </dsp:txBody>
      <dsp:txXfrm>
        <a:off x="2111024" y="1810527"/>
        <a:ext cx="2091333" cy="1904964"/>
      </dsp:txXfrm>
    </dsp:sp>
    <dsp:sp modelId="{7F7E8A80-7111-41AA-BBB1-0CC2FCC696F2}">
      <dsp:nvSpPr>
        <dsp:cNvPr id="0" name=""/>
        <dsp:cNvSpPr/>
      </dsp:nvSpPr>
      <dsp:spPr>
        <a:xfrm>
          <a:off x="4202357" y="1377580"/>
          <a:ext cx="2607376" cy="988888"/>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254000" bIns="156986" numCol="1" spcCol="1270" anchor="ctr" anchorCtr="0">
          <a:noAutofit/>
        </a:bodyPr>
        <a:lstStyle/>
        <a:p>
          <a:pPr lvl="0" algn="ctr" defTabSz="800100">
            <a:lnSpc>
              <a:spcPct val="90000"/>
            </a:lnSpc>
            <a:spcBef>
              <a:spcPct val="0"/>
            </a:spcBef>
            <a:spcAft>
              <a:spcPct val="35000"/>
            </a:spcAft>
          </a:pPr>
          <a:r>
            <a:rPr lang="en-US" sz="1800" kern="1200"/>
            <a:t>Spring</a:t>
          </a:r>
        </a:p>
      </dsp:txBody>
      <dsp:txXfrm>
        <a:off x="4202357" y="1624802"/>
        <a:ext cx="2360154" cy="494444"/>
      </dsp:txXfrm>
    </dsp:sp>
    <dsp:sp modelId="{4981888D-42E5-41FC-80F2-66ACAB81DB3C}">
      <dsp:nvSpPr>
        <dsp:cNvPr id="0" name=""/>
        <dsp:cNvSpPr/>
      </dsp:nvSpPr>
      <dsp:spPr>
        <a:xfrm>
          <a:off x="4202357" y="2122737"/>
          <a:ext cx="2091333" cy="2978708"/>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en-US" sz="1200" kern="1200"/>
            <a:t>- Assist Outreach with enrollment events, and new student workshops </a:t>
          </a:r>
        </a:p>
        <a:p>
          <a:pPr lvl="0" algn="ctr" defTabSz="533400">
            <a:lnSpc>
              <a:spcPct val="90000"/>
            </a:lnSpc>
            <a:spcBef>
              <a:spcPct val="0"/>
            </a:spcBef>
            <a:spcAft>
              <a:spcPct val="35000"/>
            </a:spcAft>
          </a:pPr>
          <a:r>
            <a:rPr lang="en-US" sz="1200" kern="1200"/>
            <a:t>- Ensure FTIC students ASEPs are complete and have the momentum points reflected as well as student support services</a:t>
          </a:r>
        </a:p>
        <a:p>
          <a:pPr lvl="0" algn="ctr" defTabSz="533400">
            <a:lnSpc>
              <a:spcPct val="90000"/>
            </a:lnSpc>
            <a:spcBef>
              <a:spcPct val="0"/>
            </a:spcBef>
            <a:spcAft>
              <a:spcPct val="35000"/>
            </a:spcAft>
          </a:pPr>
          <a:r>
            <a:rPr lang="en-US" sz="1200" kern="1200"/>
            <a:t>- Ensure FTIC enrollment for Fall is complete following the ASEP and momentum points</a:t>
          </a:r>
        </a:p>
        <a:p>
          <a:pPr lvl="0" algn="ctr" defTabSz="533400">
            <a:lnSpc>
              <a:spcPct val="90000"/>
            </a:lnSpc>
            <a:spcBef>
              <a:spcPct val="0"/>
            </a:spcBef>
            <a:spcAft>
              <a:spcPct val="35000"/>
            </a:spcAft>
          </a:pPr>
          <a:r>
            <a:rPr lang="en-US" sz="1200" kern="1200"/>
            <a:t>- Promote various campus locations through registration events</a:t>
          </a:r>
        </a:p>
      </dsp:txBody>
      <dsp:txXfrm>
        <a:off x="4202357" y="2122737"/>
        <a:ext cx="2091333" cy="29787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C8CB9A-E33C-4CCA-A8FE-67EBAABAD618}">
      <dsp:nvSpPr>
        <dsp:cNvPr id="0" name=""/>
        <dsp:cNvSpPr/>
      </dsp:nvSpPr>
      <dsp:spPr>
        <a:xfrm>
          <a:off x="19416" y="907832"/>
          <a:ext cx="6695342" cy="975096"/>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254000" bIns="154797" numCol="1" spcCol="1270" anchor="ctr" anchorCtr="0">
          <a:noAutofit/>
        </a:bodyPr>
        <a:lstStyle/>
        <a:p>
          <a:pPr lvl="0" algn="ctr" defTabSz="800100">
            <a:lnSpc>
              <a:spcPct val="90000"/>
            </a:lnSpc>
            <a:spcBef>
              <a:spcPct val="0"/>
            </a:spcBef>
            <a:spcAft>
              <a:spcPct val="35000"/>
            </a:spcAft>
          </a:pPr>
          <a:r>
            <a:rPr lang="en-US" sz="1800" kern="1200"/>
            <a:t>Summer</a:t>
          </a:r>
        </a:p>
      </dsp:txBody>
      <dsp:txXfrm>
        <a:off x="19416" y="1151606"/>
        <a:ext cx="6451568" cy="487548"/>
      </dsp:txXfrm>
    </dsp:sp>
    <dsp:sp modelId="{E7AE4C6F-CBE1-4198-BF2E-4A582E96EFBF}">
      <dsp:nvSpPr>
        <dsp:cNvPr id="0" name=""/>
        <dsp:cNvSpPr/>
      </dsp:nvSpPr>
      <dsp:spPr>
        <a:xfrm>
          <a:off x="19416" y="1659773"/>
          <a:ext cx="2062165" cy="1878395"/>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en-US" sz="1100" kern="1200"/>
            <a:t>Counselors available through adjunct hours during off contract period:</a:t>
          </a:r>
        </a:p>
        <a:p>
          <a:pPr lvl="0" algn="ctr" defTabSz="488950">
            <a:lnSpc>
              <a:spcPct val="90000"/>
            </a:lnSpc>
            <a:spcBef>
              <a:spcPct val="0"/>
            </a:spcBef>
            <a:spcAft>
              <a:spcPct val="35000"/>
            </a:spcAft>
          </a:pPr>
          <a:r>
            <a:rPr lang="en-US" sz="1100" kern="1200"/>
            <a:t>- Through Summer Bridge review all fall schedules for momentum points</a:t>
          </a:r>
        </a:p>
        <a:p>
          <a:pPr lvl="0" algn="ctr" defTabSz="488950">
            <a:lnSpc>
              <a:spcPct val="90000"/>
            </a:lnSpc>
            <a:spcBef>
              <a:spcPct val="0"/>
            </a:spcBef>
            <a:spcAft>
              <a:spcPct val="35000"/>
            </a:spcAft>
          </a:pPr>
          <a:r>
            <a:rPr lang="en-US" sz="1100" kern="1200"/>
            <a:t>- Provide CSEP workshops by pathway</a:t>
          </a:r>
        </a:p>
        <a:p>
          <a:pPr lvl="0" algn="ctr" defTabSz="488950">
            <a:lnSpc>
              <a:spcPct val="90000"/>
            </a:lnSpc>
            <a:spcBef>
              <a:spcPct val="0"/>
            </a:spcBef>
            <a:spcAft>
              <a:spcPct val="35000"/>
            </a:spcAft>
          </a:pPr>
          <a:r>
            <a:rPr lang="en-US" sz="1100" kern="1200"/>
            <a:t>- Assist with summer enrollment events</a:t>
          </a:r>
        </a:p>
      </dsp:txBody>
      <dsp:txXfrm>
        <a:off x="19416" y="1659773"/>
        <a:ext cx="2062165" cy="1878395"/>
      </dsp:txXfrm>
    </dsp:sp>
    <dsp:sp modelId="{E4162BE5-C228-41B4-A27C-1DAC14676276}">
      <dsp:nvSpPr>
        <dsp:cNvPr id="0" name=""/>
        <dsp:cNvSpPr/>
      </dsp:nvSpPr>
      <dsp:spPr>
        <a:xfrm>
          <a:off x="2081581" y="1232865"/>
          <a:ext cx="4633176" cy="975096"/>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254000" bIns="154797" numCol="1" spcCol="1270" anchor="ctr" anchorCtr="0">
          <a:noAutofit/>
        </a:bodyPr>
        <a:lstStyle/>
        <a:p>
          <a:pPr lvl="0" algn="ctr" defTabSz="800100">
            <a:lnSpc>
              <a:spcPct val="90000"/>
            </a:lnSpc>
            <a:spcBef>
              <a:spcPct val="0"/>
            </a:spcBef>
            <a:spcAft>
              <a:spcPct val="35000"/>
            </a:spcAft>
          </a:pPr>
          <a:r>
            <a:rPr lang="en-US" sz="1800" kern="1200"/>
            <a:t>Fall</a:t>
          </a:r>
        </a:p>
      </dsp:txBody>
      <dsp:txXfrm>
        <a:off x="2081581" y="1476639"/>
        <a:ext cx="4389402" cy="487548"/>
      </dsp:txXfrm>
    </dsp:sp>
    <dsp:sp modelId="{2E3FDBD8-BAE4-4DE4-90F3-260BD6DE3D54}">
      <dsp:nvSpPr>
        <dsp:cNvPr id="0" name=""/>
        <dsp:cNvSpPr/>
      </dsp:nvSpPr>
      <dsp:spPr>
        <a:xfrm>
          <a:off x="2081581" y="1979057"/>
          <a:ext cx="2062165" cy="2289952"/>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en-US" sz="1100" kern="1200"/>
            <a:t>- Provide CSEP workshops by pathway</a:t>
          </a:r>
        </a:p>
        <a:p>
          <a:pPr lvl="0" algn="ctr" defTabSz="488950">
            <a:lnSpc>
              <a:spcPct val="90000"/>
            </a:lnSpc>
            <a:spcBef>
              <a:spcPct val="0"/>
            </a:spcBef>
            <a:spcAft>
              <a:spcPct val="35000"/>
            </a:spcAft>
          </a:pPr>
          <a:r>
            <a:rPr lang="en-US" sz="1100" kern="1200"/>
            <a:t>- Provide graduation and transfer application workshops</a:t>
          </a:r>
        </a:p>
        <a:p>
          <a:pPr lvl="0" algn="ctr" defTabSz="488950">
            <a:lnSpc>
              <a:spcPct val="90000"/>
            </a:lnSpc>
            <a:spcBef>
              <a:spcPct val="0"/>
            </a:spcBef>
            <a:spcAft>
              <a:spcPct val="35000"/>
            </a:spcAft>
          </a:pPr>
          <a:r>
            <a:rPr lang="en-US" sz="1100" kern="1200"/>
            <a:t>- Provide career planning (strong interest inventory) workshops </a:t>
          </a:r>
        </a:p>
        <a:p>
          <a:pPr lvl="0" algn="ctr" defTabSz="488950">
            <a:lnSpc>
              <a:spcPct val="90000"/>
            </a:lnSpc>
            <a:spcBef>
              <a:spcPct val="0"/>
            </a:spcBef>
            <a:spcAft>
              <a:spcPct val="35000"/>
            </a:spcAft>
          </a:pPr>
          <a:r>
            <a:rPr lang="en-US" sz="1100" kern="1200"/>
            <a:t>- Provide intrusive one on one advisement including referrals to support services and followup on referrals</a:t>
          </a:r>
        </a:p>
        <a:p>
          <a:pPr lvl="0" algn="ctr" defTabSz="488950">
            <a:lnSpc>
              <a:spcPct val="90000"/>
            </a:lnSpc>
            <a:spcBef>
              <a:spcPct val="0"/>
            </a:spcBef>
            <a:spcAft>
              <a:spcPct val="35000"/>
            </a:spcAft>
          </a:pPr>
          <a:r>
            <a:rPr lang="en-US" sz="1100" kern="1200"/>
            <a:t>- Review Starfish progress surveys</a:t>
          </a:r>
        </a:p>
        <a:p>
          <a:pPr lvl="0" algn="ctr" defTabSz="488950">
            <a:lnSpc>
              <a:spcPct val="90000"/>
            </a:lnSpc>
            <a:spcBef>
              <a:spcPct val="0"/>
            </a:spcBef>
            <a:spcAft>
              <a:spcPct val="35000"/>
            </a:spcAft>
          </a:pPr>
          <a:r>
            <a:rPr lang="en-US" sz="1100" kern="1200"/>
            <a:t>- Work with students on probation</a:t>
          </a:r>
        </a:p>
      </dsp:txBody>
      <dsp:txXfrm>
        <a:off x="2081581" y="1979057"/>
        <a:ext cx="2062165" cy="2289952"/>
      </dsp:txXfrm>
    </dsp:sp>
    <dsp:sp modelId="{7F7E8A80-7111-41AA-BBB1-0CC2FCC696F2}">
      <dsp:nvSpPr>
        <dsp:cNvPr id="0" name=""/>
        <dsp:cNvSpPr/>
      </dsp:nvSpPr>
      <dsp:spPr>
        <a:xfrm>
          <a:off x="4143747" y="1557897"/>
          <a:ext cx="2571011" cy="975096"/>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254000" bIns="154797" numCol="1" spcCol="1270" anchor="ctr" anchorCtr="0">
          <a:noAutofit/>
        </a:bodyPr>
        <a:lstStyle/>
        <a:p>
          <a:pPr lvl="0" algn="ctr" defTabSz="800100">
            <a:lnSpc>
              <a:spcPct val="90000"/>
            </a:lnSpc>
            <a:spcBef>
              <a:spcPct val="0"/>
            </a:spcBef>
            <a:spcAft>
              <a:spcPct val="35000"/>
            </a:spcAft>
          </a:pPr>
          <a:r>
            <a:rPr lang="en-US" sz="1800" kern="1200"/>
            <a:t>Spring</a:t>
          </a:r>
        </a:p>
      </dsp:txBody>
      <dsp:txXfrm>
        <a:off x="4143747" y="1801671"/>
        <a:ext cx="2327237" cy="487548"/>
      </dsp:txXfrm>
    </dsp:sp>
    <dsp:sp modelId="{4981888D-42E5-41FC-80F2-66ACAB81DB3C}">
      <dsp:nvSpPr>
        <dsp:cNvPr id="0" name=""/>
        <dsp:cNvSpPr/>
      </dsp:nvSpPr>
      <dsp:spPr>
        <a:xfrm>
          <a:off x="4143747" y="2311096"/>
          <a:ext cx="2062165" cy="2343653"/>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en-US" sz="1100" kern="1200"/>
            <a:t>- Assist Outreach with enrollment events, and new student workshops </a:t>
          </a:r>
        </a:p>
        <a:p>
          <a:pPr lvl="0" algn="ctr" defTabSz="488950">
            <a:lnSpc>
              <a:spcPct val="90000"/>
            </a:lnSpc>
            <a:spcBef>
              <a:spcPct val="0"/>
            </a:spcBef>
            <a:spcAft>
              <a:spcPct val="35000"/>
            </a:spcAft>
          </a:pPr>
          <a:r>
            <a:rPr lang="en-US" sz="1100" kern="1200"/>
            <a:t>- Ensure FTIC students ASEPs are complete and have the momentum points reflected as well as student support services</a:t>
          </a:r>
        </a:p>
        <a:p>
          <a:pPr lvl="0" algn="ctr" defTabSz="488950">
            <a:lnSpc>
              <a:spcPct val="90000"/>
            </a:lnSpc>
            <a:spcBef>
              <a:spcPct val="0"/>
            </a:spcBef>
            <a:spcAft>
              <a:spcPct val="35000"/>
            </a:spcAft>
          </a:pPr>
          <a:r>
            <a:rPr lang="en-US" sz="1100" kern="1200"/>
            <a:t>- Ensure FTIC enrollment for Fall is complete following the ASEP and momentum points</a:t>
          </a:r>
        </a:p>
        <a:p>
          <a:pPr lvl="0" algn="ctr" defTabSz="488950">
            <a:lnSpc>
              <a:spcPct val="90000"/>
            </a:lnSpc>
            <a:spcBef>
              <a:spcPct val="0"/>
            </a:spcBef>
            <a:spcAft>
              <a:spcPct val="35000"/>
            </a:spcAft>
          </a:pPr>
          <a:r>
            <a:rPr lang="en-US" sz="1100" kern="1200"/>
            <a:t>- Promote various campus locations through registration events</a:t>
          </a:r>
        </a:p>
      </dsp:txBody>
      <dsp:txXfrm>
        <a:off x="4143747" y="2311096"/>
        <a:ext cx="2062165" cy="2343653"/>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Khushnur Dadabhoy</dc:creator>
  <cp:keywords/>
  <dc:description/>
  <cp:lastModifiedBy>Grace Commiso</cp:lastModifiedBy>
  <cp:revision>9</cp:revision>
  <cp:lastPrinted>2018-07-31T02:25:00Z</cp:lastPrinted>
  <dcterms:created xsi:type="dcterms:W3CDTF">2018-08-22T17:53:00Z</dcterms:created>
  <dcterms:modified xsi:type="dcterms:W3CDTF">2018-08-28T19:50:00Z</dcterms:modified>
</cp:coreProperties>
</file>