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24" w:type="dxa"/>
        <w:tblLayout w:type="fixed"/>
        <w:tblLook w:val="04A0" w:firstRow="1" w:lastRow="0" w:firstColumn="1" w:lastColumn="0" w:noHBand="0" w:noVBand="1"/>
      </w:tblPr>
      <w:tblGrid>
        <w:gridCol w:w="2559"/>
        <w:gridCol w:w="1089"/>
        <w:gridCol w:w="10776"/>
      </w:tblGrid>
      <w:tr w:rsidRPr="00F57FE6" w:rsidR="000976E9" w:rsidTr="2F221B4B" w14:paraId="63DF839E" w14:textId="77777777">
        <w:trPr>
          <w:trHeight w:val="389"/>
        </w:trPr>
        <w:tc>
          <w:tcPr>
            <w:tcW w:w="2559" w:type="dxa"/>
            <w:tcMar/>
          </w:tcPr>
          <w:p w:rsidRPr="00F57FE6" w:rsidR="000976E9" w:rsidP="00520764" w:rsidRDefault="000976E9" w14:paraId="67E6EB6D" w14:textId="77777777">
            <w:pPr>
              <w:spacing w:before="60" w:after="60"/>
              <w:rPr>
                <w:rFonts w:cstheme="minorHAnsi"/>
                <w:b/>
              </w:rPr>
            </w:pPr>
            <w:r w:rsidRPr="00F57FE6">
              <w:rPr>
                <w:rFonts w:cstheme="minorHAnsi"/>
                <w:b/>
              </w:rPr>
              <w:t>Committee</w:t>
            </w:r>
          </w:p>
        </w:tc>
        <w:tc>
          <w:tcPr>
            <w:tcW w:w="1089" w:type="dxa"/>
            <w:tcMar/>
          </w:tcPr>
          <w:p w:rsidRPr="00F57FE6" w:rsidR="000976E9" w:rsidP="00520764" w:rsidRDefault="000976E9" w14:paraId="20E2A272" w14:textId="77777777">
            <w:pPr>
              <w:spacing w:before="60" w:after="60"/>
              <w:rPr>
                <w:rFonts w:cstheme="minorHAnsi"/>
                <w:b/>
              </w:rPr>
            </w:pPr>
            <w:r w:rsidRPr="00F57FE6">
              <w:rPr>
                <w:rFonts w:cstheme="minorHAnsi"/>
                <w:b/>
              </w:rPr>
              <w:t>Standard</w:t>
            </w:r>
          </w:p>
        </w:tc>
        <w:tc>
          <w:tcPr>
            <w:tcW w:w="10776" w:type="dxa"/>
            <w:tcMar/>
          </w:tcPr>
          <w:p w:rsidRPr="00F57FE6" w:rsidR="000976E9" w:rsidP="00520764" w:rsidRDefault="000976E9" w14:paraId="317EADD5" w14:textId="77777777">
            <w:pPr>
              <w:spacing w:before="60" w:after="60"/>
              <w:rPr>
                <w:rFonts w:cstheme="minorHAnsi"/>
                <w:b/>
              </w:rPr>
            </w:pPr>
            <w:r w:rsidRPr="00F57FE6">
              <w:rPr>
                <w:rFonts w:cstheme="minorHAnsi"/>
                <w:b/>
              </w:rPr>
              <w:t>Title or Section</w:t>
            </w:r>
          </w:p>
        </w:tc>
      </w:tr>
      <w:tr w:rsidRPr="00F57FE6" w:rsidR="00BD4D8B" w:rsidTr="2F221B4B" w14:paraId="7B784693" w14:textId="77777777">
        <w:trPr>
          <w:trHeight w:val="2174"/>
        </w:trPr>
        <w:tc>
          <w:tcPr>
            <w:tcW w:w="2559" w:type="dxa"/>
            <w:vMerge w:val="restart"/>
            <w:tcMar/>
          </w:tcPr>
          <w:p w:rsidRPr="00F57FE6" w:rsidR="00BD4D8B" w:rsidRDefault="00BD4D8B" w14:paraId="7AA45C61" w14:textId="379A48BE">
            <w:pPr>
              <w:rPr>
                <w:rFonts w:cstheme="minorHAnsi"/>
              </w:rPr>
            </w:pPr>
            <w:r w:rsidRPr="00F57FE6">
              <w:rPr>
                <w:rFonts w:cstheme="minorHAnsi"/>
              </w:rPr>
              <w:t>Academic Senate</w:t>
            </w:r>
          </w:p>
        </w:tc>
        <w:tc>
          <w:tcPr>
            <w:tcW w:w="1089" w:type="dxa"/>
            <w:tcMar/>
          </w:tcPr>
          <w:p w:rsidRPr="00F57FE6" w:rsidR="00BD4D8B" w:rsidP="00FB0579" w:rsidRDefault="00BD4D8B" w14:paraId="0E78FF8F" w14:textId="20B08B91">
            <w:pPr>
              <w:rPr>
                <w:rFonts w:cstheme="minorHAnsi"/>
              </w:rPr>
            </w:pPr>
            <w:r w:rsidRPr="00F57FE6">
              <w:rPr>
                <w:rFonts w:cstheme="minorHAnsi"/>
              </w:rPr>
              <w:t>I</w:t>
            </w:r>
          </w:p>
        </w:tc>
        <w:tc>
          <w:tcPr>
            <w:tcW w:w="10776" w:type="dxa"/>
            <w:tcMar/>
          </w:tcPr>
          <w:p w:rsidRPr="00F57FE6" w:rsidR="00BD4D8B" w:rsidP="00163FFA" w:rsidRDefault="00BD4D8B" w14:paraId="2E1A3B33" w14:textId="77777777">
            <w:pPr>
              <w:rPr>
                <w:rFonts w:cstheme="minorHAnsi"/>
              </w:rPr>
            </w:pPr>
            <w:r w:rsidRPr="00F57FE6">
              <w:rPr>
                <w:rFonts w:cstheme="minorHAnsi"/>
              </w:rPr>
              <w:t>Institutional Mission and Effectiveness, specifically:</w:t>
            </w:r>
          </w:p>
          <w:p w:rsidRPr="00F57FE6" w:rsidR="00BD4D8B" w:rsidP="00163FFA" w:rsidRDefault="00BD4D8B" w14:paraId="0A7E7260" w14:textId="77777777">
            <w:pPr>
              <w:pStyle w:val="ListParagraph"/>
              <w:numPr>
                <w:ilvl w:val="0"/>
                <w:numId w:val="16"/>
              </w:numPr>
              <w:rPr>
                <w:rFonts w:cstheme="minorHAnsi"/>
              </w:rPr>
            </w:pPr>
            <w:r w:rsidRPr="00F57FE6">
              <w:rPr>
                <w:rFonts w:cstheme="minorHAnsi"/>
              </w:rPr>
              <w:t xml:space="preserve">I.I - </w:t>
            </w:r>
            <w:r w:rsidRPr="00F57FE6">
              <w:rPr>
                <w:rFonts w:cstheme="minorHAnsi"/>
                <w:color w:val="000000"/>
                <w:shd w:val="clear" w:color="auto" w:fill="FFFFFF"/>
              </w:rPr>
              <w:t>The institution has established a clearly defined mission that appropriately reflects its character, values, structure, and unique student demographics. The institution’s mission articulates its commitment to ensuring equitable educational opportunities and outcomes for all students.</w:t>
            </w:r>
          </w:p>
          <w:p w:rsidRPr="00F57FE6" w:rsidR="00BD4D8B" w:rsidP="00163FFA" w:rsidRDefault="00BD4D8B" w14:paraId="2599651F" w14:textId="77777777">
            <w:pPr>
              <w:pStyle w:val="ListParagraph"/>
              <w:numPr>
                <w:ilvl w:val="0"/>
                <w:numId w:val="16"/>
              </w:numPr>
              <w:rPr>
                <w:rFonts w:cstheme="minorHAnsi"/>
              </w:rPr>
            </w:pPr>
            <w:r w:rsidRPr="00F57FE6">
              <w:rPr>
                <w:rFonts w:cstheme="minorHAnsi"/>
              </w:rPr>
              <w:t xml:space="preserve">I.II - </w:t>
            </w:r>
            <w:r w:rsidRPr="00F57FE6">
              <w:rPr>
                <w:rFonts w:cstheme="minorHAnsi"/>
                <w:color w:val="000000"/>
                <w:shd w:val="clear" w:color="auto" w:fill="FFFFFF"/>
              </w:rPr>
              <w:t>The institution establishes meaningful and ambitious goals for institutional improvement, innovation, and equitable student outcomes.</w:t>
            </w:r>
          </w:p>
          <w:p w:rsidRPr="00F57FE6" w:rsidR="00BD4D8B" w:rsidP="00163FFA" w:rsidRDefault="00BD4D8B" w14:paraId="52F0D06A" w14:textId="73D6EF24">
            <w:pPr>
              <w:pStyle w:val="ListParagraph"/>
              <w:numPr>
                <w:ilvl w:val="0"/>
                <w:numId w:val="16"/>
              </w:numPr>
              <w:rPr>
                <w:rFonts w:cstheme="minorHAnsi"/>
              </w:rPr>
            </w:pPr>
            <w:r w:rsidRPr="00F57FE6">
              <w:rPr>
                <w:rFonts w:cstheme="minorHAnsi"/>
              </w:rPr>
              <w:t xml:space="preserve">I.IV - </w:t>
            </w:r>
            <w:r w:rsidRPr="00F57FE6">
              <w:rPr>
                <w:rFonts w:cstheme="minorHAnsi"/>
                <w:color w:val="000000"/>
                <w:shd w:val="clear" w:color="auto" w:fill="FFFFFF"/>
              </w:rPr>
              <w:t>The institution’s mission directs resource allocation, innovation, and continuous quality improvement through ongoing systematic planning and evaluation of programs and services.</w:t>
            </w:r>
          </w:p>
        </w:tc>
      </w:tr>
      <w:tr w:rsidRPr="00F57FE6" w:rsidR="00BD4D8B" w:rsidTr="2F221B4B" w14:paraId="5F03ADA5" w14:textId="77777777">
        <w:trPr>
          <w:trHeight w:val="143"/>
        </w:trPr>
        <w:tc>
          <w:tcPr>
            <w:tcW w:w="2559" w:type="dxa"/>
            <w:vMerge/>
            <w:tcMar/>
          </w:tcPr>
          <w:p w:rsidRPr="00F57FE6" w:rsidR="00BD4D8B" w:rsidRDefault="00BD4D8B" w14:paraId="7F6735E7" w14:textId="77777777">
            <w:pPr>
              <w:rPr>
                <w:rFonts w:cstheme="minorHAnsi"/>
              </w:rPr>
            </w:pPr>
          </w:p>
        </w:tc>
        <w:tc>
          <w:tcPr>
            <w:tcW w:w="1089" w:type="dxa"/>
            <w:tcMar/>
          </w:tcPr>
          <w:p w:rsidRPr="00F57FE6" w:rsidR="00BD4D8B" w:rsidP="00FB0579" w:rsidRDefault="00BD4D8B" w14:paraId="358BDAA0" w14:textId="6F44C611">
            <w:pPr>
              <w:rPr>
                <w:rFonts w:cstheme="minorHAnsi"/>
              </w:rPr>
            </w:pPr>
            <w:r w:rsidRPr="00F57FE6">
              <w:rPr>
                <w:rFonts w:cstheme="minorHAnsi"/>
              </w:rPr>
              <w:t>IV</w:t>
            </w:r>
          </w:p>
        </w:tc>
        <w:tc>
          <w:tcPr>
            <w:tcW w:w="10776" w:type="dxa"/>
            <w:tcMar/>
          </w:tcPr>
          <w:p w:rsidRPr="00F57FE6" w:rsidR="00BD4D8B" w:rsidP="00913A22" w:rsidRDefault="00BD4D8B" w14:paraId="522F2496" w14:textId="77777777">
            <w:pPr>
              <w:rPr>
                <w:rFonts w:cstheme="minorHAnsi"/>
              </w:rPr>
            </w:pPr>
            <w:r w:rsidRPr="00F57FE6">
              <w:rPr>
                <w:rFonts w:cstheme="minorHAnsi"/>
              </w:rPr>
              <w:t>Governance and Decision-Making, specifically:</w:t>
            </w:r>
          </w:p>
          <w:p w:rsidRPr="00F57FE6" w:rsidR="00BD4D8B" w:rsidP="00913A22" w:rsidRDefault="00BD4D8B" w14:paraId="14BE8F50" w14:textId="77777777">
            <w:pPr>
              <w:pStyle w:val="ListParagraph"/>
              <w:numPr>
                <w:ilvl w:val="0"/>
                <w:numId w:val="17"/>
              </w:numPr>
              <w:rPr>
                <w:rFonts w:cstheme="minorHAnsi"/>
              </w:rPr>
            </w:pPr>
            <w:r w:rsidRPr="00F57FE6">
              <w:rPr>
                <w:rFonts w:cstheme="minorHAnsi"/>
              </w:rPr>
              <w:t xml:space="preserve">IV.II - </w:t>
            </w:r>
            <w:r w:rsidRPr="00F57FE6">
              <w:rPr>
                <w:rFonts w:cstheme="minorHAnsi"/>
                <w:color w:val="000000"/>
                <w:shd w:val="clear" w:color="auto" w:fill="FFFFFF"/>
              </w:rPr>
              <w:t>Roles, responsibilities, and authority for decision-making are clearly defined and communicated throughout the institution. The institution’s structure for decision-making provides opportunities for stakeholder participation and ensures the inclusion of relevant perspectives.</w:t>
            </w:r>
          </w:p>
          <w:p w:rsidRPr="00F57FE6" w:rsidR="00BD4D8B" w:rsidP="00913A22" w:rsidRDefault="00BD4D8B" w14:paraId="514F01C4" w14:textId="0897AAFF">
            <w:pPr>
              <w:pStyle w:val="ListParagraph"/>
              <w:numPr>
                <w:ilvl w:val="0"/>
                <w:numId w:val="17"/>
              </w:numPr>
              <w:rPr>
                <w:rFonts w:cstheme="minorHAnsi"/>
              </w:rPr>
            </w:pPr>
            <w:r w:rsidRPr="00F57FE6">
              <w:rPr>
                <w:rFonts w:cstheme="minorHAnsi"/>
              </w:rPr>
              <w:t xml:space="preserve">IV.III - </w:t>
            </w:r>
            <w:r w:rsidRPr="00F57FE6">
              <w:rPr>
                <w:rFonts w:cstheme="minorHAnsi"/>
                <w:color w:val="000000"/>
                <w:shd w:val="clear" w:color="auto" w:fill="FFFFFF"/>
              </w:rPr>
              <w:t>The institution’s decision-making structures are used consistently and effectively. Institutional decision-making practices support a climate of collaboration and innovation that advances the mission and prioritizes equitable student outcomes.</w:t>
            </w:r>
          </w:p>
        </w:tc>
      </w:tr>
      <w:tr w:rsidRPr="00F57FE6" w:rsidR="00860C1B" w:rsidTr="2F221B4B" w14:paraId="6BD1DB69" w14:textId="77777777">
        <w:trPr>
          <w:trHeight w:val="3823"/>
        </w:trPr>
        <w:tc>
          <w:tcPr>
            <w:tcW w:w="2559" w:type="dxa"/>
            <w:vMerge w:val="restart"/>
            <w:shd w:val="clear" w:color="auto" w:fill="F2F2F2" w:themeFill="background1" w:themeFillShade="F2"/>
            <w:tcMar/>
          </w:tcPr>
          <w:p w:rsidRPr="00F57FE6" w:rsidR="00860C1B" w:rsidRDefault="00860C1B" w14:paraId="10C929EE" w14:textId="77777777">
            <w:pPr>
              <w:rPr>
                <w:rFonts w:cstheme="minorHAnsi"/>
              </w:rPr>
            </w:pPr>
            <w:r w:rsidRPr="00F57FE6">
              <w:rPr>
                <w:rFonts w:cstheme="minorHAnsi"/>
              </w:rPr>
              <w:t>AIQ</w:t>
            </w:r>
          </w:p>
        </w:tc>
        <w:tc>
          <w:tcPr>
            <w:tcW w:w="1089" w:type="dxa"/>
            <w:shd w:val="clear" w:color="auto" w:fill="F2F2F2" w:themeFill="background1" w:themeFillShade="F2"/>
            <w:tcMar/>
          </w:tcPr>
          <w:p w:rsidRPr="00F57FE6" w:rsidR="00860C1B" w:rsidP="00FB0579" w:rsidRDefault="00860C1B" w14:paraId="14825A6D" w14:textId="5F187935">
            <w:pPr>
              <w:rPr>
                <w:rFonts w:cstheme="minorHAnsi"/>
              </w:rPr>
            </w:pPr>
            <w:r w:rsidRPr="00F57FE6">
              <w:rPr>
                <w:rFonts w:cstheme="minorHAnsi"/>
              </w:rPr>
              <w:t>I</w:t>
            </w:r>
          </w:p>
        </w:tc>
        <w:tc>
          <w:tcPr>
            <w:tcW w:w="10776" w:type="dxa"/>
            <w:shd w:val="clear" w:color="auto" w:fill="F2F2F2" w:themeFill="background1" w:themeFillShade="F2"/>
            <w:tcMar/>
          </w:tcPr>
          <w:p w:rsidRPr="00F57FE6" w:rsidR="00860C1B" w:rsidRDefault="00860C1B" w14:paraId="1AFEFDAA" w14:textId="7C6D0789">
            <w:pPr>
              <w:rPr>
                <w:rFonts w:cstheme="minorHAnsi"/>
              </w:rPr>
            </w:pPr>
            <w:r w:rsidRPr="00F57FE6">
              <w:rPr>
                <w:rFonts w:cstheme="minorHAnsi"/>
              </w:rPr>
              <w:t>Institutional Mission and Effectiveness, specifically:</w:t>
            </w:r>
          </w:p>
          <w:p w:rsidRPr="00F57FE6" w:rsidR="00860C1B" w:rsidP="006E49B8" w:rsidRDefault="00860C1B" w14:paraId="64E0880C" w14:textId="65514EA1">
            <w:pPr>
              <w:pStyle w:val="ListParagraph"/>
              <w:numPr>
                <w:ilvl w:val="0"/>
                <w:numId w:val="1"/>
              </w:numPr>
              <w:rPr>
                <w:rFonts w:cstheme="minorHAnsi"/>
              </w:rPr>
            </w:pPr>
            <w:r w:rsidRPr="00F57FE6">
              <w:rPr>
                <w:rFonts w:cstheme="minorHAnsi"/>
              </w:rPr>
              <w:t xml:space="preserve">I.I – </w:t>
            </w:r>
            <w:r w:rsidRPr="00F57FE6">
              <w:rPr>
                <w:rFonts w:cstheme="minorHAnsi"/>
              </w:rPr>
              <w:t>The institution has established a clearly defined mission that appropriately reflects its character, values, structure, and unique student demographics. The institution’s mission articulates its commitment to ensuring equitable educational opportunities and outcomes for all students</w:t>
            </w:r>
            <w:r w:rsidRPr="00F57FE6">
              <w:rPr>
                <w:rFonts w:cstheme="minorHAnsi"/>
              </w:rPr>
              <w:t>.</w:t>
            </w:r>
          </w:p>
          <w:p w:rsidRPr="00F57FE6" w:rsidR="00860C1B" w:rsidP="006E49B8" w:rsidRDefault="00860C1B" w14:paraId="0B69A1A4" w14:textId="77777777">
            <w:pPr>
              <w:pStyle w:val="ListParagraph"/>
              <w:numPr>
                <w:ilvl w:val="0"/>
                <w:numId w:val="1"/>
              </w:numPr>
              <w:rPr>
                <w:rFonts w:cstheme="minorHAnsi"/>
              </w:rPr>
            </w:pPr>
            <w:r w:rsidRPr="00F57FE6">
              <w:rPr>
                <w:rFonts w:cstheme="minorHAnsi"/>
              </w:rPr>
              <w:t xml:space="preserve">I.II – </w:t>
            </w:r>
            <w:r w:rsidRPr="00F57FE6">
              <w:rPr>
                <w:rFonts w:cstheme="minorHAnsi"/>
              </w:rPr>
              <w:t>The institution establishes meaningful and ambitious goals for institutional improvement, innovation, and equitable student outcomes.</w:t>
            </w:r>
          </w:p>
          <w:p w:rsidRPr="00F57FE6" w:rsidR="00860C1B" w:rsidP="006E49B8" w:rsidRDefault="00860C1B" w14:paraId="1BDAB5D1" w14:textId="77777777">
            <w:pPr>
              <w:pStyle w:val="ListParagraph"/>
              <w:numPr>
                <w:ilvl w:val="0"/>
                <w:numId w:val="1"/>
              </w:numPr>
              <w:rPr>
                <w:rFonts w:cstheme="minorHAnsi"/>
              </w:rPr>
            </w:pPr>
            <w:r w:rsidRPr="00F57FE6">
              <w:rPr>
                <w:rFonts w:cstheme="minorHAnsi"/>
              </w:rPr>
              <w:t xml:space="preserve">I.III – </w:t>
            </w:r>
            <w:r w:rsidRPr="00F57FE6">
              <w:rPr>
                <w:rFonts w:cstheme="minorHAnsi"/>
              </w:rPr>
              <w:t>The institution holds itself accountable for achieving its mission and goals and regularly reviews relevant, meaningfully disaggregated data to evaluate its progress and inform plans for continued improvement and innovation.</w:t>
            </w:r>
          </w:p>
          <w:p w:rsidRPr="00F57FE6" w:rsidR="00860C1B" w:rsidP="006E49B8" w:rsidRDefault="00860C1B" w14:paraId="17D96051" w14:textId="77777777">
            <w:pPr>
              <w:pStyle w:val="ListParagraph"/>
              <w:numPr>
                <w:ilvl w:val="0"/>
                <w:numId w:val="1"/>
              </w:numPr>
              <w:rPr>
                <w:rFonts w:cstheme="minorHAnsi"/>
              </w:rPr>
            </w:pPr>
            <w:r w:rsidRPr="00F57FE6">
              <w:rPr>
                <w:rFonts w:cstheme="minorHAnsi"/>
              </w:rPr>
              <w:t xml:space="preserve">I.IV – </w:t>
            </w:r>
            <w:r w:rsidRPr="00F57FE6">
              <w:rPr>
                <w:rFonts w:cstheme="minorHAnsi"/>
              </w:rPr>
              <w:t>The institution’s mission directs resource allocation, innovation, and continuous quality improvement through ongoing systematic planning and evaluation of programs and services.</w:t>
            </w:r>
          </w:p>
          <w:p w:rsidRPr="00F57FE6" w:rsidR="00860C1B" w:rsidP="00860C1B" w:rsidRDefault="00860C1B" w14:paraId="0A5EA44D" w14:textId="1DE7AFB2">
            <w:pPr>
              <w:pStyle w:val="ListParagraph"/>
              <w:numPr>
                <w:ilvl w:val="0"/>
                <w:numId w:val="1"/>
              </w:numPr>
              <w:rPr>
                <w:rFonts w:cstheme="minorHAnsi"/>
              </w:rPr>
            </w:pPr>
            <w:r w:rsidRPr="00F57FE6">
              <w:rPr>
                <w:rFonts w:cstheme="minorHAnsi"/>
              </w:rPr>
              <w:t xml:space="preserve">I.V – </w:t>
            </w:r>
            <w:r w:rsidRPr="00F57FE6">
              <w:rPr>
                <w:rFonts w:cstheme="minorHAnsi"/>
              </w:rPr>
              <w:t>The institution regularly communicates progress toward achieving its mission and goals with internal and external stakeholders in order to promote understanding of institutional strengths, priorities, and areas for continued improvement.</w:t>
            </w:r>
          </w:p>
        </w:tc>
      </w:tr>
      <w:tr w:rsidRPr="00F57FE6" w:rsidR="00860C1B" w:rsidTr="2F221B4B" w14:paraId="0A4D7D31" w14:textId="77777777">
        <w:trPr>
          <w:trHeight w:val="143"/>
        </w:trPr>
        <w:tc>
          <w:tcPr>
            <w:tcW w:w="2559" w:type="dxa"/>
            <w:vMerge/>
            <w:tcMar/>
          </w:tcPr>
          <w:p w:rsidRPr="00F57FE6" w:rsidR="00860C1B" w:rsidRDefault="00860C1B" w14:paraId="0871C924" w14:textId="77777777">
            <w:pPr>
              <w:rPr>
                <w:rFonts w:cstheme="minorHAnsi"/>
              </w:rPr>
            </w:pPr>
          </w:p>
        </w:tc>
        <w:tc>
          <w:tcPr>
            <w:tcW w:w="1089" w:type="dxa"/>
            <w:shd w:val="clear" w:color="auto" w:fill="F2F2F2" w:themeFill="background1" w:themeFillShade="F2"/>
            <w:tcMar/>
          </w:tcPr>
          <w:p w:rsidRPr="00F57FE6" w:rsidR="00860C1B" w:rsidP="00860C1B" w:rsidRDefault="00860C1B" w14:paraId="54A48B1C" w14:textId="77777777">
            <w:pPr>
              <w:rPr>
                <w:rFonts w:cstheme="minorHAnsi"/>
              </w:rPr>
            </w:pPr>
            <w:r w:rsidRPr="00F57FE6">
              <w:rPr>
                <w:rFonts w:cstheme="minorHAnsi"/>
              </w:rPr>
              <w:t>II</w:t>
            </w:r>
          </w:p>
          <w:p w:rsidRPr="00F57FE6" w:rsidR="00860C1B" w:rsidP="00FB0579" w:rsidRDefault="00860C1B" w14:paraId="103E1CFF" w14:textId="77777777">
            <w:pPr>
              <w:rPr>
                <w:rFonts w:cstheme="minorHAnsi"/>
              </w:rPr>
            </w:pPr>
          </w:p>
        </w:tc>
        <w:tc>
          <w:tcPr>
            <w:tcW w:w="10776" w:type="dxa"/>
            <w:shd w:val="clear" w:color="auto" w:fill="F2F2F2" w:themeFill="background1" w:themeFillShade="F2"/>
            <w:tcMar/>
          </w:tcPr>
          <w:p w:rsidRPr="00F57FE6" w:rsidR="00860C1B" w:rsidP="00860C1B" w:rsidRDefault="00860C1B" w14:paraId="5551EBBE" w14:textId="77777777">
            <w:pPr>
              <w:pStyle w:val="ListParagraph"/>
              <w:ind w:left="0"/>
              <w:rPr>
                <w:rFonts w:cstheme="minorHAnsi"/>
              </w:rPr>
            </w:pPr>
            <w:r w:rsidRPr="00F57FE6">
              <w:rPr>
                <w:rFonts w:cstheme="minorHAnsi"/>
              </w:rPr>
              <w:t>Student Success, specifically:</w:t>
            </w:r>
          </w:p>
          <w:p w:rsidRPr="00F57FE6" w:rsidR="00860C1B" w:rsidP="00860C1B" w:rsidRDefault="00860C1B" w14:paraId="42CDB65C" w14:textId="77777777">
            <w:pPr>
              <w:pStyle w:val="ListParagraph"/>
              <w:numPr>
                <w:ilvl w:val="0"/>
                <w:numId w:val="2"/>
              </w:numPr>
              <w:rPr>
                <w:rFonts w:cstheme="minorHAnsi"/>
              </w:rPr>
            </w:pPr>
            <w:r w:rsidRPr="00F57FE6">
              <w:rPr>
                <w:rFonts w:cstheme="minorHAnsi"/>
              </w:rPr>
              <w:t>II.II – The institution, relying on faculty and other appropriate stakeholders, designs and delivers academic programs that reflect relevant discipline and industry standards and support equitable attainment of learning outcomes and achievement of educational goals.</w:t>
            </w:r>
          </w:p>
          <w:p w:rsidRPr="00F57FE6" w:rsidR="00860C1B" w:rsidP="00860C1B" w:rsidRDefault="00860C1B" w14:paraId="68D9B532" w14:textId="77777777">
            <w:pPr>
              <w:pStyle w:val="ListParagraph"/>
              <w:numPr>
                <w:ilvl w:val="0"/>
                <w:numId w:val="2"/>
              </w:numPr>
              <w:rPr>
                <w:rFonts w:cstheme="minorHAnsi"/>
              </w:rPr>
            </w:pPr>
            <w:r w:rsidRPr="00F57FE6">
              <w:rPr>
                <w:rFonts w:cstheme="minorHAnsi"/>
              </w:rPr>
              <w:lastRenderedPageBreak/>
              <w:t>II.IX – The institution conducts systematic review and assessment to ensure the quality of its academic, learning support, and student services programs and implements improvements and innovations in support of equitable student achievement.</w:t>
            </w:r>
          </w:p>
          <w:p w:rsidRPr="00F57FE6" w:rsidR="00860C1B" w:rsidP="00860C1B" w:rsidRDefault="00860C1B" w14:paraId="39EB133A" w14:textId="0071E06A">
            <w:pPr>
              <w:pStyle w:val="ListParagraph"/>
              <w:numPr>
                <w:ilvl w:val="0"/>
                <w:numId w:val="2"/>
              </w:numPr>
              <w:rPr>
                <w:rFonts w:cstheme="minorHAnsi"/>
              </w:rPr>
            </w:pPr>
          </w:p>
        </w:tc>
      </w:tr>
      <w:tr w:rsidRPr="00F57FE6" w:rsidR="00860C1B" w:rsidTr="2F221B4B" w14:paraId="3A89F01B" w14:textId="77777777">
        <w:trPr>
          <w:trHeight w:val="143"/>
        </w:trPr>
        <w:tc>
          <w:tcPr>
            <w:tcW w:w="2559" w:type="dxa"/>
            <w:vMerge/>
            <w:tcMar/>
          </w:tcPr>
          <w:p w:rsidRPr="00F57FE6" w:rsidR="00860C1B" w:rsidRDefault="00860C1B" w14:paraId="72C5A23A" w14:textId="77777777">
            <w:pPr>
              <w:rPr>
                <w:rFonts w:cstheme="minorHAnsi"/>
              </w:rPr>
            </w:pPr>
          </w:p>
        </w:tc>
        <w:tc>
          <w:tcPr>
            <w:tcW w:w="1089" w:type="dxa"/>
            <w:shd w:val="clear" w:color="auto" w:fill="F2F2F2" w:themeFill="background1" w:themeFillShade="F2"/>
            <w:tcMar/>
          </w:tcPr>
          <w:p w:rsidRPr="00F57FE6" w:rsidR="00860C1B" w:rsidP="00FB0579" w:rsidRDefault="00860C1B" w14:paraId="22ED7B3D" w14:textId="7C7F6306">
            <w:pPr>
              <w:rPr>
                <w:rFonts w:cstheme="minorHAnsi"/>
              </w:rPr>
            </w:pPr>
            <w:r w:rsidRPr="00F57FE6">
              <w:rPr>
                <w:rFonts w:cstheme="minorHAnsi"/>
              </w:rPr>
              <w:t>IV</w:t>
            </w:r>
          </w:p>
        </w:tc>
        <w:tc>
          <w:tcPr>
            <w:tcW w:w="10776" w:type="dxa"/>
            <w:shd w:val="clear" w:color="auto" w:fill="F2F2F2" w:themeFill="background1" w:themeFillShade="F2"/>
            <w:tcMar/>
          </w:tcPr>
          <w:p w:rsidRPr="00F57FE6" w:rsidR="00860C1B" w:rsidP="00860C1B" w:rsidRDefault="00860C1B" w14:paraId="2BBAE6D9" w14:textId="77777777">
            <w:pPr>
              <w:rPr>
                <w:rFonts w:cstheme="minorHAnsi"/>
              </w:rPr>
            </w:pPr>
            <w:r w:rsidRPr="00F57FE6">
              <w:rPr>
                <w:rFonts w:cstheme="minorHAnsi"/>
              </w:rPr>
              <w:t>Governance and Decision-Making, specifically:</w:t>
            </w:r>
          </w:p>
          <w:p w:rsidRPr="00F57FE6" w:rsidR="00860C1B" w:rsidP="00860C1B" w:rsidRDefault="00860C1B" w14:paraId="4A33D279" w14:textId="77777777">
            <w:pPr>
              <w:pStyle w:val="ListParagraph"/>
              <w:numPr>
                <w:ilvl w:val="0"/>
                <w:numId w:val="2"/>
              </w:numPr>
              <w:rPr>
                <w:rFonts w:cstheme="minorHAnsi"/>
              </w:rPr>
            </w:pPr>
            <w:r w:rsidRPr="00F57FE6">
              <w:rPr>
                <w:rFonts w:cstheme="minorHAnsi"/>
              </w:rPr>
              <w:t>IV.II – Roles, responsibilities, and authority for decision-making are clearly defined and communicated throughout the institution. The institution’s structure for decision-making provides opportunities for stakeholder participation and ensures the inclusion of relevant perspectives.</w:t>
            </w:r>
          </w:p>
          <w:p w:rsidRPr="00F57FE6" w:rsidR="00860C1B" w:rsidP="00860C1B" w:rsidRDefault="00860C1B" w14:paraId="0B9DA9DB" w14:textId="3238DAEF">
            <w:pPr>
              <w:pStyle w:val="ListParagraph"/>
              <w:numPr>
                <w:ilvl w:val="0"/>
                <w:numId w:val="2"/>
              </w:numPr>
              <w:rPr>
                <w:rFonts w:cstheme="minorHAnsi"/>
              </w:rPr>
            </w:pPr>
            <w:r w:rsidRPr="00F57FE6">
              <w:rPr>
                <w:rFonts w:cstheme="minorHAnsi"/>
              </w:rPr>
              <w:t>IV.III – The institution’s decision-making structures are used consistently and effectively. Institutional decision-making practices support a climate of collaboration and innovation that advances the mission and prioritizes equitable student outcomes.</w:t>
            </w:r>
          </w:p>
        </w:tc>
      </w:tr>
      <w:tr w:rsidRPr="00F57FE6" w:rsidR="00860C1B" w:rsidTr="2F221B4B" w14:paraId="380A7834" w14:textId="77777777">
        <w:trPr>
          <w:trHeight w:val="143"/>
        </w:trPr>
        <w:tc>
          <w:tcPr>
            <w:tcW w:w="2559" w:type="dxa"/>
            <w:vMerge w:val="restart"/>
            <w:shd w:val="clear" w:color="auto" w:fill="auto"/>
            <w:tcMar/>
          </w:tcPr>
          <w:p w:rsidRPr="00F57FE6" w:rsidR="00860C1B" w:rsidRDefault="00860C1B" w14:paraId="6CDB493F" w14:textId="77777777">
            <w:pPr>
              <w:rPr>
                <w:rFonts w:cstheme="minorHAnsi"/>
              </w:rPr>
            </w:pPr>
            <w:r w:rsidRPr="00F57FE6">
              <w:rPr>
                <w:rFonts w:cstheme="minorHAnsi"/>
              </w:rPr>
              <w:t>Assessment</w:t>
            </w:r>
          </w:p>
        </w:tc>
        <w:tc>
          <w:tcPr>
            <w:tcW w:w="1089" w:type="dxa"/>
            <w:shd w:val="clear" w:color="auto" w:fill="auto"/>
            <w:tcMar/>
          </w:tcPr>
          <w:p w:rsidRPr="00F57FE6" w:rsidR="00860C1B" w:rsidP="00FB0579" w:rsidRDefault="00860C1B" w14:paraId="1DF1E898" w14:textId="4F2948E2">
            <w:pPr>
              <w:rPr>
                <w:rFonts w:cstheme="minorHAnsi"/>
              </w:rPr>
            </w:pPr>
            <w:r w:rsidRPr="00F57FE6">
              <w:rPr>
                <w:rFonts w:cstheme="minorHAnsi"/>
              </w:rPr>
              <w:t>I</w:t>
            </w:r>
          </w:p>
        </w:tc>
        <w:tc>
          <w:tcPr>
            <w:tcW w:w="10776" w:type="dxa"/>
            <w:shd w:val="clear" w:color="auto" w:fill="auto"/>
            <w:tcMar/>
          </w:tcPr>
          <w:p w:rsidRPr="00F57FE6" w:rsidR="00860C1B" w:rsidP="00C5720B" w:rsidRDefault="00860C1B" w14:paraId="02590F60" w14:textId="77777777">
            <w:pPr>
              <w:rPr>
                <w:rFonts w:cstheme="minorHAnsi"/>
              </w:rPr>
            </w:pPr>
            <w:r w:rsidRPr="00F57FE6">
              <w:rPr>
                <w:rFonts w:cstheme="minorHAnsi"/>
              </w:rPr>
              <w:t>Institutional Mission and Effectiveness, specifically:</w:t>
            </w:r>
          </w:p>
          <w:p w:rsidRPr="00F57FE6" w:rsidR="00860C1B" w:rsidP="005C574F" w:rsidRDefault="00860C1B" w14:paraId="76048826" w14:textId="56A198BE">
            <w:pPr>
              <w:pStyle w:val="ListParagraph"/>
              <w:numPr>
                <w:ilvl w:val="0"/>
                <w:numId w:val="3"/>
              </w:numPr>
              <w:rPr>
                <w:rFonts w:cstheme="minorHAnsi"/>
              </w:rPr>
            </w:pPr>
            <w:r w:rsidRPr="00F57FE6">
              <w:rPr>
                <w:rFonts w:cstheme="minorHAnsi"/>
              </w:rPr>
              <w:t xml:space="preserve">I.II – </w:t>
            </w:r>
            <w:r w:rsidRPr="00F57FE6">
              <w:rPr>
                <w:rFonts w:cstheme="minorHAnsi"/>
              </w:rPr>
              <w:t>The institution establishes meaningful and ambitious goals for institutional improvement, innovation, and equitable student outcomes.</w:t>
            </w:r>
          </w:p>
          <w:p w:rsidRPr="00F57FE6" w:rsidR="00860C1B" w:rsidP="00860C1B" w:rsidRDefault="00860C1B" w14:paraId="7990834F" w14:textId="5C6C3FFD">
            <w:pPr>
              <w:pStyle w:val="ListParagraph"/>
              <w:numPr>
                <w:ilvl w:val="0"/>
                <w:numId w:val="3"/>
              </w:numPr>
              <w:rPr>
                <w:rFonts w:cstheme="minorHAnsi"/>
              </w:rPr>
            </w:pPr>
            <w:r w:rsidRPr="00F57FE6">
              <w:rPr>
                <w:rFonts w:cstheme="minorHAnsi"/>
              </w:rPr>
              <w:t xml:space="preserve">I.III – </w:t>
            </w:r>
            <w:r w:rsidRPr="00F57FE6">
              <w:rPr>
                <w:rFonts w:cstheme="minorHAnsi"/>
                <w:shd w:val="clear" w:color="auto" w:fill="FFFFFF"/>
              </w:rPr>
              <w:t>The institution holds itself accountable for achieving its mission and goals and regularly reviews relevant, meaningfully disaggregated data to evaluate its progress and inform plans for continued improvement and innovation.</w:t>
            </w:r>
          </w:p>
        </w:tc>
      </w:tr>
      <w:tr w:rsidRPr="00F57FE6" w:rsidR="00860C1B" w:rsidTr="2F221B4B" w14:paraId="1395FFB8" w14:textId="77777777">
        <w:trPr>
          <w:trHeight w:val="143"/>
        </w:trPr>
        <w:tc>
          <w:tcPr>
            <w:tcW w:w="2559" w:type="dxa"/>
            <w:vMerge/>
            <w:tcMar/>
          </w:tcPr>
          <w:p w:rsidRPr="00F57FE6" w:rsidR="00860C1B" w:rsidRDefault="00860C1B" w14:paraId="4FFE872A" w14:textId="77777777">
            <w:pPr>
              <w:rPr>
                <w:rFonts w:cstheme="minorHAnsi"/>
              </w:rPr>
            </w:pPr>
          </w:p>
        </w:tc>
        <w:tc>
          <w:tcPr>
            <w:tcW w:w="1089" w:type="dxa"/>
            <w:shd w:val="clear" w:color="auto" w:fill="auto"/>
            <w:tcMar/>
          </w:tcPr>
          <w:p w:rsidRPr="00F57FE6" w:rsidR="00860C1B" w:rsidRDefault="00860C1B" w14:paraId="7294265A" w14:textId="472C4C76">
            <w:pPr>
              <w:rPr>
                <w:rFonts w:cstheme="minorHAnsi"/>
              </w:rPr>
            </w:pPr>
            <w:r w:rsidRPr="00F57FE6">
              <w:rPr>
                <w:rFonts w:cstheme="minorHAnsi"/>
              </w:rPr>
              <w:t>II</w:t>
            </w:r>
          </w:p>
        </w:tc>
        <w:tc>
          <w:tcPr>
            <w:tcW w:w="10776" w:type="dxa"/>
            <w:shd w:val="clear" w:color="auto" w:fill="auto"/>
            <w:tcMar/>
          </w:tcPr>
          <w:p w:rsidRPr="00F57FE6" w:rsidR="00860C1B" w:rsidP="00860C1B" w:rsidRDefault="00860C1B" w14:paraId="10243AB3" w14:textId="77777777">
            <w:pPr>
              <w:pStyle w:val="ListParagraph"/>
              <w:ind w:left="0"/>
              <w:rPr>
                <w:rFonts w:cstheme="minorHAnsi"/>
              </w:rPr>
            </w:pPr>
            <w:r w:rsidRPr="00F57FE6">
              <w:rPr>
                <w:rFonts w:cstheme="minorHAnsi"/>
              </w:rPr>
              <w:t>Student Success, specifically:</w:t>
            </w:r>
          </w:p>
          <w:p w:rsidRPr="00F57FE6" w:rsidR="001A03EE" w:rsidP="001A03EE" w:rsidRDefault="001A03EE" w14:paraId="47A797CB" w14:textId="77777777">
            <w:pPr>
              <w:pStyle w:val="ListParagraph"/>
              <w:numPr>
                <w:ilvl w:val="0"/>
                <w:numId w:val="4"/>
              </w:numPr>
              <w:rPr>
                <w:rFonts w:cstheme="minorHAnsi"/>
              </w:rPr>
            </w:pPr>
            <w:r w:rsidRPr="00F57FE6">
              <w:rPr>
                <w:rFonts w:cstheme="minorHAnsi"/>
              </w:rPr>
              <w:t>II.II – The institution, relying on faculty and other appropriate stakeholders, designs and delivers academic programs that reflect relevant discipline and industry standards and support equitable attainment of learning outcomes and achievement of educational goals.</w:t>
            </w:r>
          </w:p>
          <w:p w:rsidRPr="00F57FE6" w:rsidR="00860C1B" w:rsidP="001A03EE" w:rsidRDefault="00860C1B" w14:paraId="0A412068" w14:textId="77777777">
            <w:pPr>
              <w:pStyle w:val="ListParagraph"/>
              <w:numPr>
                <w:ilvl w:val="0"/>
                <w:numId w:val="4"/>
              </w:numPr>
              <w:rPr>
                <w:rFonts w:cstheme="minorHAnsi"/>
              </w:rPr>
            </w:pPr>
            <w:r w:rsidRPr="00F57FE6">
              <w:rPr>
                <w:rFonts w:cstheme="minorHAnsi"/>
              </w:rPr>
              <w:t xml:space="preserve">II.III - </w:t>
            </w:r>
            <w:r w:rsidRPr="00F57FE6">
              <w:rPr>
                <w:rFonts w:cstheme="minorHAnsi"/>
                <w:shd w:val="clear" w:color="auto" w:fill="FFFFFF"/>
              </w:rPr>
              <w:t>All degree programs include a general education framework to ensure the development of broad knowledge, skills, and competencies related to communication, quantitative reasoning, critical thinking, information literacy, civic responsibility, and the ability to engage with diverse perspectives.</w:t>
            </w:r>
          </w:p>
          <w:p w:rsidRPr="00F57FE6" w:rsidR="00860C1B" w:rsidP="001A03EE" w:rsidRDefault="00860C1B" w14:paraId="7F84E7AE" w14:textId="77777777">
            <w:pPr>
              <w:pStyle w:val="ListParagraph"/>
              <w:numPr>
                <w:ilvl w:val="0"/>
                <w:numId w:val="4"/>
              </w:numPr>
              <w:rPr>
                <w:rFonts w:cstheme="minorHAnsi"/>
              </w:rPr>
            </w:pPr>
            <w:r w:rsidRPr="00F57FE6">
              <w:rPr>
                <w:rFonts w:cstheme="minorHAnsi"/>
              </w:rPr>
              <w:t xml:space="preserve">II.VI - </w:t>
            </w:r>
            <w:r w:rsidRPr="00F57FE6">
              <w:rPr>
                <w:rFonts w:cstheme="minorHAnsi"/>
                <w:shd w:val="clear" w:color="auto" w:fill="FFFFFF"/>
              </w:rPr>
              <w:t>The institution uses delivery modes and teaching methodologies that meet student and curricular needs and promote equitable student learning and achievement.</w:t>
            </w:r>
          </w:p>
          <w:p w:rsidRPr="00F57FE6" w:rsidR="00860C1B" w:rsidP="001A03EE" w:rsidRDefault="00860C1B" w14:paraId="38905191" w14:textId="28B8FD5E">
            <w:pPr>
              <w:pStyle w:val="ListParagraph"/>
              <w:numPr>
                <w:ilvl w:val="0"/>
                <w:numId w:val="4"/>
              </w:numPr>
              <w:rPr>
                <w:rFonts w:cstheme="minorHAnsi"/>
              </w:rPr>
            </w:pPr>
            <w:r w:rsidRPr="00F57FE6">
              <w:rPr>
                <w:rFonts w:cstheme="minorHAnsi"/>
              </w:rPr>
              <w:t xml:space="preserve">II.IX - </w:t>
            </w:r>
            <w:r w:rsidRPr="00F57FE6">
              <w:rPr>
                <w:rFonts w:cstheme="minorHAnsi"/>
                <w:shd w:val="clear" w:color="auto" w:fill="FFFFFF"/>
              </w:rPr>
              <w:t>The institution conducts systematic review and assessment to ensure the quality of its academic, learning support, and student services programs and implement improvements and innovations in support of equitable student achievement.</w:t>
            </w:r>
          </w:p>
        </w:tc>
      </w:tr>
      <w:tr w:rsidRPr="00F57FE6" w:rsidR="00A8287D" w:rsidTr="2F221B4B" w14:paraId="10661CC9" w14:textId="77777777">
        <w:trPr>
          <w:trHeight w:val="143"/>
        </w:trPr>
        <w:tc>
          <w:tcPr>
            <w:tcW w:w="2559" w:type="dxa"/>
            <w:shd w:val="clear" w:color="auto" w:fill="F2F2F2" w:themeFill="background1" w:themeFillShade="F2"/>
            <w:tcMar/>
          </w:tcPr>
          <w:p w:rsidRPr="00F57FE6" w:rsidR="00A8287D" w:rsidRDefault="00A8287D" w14:paraId="2BE6A471" w14:textId="062403BF">
            <w:pPr>
              <w:rPr>
                <w:rFonts w:cstheme="minorHAnsi"/>
              </w:rPr>
            </w:pPr>
            <w:r w:rsidRPr="00F57FE6">
              <w:rPr>
                <w:rFonts w:cstheme="minorHAnsi"/>
              </w:rPr>
              <w:t>Bookstore</w:t>
            </w:r>
          </w:p>
        </w:tc>
        <w:tc>
          <w:tcPr>
            <w:tcW w:w="1089" w:type="dxa"/>
            <w:shd w:val="clear" w:color="auto" w:fill="F2F2F2" w:themeFill="background1" w:themeFillShade="F2"/>
            <w:tcMar/>
          </w:tcPr>
          <w:p w:rsidRPr="00F57FE6" w:rsidR="00A8287D" w:rsidRDefault="00A8287D" w14:paraId="4A3F40DE" w14:textId="3FEB7FB1">
            <w:pPr>
              <w:rPr>
                <w:rFonts w:cstheme="minorHAnsi"/>
              </w:rPr>
            </w:pPr>
            <w:r w:rsidRPr="00F57FE6">
              <w:rPr>
                <w:rFonts w:cstheme="minorHAnsi"/>
              </w:rPr>
              <w:t>II</w:t>
            </w:r>
          </w:p>
        </w:tc>
        <w:tc>
          <w:tcPr>
            <w:tcW w:w="10776" w:type="dxa"/>
            <w:shd w:val="clear" w:color="auto" w:fill="F2F2F2" w:themeFill="background1" w:themeFillShade="F2"/>
            <w:tcMar/>
          </w:tcPr>
          <w:p w:rsidR="00A8287D" w:rsidP="00A01EEB" w:rsidRDefault="00A8287D" w14:paraId="2EAF2CBA" w14:textId="77777777">
            <w:pPr>
              <w:pStyle w:val="ListParagraph"/>
              <w:ind w:left="0"/>
              <w:rPr>
                <w:rFonts w:cstheme="minorHAnsi"/>
              </w:rPr>
            </w:pPr>
            <w:r w:rsidRPr="00F57FE6">
              <w:rPr>
                <w:rFonts w:cstheme="minorHAnsi"/>
              </w:rPr>
              <w:t>Student Success, specifically:</w:t>
            </w:r>
          </w:p>
          <w:p w:rsidRPr="00A01EEB" w:rsidR="00A01EEB" w:rsidP="00A01EEB" w:rsidRDefault="00A01EEB" w14:paraId="77A858DD" w14:textId="785BCC0E">
            <w:pPr>
              <w:pStyle w:val="ListParagraph"/>
              <w:numPr>
                <w:ilvl w:val="0"/>
                <w:numId w:val="19"/>
              </w:numPr>
              <w:rPr>
                <w:rFonts w:cstheme="minorHAnsi"/>
              </w:rPr>
            </w:pPr>
            <w:r>
              <w:rPr>
                <w:rFonts w:cstheme="minorHAnsi"/>
              </w:rPr>
              <w:t xml:space="preserve">II.V - </w:t>
            </w:r>
            <w:r w:rsidRPr="00A01EEB">
              <w:rPr>
                <w:rFonts w:cstheme="minorHAnsi"/>
              </w:rPr>
              <w:t>The institution holds itself accountable for students’ success by scheduling courses in a manner that ensures degree and certificate programs can be completed in the expected period of time.</w:t>
            </w:r>
          </w:p>
        </w:tc>
      </w:tr>
      <w:tr w:rsidRPr="00F57FE6" w:rsidR="00FB0579" w:rsidTr="2F221B4B" w14:paraId="2542A4B8" w14:textId="77777777">
        <w:trPr>
          <w:trHeight w:val="524"/>
        </w:trPr>
        <w:tc>
          <w:tcPr>
            <w:tcW w:w="2559" w:type="dxa"/>
            <w:tcMar/>
          </w:tcPr>
          <w:p w:rsidRPr="00F57FE6" w:rsidR="00FB0579" w:rsidRDefault="00FB0579" w14:paraId="04B246ED" w14:textId="77777777">
            <w:pPr>
              <w:rPr>
                <w:rFonts w:cstheme="minorHAnsi"/>
              </w:rPr>
            </w:pPr>
            <w:r w:rsidRPr="00F57FE6">
              <w:rPr>
                <w:rFonts w:cstheme="minorHAnsi"/>
              </w:rPr>
              <w:t>Budget</w:t>
            </w:r>
          </w:p>
        </w:tc>
        <w:tc>
          <w:tcPr>
            <w:tcW w:w="1089" w:type="dxa"/>
            <w:tcMar/>
          </w:tcPr>
          <w:p w:rsidRPr="00F57FE6" w:rsidR="00865711" w:rsidRDefault="00FB0579" w14:paraId="2E998A8D" w14:textId="3E08FD73">
            <w:pPr>
              <w:rPr>
                <w:rFonts w:cstheme="minorHAnsi"/>
              </w:rPr>
            </w:pPr>
            <w:r w:rsidRPr="00F57FE6">
              <w:rPr>
                <w:rFonts w:cstheme="minorHAnsi"/>
              </w:rPr>
              <w:t>III</w:t>
            </w:r>
          </w:p>
          <w:p w:rsidRPr="00F57FE6" w:rsidR="00865711" w:rsidRDefault="00865711" w14:paraId="53650D67" w14:textId="77777777">
            <w:pPr>
              <w:rPr>
                <w:rFonts w:cstheme="minorHAnsi"/>
              </w:rPr>
            </w:pPr>
          </w:p>
        </w:tc>
        <w:tc>
          <w:tcPr>
            <w:tcW w:w="10776" w:type="dxa"/>
            <w:tcMar/>
          </w:tcPr>
          <w:p w:rsidRPr="00F57FE6" w:rsidR="00865711" w:rsidP="00865711" w:rsidRDefault="00B24E7A" w14:paraId="76764352" w14:textId="77777777">
            <w:pPr>
              <w:rPr>
                <w:rFonts w:cstheme="minorHAnsi"/>
              </w:rPr>
            </w:pPr>
            <w:r w:rsidRPr="00F57FE6">
              <w:rPr>
                <w:rFonts w:cstheme="minorHAnsi"/>
              </w:rPr>
              <w:t>Infrastructure and Resources</w:t>
            </w:r>
            <w:r w:rsidRPr="00F57FE6">
              <w:rPr>
                <w:rFonts w:cstheme="minorHAnsi"/>
              </w:rPr>
              <w:t>, specifically:</w:t>
            </w:r>
          </w:p>
          <w:p w:rsidRPr="00F57FE6" w:rsidR="00B24E7A" w:rsidP="00B24E7A" w:rsidRDefault="00B24E7A" w14:paraId="6B9AA8F5" w14:textId="7516DBE2">
            <w:pPr>
              <w:pStyle w:val="ListParagraph"/>
              <w:numPr>
                <w:ilvl w:val="0"/>
                <w:numId w:val="5"/>
              </w:numPr>
              <w:rPr>
                <w:rFonts w:cstheme="minorHAnsi"/>
              </w:rPr>
            </w:pPr>
            <w:r w:rsidRPr="00F57FE6">
              <w:rPr>
                <w:rFonts w:cstheme="minorHAnsi"/>
              </w:rPr>
              <w:lastRenderedPageBreak/>
              <w:t xml:space="preserve">III.IV - </w:t>
            </w:r>
            <w:r w:rsidRPr="00F57FE6" w:rsidR="000A0892">
              <w:rPr>
                <w:rFonts w:cstheme="minorHAnsi"/>
                <w:color w:val="000000"/>
                <w:shd w:val="clear" w:color="auto" w:fill="FFFFFF"/>
              </w:rPr>
              <w:t>The institution develops, maintains, and enhances its educational services and operational functions through the effective use of fiscal resources. Financial resources support and sustain the mission and promote equitable achievement of student success.</w:t>
            </w:r>
          </w:p>
          <w:p w:rsidRPr="00F57FE6" w:rsidR="00B24E7A" w:rsidP="00B24E7A" w:rsidRDefault="000A0892" w14:paraId="37DAA726" w14:textId="6F2AB2D5">
            <w:pPr>
              <w:pStyle w:val="ListParagraph"/>
              <w:numPr>
                <w:ilvl w:val="0"/>
                <w:numId w:val="5"/>
              </w:numPr>
              <w:rPr>
                <w:rFonts w:cstheme="minorHAnsi"/>
              </w:rPr>
            </w:pPr>
            <w:r w:rsidRPr="00F57FE6">
              <w:rPr>
                <w:rFonts w:cstheme="minorHAnsi"/>
              </w:rPr>
              <w:t>III.V</w:t>
            </w:r>
            <w:r w:rsidRPr="00F57FE6" w:rsidR="00C44916">
              <w:rPr>
                <w:rFonts w:cstheme="minorHAnsi"/>
              </w:rPr>
              <w:t xml:space="preserve"> - </w:t>
            </w:r>
            <w:r w:rsidRPr="00F57FE6" w:rsidR="00FA4734">
              <w:rPr>
                <w:rFonts w:cstheme="minorHAnsi"/>
                <w:color w:val="000000"/>
                <w:shd w:val="clear" w:color="auto" w:fill="FFFFFF"/>
              </w:rPr>
              <w:t>The institution develops, maintains, and enhances its educational services and operational functions through the effective use of fiscal resources. Financial resources support and sustain the mission and promote equitable achievement of student success.</w:t>
            </w:r>
          </w:p>
          <w:p w:rsidRPr="00F57FE6" w:rsidR="000A0892" w:rsidP="00B24E7A" w:rsidRDefault="000A0892" w14:paraId="25E822C0" w14:textId="3E49B5FB">
            <w:pPr>
              <w:pStyle w:val="ListParagraph"/>
              <w:numPr>
                <w:ilvl w:val="0"/>
                <w:numId w:val="5"/>
              </w:numPr>
              <w:rPr>
                <w:rFonts w:cstheme="minorHAnsi"/>
              </w:rPr>
            </w:pPr>
            <w:r w:rsidRPr="00F57FE6">
              <w:rPr>
                <w:rFonts w:cstheme="minorHAnsi"/>
              </w:rPr>
              <w:t>III.VI</w:t>
            </w:r>
            <w:r w:rsidRPr="00F57FE6" w:rsidR="00C44916">
              <w:rPr>
                <w:rFonts w:cstheme="minorHAnsi"/>
              </w:rPr>
              <w:t xml:space="preserve"> - </w:t>
            </w:r>
            <w:r w:rsidRPr="00F57FE6" w:rsidR="00FA4734">
              <w:rPr>
                <w:rFonts w:cstheme="minorHAnsi"/>
                <w:color w:val="000000"/>
                <w:shd w:val="clear" w:color="auto" w:fill="FFFFFF"/>
              </w:rPr>
              <w:t>The institution ensures the integrity and responsible use of its financial resources and regularly evaluates its fiscal outcomes and financial management practices to promote institutional mission fulfillment.</w:t>
            </w:r>
          </w:p>
          <w:p w:rsidRPr="00F57FE6" w:rsidR="000A0892" w:rsidP="00B24E7A" w:rsidRDefault="000A0892" w14:paraId="545FA015" w14:textId="5AD08033">
            <w:pPr>
              <w:pStyle w:val="ListParagraph"/>
              <w:numPr>
                <w:ilvl w:val="0"/>
                <w:numId w:val="5"/>
              </w:numPr>
              <w:rPr>
                <w:rFonts w:cstheme="minorHAnsi"/>
              </w:rPr>
            </w:pPr>
            <w:r w:rsidRPr="00F57FE6">
              <w:rPr>
                <w:rFonts w:cstheme="minorHAnsi"/>
              </w:rPr>
              <w:t>III.VII</w:t>
            </w:r>
            <w:r w:rsidRPr="00F57FE6" w:rsidR="00C44916">
              <w:rPr>
                <w:rFonts w:cstheme="minorHAnsi"/>
              </w:rPr>
              <w:t xml:space="preserve"> - </w:t>
            </w:r>
            <w:r w:rsidRPr="00F57FE6" w:rsidR="00FA4734">
              <w:rPr>
                <w:rFonts w:cstheme="minorHAnsi"/>
                <w:color w:val="000000"/>
                <w:shd w:val="clear" w:color="auto" w:fill="FFFFFF"/>
              </w:rPr>
              <w:t>The institution ensures financial solvency. When making short-range financial plans, the institution considers its long-range financial priorities and future obligations to ensure sustained fiscal stability.</w:t>
            </w:r>
          </w:p>
          <w:p w:rsidRPr="00F57FE6" w:rsidR="000A0892" w:rsidP="00B24E7A" w:rsidRDefault="00C44916" w14:paraId="47C3C649" w14:textId="1DD03FE7">
            <w:pPr>
              <w:pStyle w:val="ListParagraph"/>
              <w:numPr>
                <w:ilvl w:val="0"/>
                <w:numId w:val="5"/>
              </w:numPr>
              <w:rPr>
                <w:rFonts w:cstheme="minorHAnsi"/>
              </w:rPr>
            </w:pPr>
            <w:r w:rsidRPr="00F57FE6">
              <w:rPr>
                <w:rFonts w:cstheme="minorHAnsi"/>
              </w:rPr>
              <w:t xml:space="preserve">III.VIII - </w:t>
            </w:r>
            <w:r w:rsidRPr="00F57FE6" w:rsidR="00FA4734">
              <w:rPr>
                <w:rFonts w:cstheme="minorHAnsi"/>
                <w:color w:val="000000"/>
                <w:shd w:val="clear" w:color="auto" w:fill="FFFFFF"/>
              </w:rPr>
              <w:t>The institution constructs and maintains physical resources to support and sustain educational services and operational funds. The institution ensures safe and effective physical resources at all locations where it offers instruction, student services, and/or learning supports.</w:t>
            </w:r>
          </w:p>
          <w:p w:rsidRPr="00F57FE6" w:rsidR="00C44916" w:rsidP="00B24E7A" w:rsidRDefault="00C44916" w14:paraId="1995690C" w14:textId="3C148D6E">
            <w:pPr>
              <w:pStyle w:val="ListParagraph"/>
              <w:numPr>
                <w:ilvl w:val="0"/>
                <w:numId w:val="5"/>
              </w:numPr>
              <w:rPr>
                <w:rFonts w:cstheme="minorHAnsi"/>
              </w:rPr>
            </w:pPr>
            <w:r w:rsidRPr="00F57FE6">
              <w:rPr>
                <w:rFonts w:cstheme="minorHAnsi"/>
              </w:rPr>
              <w:t xml:space="preserve">III.IX - </w:t>
            </w:r>
            <w:r w:rsidRPr="00F57FE6" w:rsidR="00FA4734">
              <w:rPr>
                <w:rFonts w:cstheme="minorHAnsi"/>
                <w:color w:val="000000"/>
                <w:shd w:val="clear" w:color="auto" w:fill="FFFFFF"/>
              </w:rPr>
              <w:t>The institution implements, enhances, and secures its technology resources to support and sustain educational services and operational functions. The institution clearly communicates requirements for the safe and appropriate use of technology to students and employees and employs effective protocols for network and data security.</w:t>
            </w:r>
          </w:p>
          <w:p w:rsidRPr="00F57FE6" w:rsidR="00C44916" w:rsidP="00B24E7A" w:rsidRDefault="00C44916" w14:paraId="78BDD288" w14:textId="43D0F504">
            <w:pPr>
              <w:pStyle w:val="ListParagraph"/>
              <w:numPr>
                <w:ilvl w:val="0"/>
                <w:numId w:val="5"/>
              </w:numPr>
              <w:rPr>
                <w:rFonts w:cstheme="minorHAnsi"/>
              </w:rPr>
            </w:pPr>
            <w:r w:rsidRPr="00F57FE6">
              <w:rPr>
                <w:rFonts w:cstheme="minorHAnsi"/>
              </w:rPr>
              <w:t xml:space="preserve">III.X - </w:t>
            </w:r>
            <w:r w:rsidRPr="00F57FE6" w:rsidR="001424C7">
              <w:rPr>
                <w:rFonts w:cstheme="minorHAnsi"/>
                <w:color w:val="000000"/>
                <w:shd w:val="clear" w:color="auto" w:fill="FFFFFF"/>
              </w:rPr>
              <w:t>The institution has appropriate strategies for risk management and has policies and procedures in place to implement contingency plans in the vent of financial, environmental, or technological emergencies and other unforeseen circumstances.</w:t>
            </w:r>
          </w:p>
        </w:tc>
      </w:tr>
      <w:tr w:rsidRPr="00F57FE6" w:rsidR="00A94884" w:rsidTr="2F221B4B" w14:paraId="7FC1BF2C" w14:textId="77777777">
        <w:trPr>
          <w:trHeight w:val="143"/>
        </w:trPr>
        <w:tc>
          <w:tcPr>
            <w:tcW w:w="2559" w:type="dxa"/>
            <w:vMerge w:val="restart"/>
            <w:shd w:val="clear" w:color="auto" w:fill="F2F2F2" w:themeFill="background1" w:themeFillShade="F2"/>
            <w:tcMar/>
          </w:tcPr>
          <w:p w:rsidRPr="00F57FE6" w:rsidR="00A94884" w:rsidRDefault="00A94884" w14:paraId="08B5DD52" w14:textId="77777777">
            <w:pPr>
              <w:rPr>
                <w:rFonts w:cstheme="minorHAnsi"/>
              </w:rPr>
            </w:pPr>
            <w:r w:rsidRPr="00F57FE6">
              <w:rPr>
                <w:rFonts w:cstheme="minorHAnsi"/>
              </w:rPr>
              <w:lastRenderedPageBreak/>
              <w:t>College Council</w:t>
            </w:r>
          </w:p>
        </w:tc>
        <w:tc>
          <w:tcPr>
            <w:tcW w:w="1089" w:type="dxa"/>
            <w:shd w:val="clear" w:color="auto" w:fill="F2F2F2" w:themeFill="background1" w:themeFillShade="F2"/>
            <w:tcMar/>
          </w:tcPr>
          <w:p w:rsidRPr="00F57FE6" w:rsidR="00A94884" w:rsidRDefault="00A94884" w14:paraId="26FA0CE3" w14:textId="76485218">
            <w:pPr>
              <w:rPr>
                <w:rFonts w:cstheme="minorHAnsi"/>
              </w:rPr>
            </w:pPr>
            <w:r w:rsidRPr="00F57FE6">
              <w:rPr>
                <w:rFonts w:cstheme="minorHAnsi"/>
              </w:rPr>
              <w:t>I</w:t>
            </w:r>
          </w:p>
        </w:tc>
        <w:tc>
          <w:tcPr>
            <w:tcW w:w="10776" w:type="dxa"/>
            <w:shd w:val="clear" w:color="auto" w:fill="F2F2F2" w:themeFill="background1" w:themeFillShade="F2"/>
            <w:tcMar/>
          </w:tcPr>
          <w:p w:rsidRPr="00F57FE6" w:rsidR="00A94884" w:rsidP="00105982" w:rsidRDefault="00A94884" w14:paraId="73BA8DE5" w14:textId="77777777">
            <w:pPr>
              <w:rPr>
                <w:rFonts w:cstheme="minorHAnsi"/>
              </w:rPr>
            </w:pPr>
            <w:r w:rsidRPr="00F57FE6">
              <w:rPr>
                <w:rFonts w:cstheme="minorHAnsi"/>
              </w:rPr>
              <w:t>Institutional Mission and Effectiveness, specifically:</w:t>
            </w:r>
          </w:p>
          <w:p w:rsidR="00267AE2" w:rsidP="00105982" w:rsidRDefault="00267AE2" w14:paraId="5BD0D494" w14:textId="77777777">
            <w:pPr>
              <w:pStyle w:val="ListParagraph"/>
              <w:numPr>
                <w:ilvl w:val="0"/>
                <w:numId w:val="6"/>
              </w:numPr>
              <w:rPr>
                <w:rFonts w:cstheme="minorHAnsi"/>
              </w:rPr>
            </w:pPr>
            <w:r>
              <w:rPr>
                <w:rFonts w:cstheme="minorHAnsi"/>
              </w:rPr>
              <w:t xml:space="preserve">I.I - </w:t>
            </w:r>
            <w:r w:rsidRPr="00267AE2">
              <w:rPr>
                <w:rFonts w:cstheme="minorHAnsi"/>
              </w:rPr>
              <w:t>The institution has established a clearly defined mission that appropriately reflects its character, values, structure, and unique student demographics. The institution’s mission articulates its commitment to ensuring equitable educational opportunities and outcomes for all students.</w:t>
            </w:r>
          </w:p>
          <w:p w:rsidRPr="00F57FE6" w:rsidR="00A94884" w:rsidP="00105982" w:rsidRDefault="00A94884" w14:paraId="1DC435D7" w14:textId="173BBDFD">
            <w:pPr>
              <w:pStyle w:val="ListParagraph"/>
              <w:numPr>
                <w:ilvl w:val="0"/>
                <w:numId w:val="6"/>
              </w:numPr>
              <w:rPr>
                <w:rFonts w:cstheme="minorHAnsi"/>
              </w:rPr>
            </w:pPr>
            <w:r w:rsidRPr="00F57FE6">
              <w:rPr>
                <w:rFonts w:cstheme="minorHAnsi"/>
              </w:rPr>
              <w:t xml:space="preserve">I.II </w:t>
            </w:r>
            <w:r w:rsidR="00267AE2">
              <w:rPr>
                <w:rFonts w:cstheme="minorHAnsi"/>
              </w:rPr>
              <w:t xml:space="preserve">- </w:t>
            </w:r>
            <w:r w:rsidRPr="00267AE2" w:rsidR="00267AE2">
              <w:rPr>
                <w:rFonts w:cstheme="minorHAnsi"/>
              </w:rPr>
              <w:t>The institution establishes meaningful and ambitious goals for institutional improvement, innovation, and equitable student outcomes.</w:t>
            </w:r>
          </w:p>
          <w:p w:rsidR="00D60668" w:rsidP="00D60668" w:rsidRDefault="00A94884" w14:paraId="1D6EC0E5" w14:textId="226A46EE">
            <w:pPr>
              <w:pStyle w:val="ListParagraph"/>
              <w:numPr>
                <w:ilvl w:val="0"/>
                <w:numId w:val="6"/>
              </w:numPr>
              <w:rPr>
                <w:rFonts w:cstheme="minorHAnsi"/>
              </w:rPr>
            </w:pPr>
            <w:r w:rsidRPr="00F57FE6">
              <w:rPr>
                <w:rFonts w:cstheme="minorHAnsi"/>
              </w:rPr>
              <w:t xml:space="preserve">I.IV </w:t>
            </w:r>
            <w:r w:rsidR="00D60668">
              <w:rPr>
                <w:rFonts w:cstheme="minorHAnsi"/>
              </w:rPr>
              <w:t xml:space="preserve">- </w:t>
            </w:r>
            <w:r w:rsidRPr="00D60668" w:rsidR="00D60668">
              <w:rPr>
                <w:rFonts w:cstheme="minorHAnsi"/>
              </w:rPr>
              <w:t>The institution’s mission directs resource allocation, innovation, and continuous quality improvement through ongoing systematic planning and evaluation of programs and services.</w:t>
            </w:r>
          </w:p>
          <w:p w:rsidRPr="00F57FE6" w:rsidR="00A94884" w:rsidP="00D60668" w:rsidRDefault="00A94884" w14:paraId="14043068" w14:textId="36339D75">
            <w:pPr>
              <w:pStyle w:val="ListParagraph"/>
              <w:numPr>
                <w:ilvl w:val="0"/>
                <w:numId w:val="6"/>
              </w:numPr>
              <w:rPr>
                <w:rFonts w:cstheme="minorHAnsi"/>
              </w:rPr>
            </w:pPr>
            <w:r w:rsidRPr="00F57FE6">
              <w:rPr>
                <w:rFonts w:cstheme="minorHAnsi"/>
              </w:rPr>
              <w:t xml:space="preserve">I.V - </w:t>
            </w:r>
            <w:r w:rsidRPr="00D60668" w:rsidR="00D60668">
              <w:rPr>
                <w:rFonts w:cstheme="minorHAnsi"/>
              </w:rPr>
              <w:t>The institution regularly communicates progress toward achieving its mission and goals with internal and external stakeholders in order to promote understanding of institutional strengths, priorities, and areas for continued improvement.</w:t>
            </w:r>
          </w:p>
        </w:tc>
      </w:tr>
      <w:tr w:rsidRPr="00F57FE6" w:rsidR="00A94884" w:rsidTr="2F221B4B" w14:paraId="54A8410C" w14:textId="77777777">
        <w:trPr>
          <w:trHeight w:val="143"/>
        </w:trPr>
        <w:tc>
          <w:tcPr>
            <w:tcW w:w="2559" w:type="dxa"/>
            <w:vMerge/>
            <w:tcMar/>
          </w:tcPr>
          <w:p w:rsidRPr="00F57FE6" w:rsidR="00A94884" w:rsidRDefault="00A94884" w14:paraId="51BE30E3" w14:textId="77777777">
            <w:pPr>
              <w:rPr>
                <w:rFonts w:cstheme="minorHAnsi"/>
              </w:rPr>
            </w:pPr>
          </w:p>
        </w:tc>
        <w:tc>
          <w:tcPr>
            <w:tcW w:w="1089" w:type="dxa"/>
            <w:shd w:val="clear" w:color="auto" w:fill="F2F2F2" w:themeFill="background1" w:themeFillShade="F2"/>
            <w:tcMar/>
          </w:tcPr>
          <w:p w:rsidRPr="00F57FE6" w:rsidR="00A94884" w:rsidP="00A94884" w:rsidRDefault="00A94884" w14:paraId="086646D1" w14:textId="6D3448CF">
            <w:pPr>
              <w:rPr>
                <w:rFonts w:cstheme="minorHAnsi"/>
              </w:rPr>
            </w:pPr>
            <w:r w:rsidRPr="00F57FE6">
              <w:rPr>
                <w:rFonts w:cstheme="minorHAnsi"/>
              </w:rPr>
              <w:t>II</w:t>
            </w:r>
          </w:p>
        </w:tc>
        <w:tc>
          <w:tcPr>
            <w:tcW w:w="10776" w:type="dxa"/>
            <w:shd w:val="clear" w:color="auto" w:fill="F2F2F2" w:themeFill="background1" w:themeFillShade="F2"/>
            <w:tcMar/>
          </w:tcPr>
          <w:p w:rsidRPr="00F57FE6" w:rsidR="00A94884" w:rsidP="00A94884" w:rsidRDefault="00A94884" w14:paraId="5CC3AF0F" w14:textId="77777777">
            <w:pPr>
              <w:pStyle w:val="ListParagraph"/>
              <w:ind w:left="0"/>
              <w:rPr>
                <w:rFonts w:cstheme="minorHAnsi"/>
              </w:rPr>
            </w:pPr>
            <w:r w:rsidRPr="00F57FE6">
              <w:rPr>
                <w:rFonts w:cstheme="minorHAnsi"/>
              </w:rPr>
              <w:t>Student Success, specifically:</w:t>
            </w:r>
          </w:p>
          <w:p w:rsidRPr="00F57FE6" w:rsidR="00A94884" w:rsidP="00A94884" w:rsidRDefault="00A94884" w14:paraId="5A1FCD55" w14:textId="48A06E7E">
            <w:pPr>
              <w:pStyle w:val="ListParagraph"/>
              <w:numPr>
                <w:ilvl w:val="0"/>
                <w:numId w:val="6"/>
              </w:numPr>
              <w:rPr>
                <w:rFonts w:cstheme="minorHAnsi"/>
              </w:rPr>
            </w:pPr>
            <w:r w:rsidRPr="00F57FE6">
              <w:rPr>
                <w:rFonts w:cstheme="minorHAnsi"/>
              </w:rPr>
              <w:t xml:space="preserve">II.I </w:t>
            </w:r>
            <w:r w:rsidR="00767D78">
              <w:rPr>
                <w:rFonts w:cstheme="minorHAnsi"/>
              </w:rPr>
              <w:t>-</w:t>
            </w:r>
            <w:r w:rsidR="00767D78">
              <w:t xml:space="preserve"> </w:t>
            </w:r>
            <w:r w:rsidRPr="00767D78" w:rsidR="00767D78">
              <w:rPr>
                <w:rFonts w:cstheme="minorHAnsi"/>
              </w:rPr>
              <w:t>Academic programs at all locations and in all modes of delivery are offered in fields of study consistent with the institution’s mission and reflect appropriate breadth, depth, and expected learning outcomes.</w:t>
            </w:r>
            <w:r w:rsidR="00767D78">
              <w:rPr>
                <w:rFonts w:cstheme="minorHAnsi"/>
              </w:rPr>
              <w:t xml:space="preserve"> </w:t>
            </w:r>
          </w:p>
          <w:p w:rsidRPr="00F57FE6" w:rsidR="00A94884" w:rsidP="00A94884" w:rsidRDefault="00A94884" w14:paraId="56B764F0" w14:textId="6E7C9BCB">
            <w:pPr>
              <w:rPr>
                <w:rFonts w:cstheme="minorHAnsi"/>
              </w:rPr>
            </w:pPr>
          </w:p>
        </w:tc>
      </w:tr>
      <w:tr w:rsidRPr="00F57FE6" w:rsidR="00A94884" w:rsidTr="2F221B4B" w14:paraId="7A8F014B" w14:textId="77777777">
        <w:trPr>
          <w:trHeight w:val="143"/>
        </w:trPr>
        <w:tc>
          <w:tcPr>
            <w:tcW w:w="2559" w:type="dxa"/>
            <w:vMerge/>
            <w:tcMar/>
          </w:tcPr>
          <w:p w:rsidRPr="00F57FE6" w:rsidR="00A94884" w:rsidRDefault="00A94884" w14:paraId="5FDAFE6A" w14:textId="77777777">
            <w:pPr>
              <w:rPr>
                <w:rFonts w:cstheme="minorHAnsi"/>
              </w:rPr>
            </w:pPr>
          </w:p>
        </w:tc>
        <w:tc>
          <w:tcPr>
            <w:tcW w:w="1089" w:type="dxa"/>
            <w:shd w:val="clear" w:color="auto" w:fill="F2F2F2" w:themeFill="background1" w:themeFillShade="F2"/>
            <w:tcMar/>
          </w:tcPr>
          <w:p w:rsidRPr="00F57FE6" w:rsidR="00A94884" w:rsidRDefault="00A94884" w14:paraId="6F5F1F7E" w14:textId="0D161355">
            <w:pPr>
              <w:rPr>
                <w:rFonts w:cstheme="minorHAnsi"/>
              </w:rPr>
            </w:pPr>
            <w:r w:rsidRPr="00F57FE6">
              <w:rPr>
                <w:rFonts w:cstheme="minorHAnsi"/>
              </w:rPr>
              <w:t>IV</w:t>
            </w:r>
          </w:p>
        </w:tc>
        <w:tc>
          <w:tcPr>
            <w:tcW w:w="10776" w:type="dxa"/>
            <w:shd w:val="clear" w:color="auto" w:fill="F2F2F2" w:themeFill="background1" w:themeFillShade="F2"/>
            <w:tcMar/>
          </w:tcPr>
          <w:p w:rsidRPr="00F57FE6" w:rsidR="00A94884" w:rsidP="00A94884" w:rsidRDefault="00A94884" w14:paraId="3D71B69A" w14:textId="77777777">
            <w:pPr>
              <w:rPr>
                <w:rFonts w:cstheme="minorHAnsi"/>
              </w:rPr>
            </w:pPr>
            <w:r w:rsidRPr="00F57FE6">
              <w:rPr>
                <w:rFonts w:cstheme="minorHAnsi"/>
              </w:rPr>
              <w:t>Governance and Decision-Making, specifically:</w:t>
            </w:r>
          </w:p>
          <w:p w:rsidRPr="00F57FE6" w:rsidR="00A94884" w:rsidP="00A94884" w:rsidRDefault="00A94884" w14:paraId="7F4A12B4" w14:textId="57346CE0">
            <w:pPr>
              <w:pStyle w:val="ListParagraph"/>
              <w:numPr>
                <w:ilvl w:val="0"/>
                <w:numId w:val="6"/>
              </w:numPr>
              <w:rPr>
                <w:rFonts w:cstheme="minorHAnsi"/>
              </w:rPr>
            </w:pPr>
            <w:r w:rsidRPr="00F57FE6">
              <w:rPr>
                <w:rFonts w:cstheme="minorHAnsi"/>
              </w:rPr>
              <w:t xml:space="preserve">IV.II - </w:t>
            </w:r>
            <w:r w:rsidRPr="00767D78" w:rsidR="00767D78">
              <w:rPr>
                <w:rFonts w:cstheme="minorHAnsi"/>
              </w:rPr>
              <w:t>Roles, responsibilities, and authority for decision-making are clearly defined and communicated throughout the institution. The institution’s structure for decision-making provides opportunities for stakeholder participation and ensures the inclusion of relevant perspectives.</w:t>
            </w:r>
          </w:p>
          <w:p w:rsidRPr="00F57FE6" w:rsidR="00A94884" w:rsidP="00A94884" w:rsidRDefault="00A94884" w14:paraId="2F480FB3" w14:textId="7F8DA5B7">
            <w:pPr>
              <w:pStyle w:val="ListParagraph"/>
              <w:numPr>
                <w:ilvl w:val="0"/>
                <w:numId w:val="6"/>
              </w:numPr>
              <w:rPr>
                <w:rFonts w:cstheme="minorHAnsi"/>
              </w:rPr>
            </w:pPr>
            <w:r w:rsidRPr="00F57FE6">
              <w:rPr>
                <w:rFonts w:cstheme="minorHAnsi"/>
              </w:rPr>
              <w:t>IV.III -</w:t>
            </w:r>
            <w:r w:rsidR="008F588B">
              <w:rPr>
                <w:rFonts w:cstheme="minorHAnsi"/>
              </w:rPr>
              <w:t xml:space="preserve"> </w:t>
            </w:r>
            <w:r w:rsidRPr="008F588B" w:rsidR="008F588B">
              <w:rPr>
                <w:rFonts w:cstheme="minorHAnsi"/>
              </w:rPr>
              <w:t>The institution’s decision-making structures are used consistently and effectively. Institutional decision-making practices support a climate of collaboration and innovation that advances the mission and prioritizes equitable student outcomes.</w:t>
            </w:r>
          </w:p>
        </w:tc>
      </w:tr>
      <w:tr w:rsidRPr="00F57FE6" w:rsidR="00FB0579" w:rsidTr="2F221B4B" w14:paraId="5A80F93D" w14:textId="77777777">
        <w:trPr>
          <w:trHeight w:val="143"/>
        </w:trPr>
        <w:tc>
          <w:tcPr>
            <w:tcW w:w="2559" w:type="dxa"/>
            <w:tcMar/>
          </w:tcPr>
          <w:p w:rsidRPr="00F57FE6" w:rsidR="00FB0579" w:rsidRDefault="00FB0579" w14:paraId="46D0006E" w14:textId="77777777">
            <w:pPr>
              <w:rPr>
                <w:rFonts w:cstheme="minorHAnsi"/>
              </w:rPr>
            </w:pPr>
            <w:r w:rsidRPr="00F57FE6">
              <w:rPr>
                <w:rFonts w:cstheme="minorHAnsi"/>
              </w:rPr>
              <w:t>Curriculum</w:t>
            </w:r>
          </w:p>
        </w:tc>
        <w:tc>
          <w:tcPr>
            <w:tcW w:w="1089" w:type="dxa"/>
            <w:tcMar/>
          </w:tcPr>
          <w:p w:rsidRPr="00F57FE6" w:rsidR="003C2498" w:rsidRDefault="00B940B0" w14:paraId="6598C321" w14:textId="676B2754">
            <w:pPr>
              <w:rPr>
                <w:rFonts w:cstheme="minorHAnsi"/>
              </w:rPr>
            </w:pPr>
            <w:r w:rsidRPr="00F57FE6">
              <w:rPr>
                <w:rFonts w:cstheme="minorHAnsi"/>
              </w:rPr>
              <w:t>II</w:t>
            </w:r>
          </w:p>
        </w:tc>
        <w:tc>
          <w:tcPr>
            <w:tcW w:w="10776" w:type="dxa"/>
            <w:tcMar/>
          </w:tcPr>
          <w:p w:rsidRPr="00F57FE6" w:rsidR="00B940B0" w:rsidP="00B940B0" w:rsidRDefault="00B940B0" w14:paraId="6BF85E83" w14:textId="77777777">
            <w:pPr>
              <w:pStyle w:val="ListParagraph"/>
              <w:ind w:left="0"/>
              <w:rPr>
                <w:rFonts w:cstheme="minorHAnsi"/>
              </w:rPr>
            </w:pPr>
            <w:r w:rsidRPr="00F57FE6">
              <w:rPr>
                <w:rFonts w:cstheme="minorHAnsi"/>
              </w:rPr>
              <w:t>Student Success, specifically:</w:t>
            </w:r>
          </w:p>
          <w:p w:rsidRPr="00F57FE6" w:rsidR="003C2498" w:rsidP="0075162F" w:rsidRDefault="0075162F" w14:paraId="1CD0FF7E" w14:textId="77777777">
            <w:pPr>
              <w:pStyle w:val="ListParagraph"/>
              <w:numPr>
                <w:ilvl w:val="0"/>
                <w:numId w:val="7"/>
              </w:numPr>
              <w:rPr>
                <w:rFonts w:cstheme="minorHAnsi"/>
              </w:rPr>
            </w:pPr>
            <w:r w:rsidRPr="00F57FE6">
              <w:rPr>
                <w:rFonts w:cstheme="minorHAnsi"/>
              </w:rPr>
              <w:t xml:space="preserve">II.I - </w:t>
            </w:r>
            <w:r w:rsidRPr="00F57FE6">
              <w:rPr>
                <w:rFonts w:cstheme="minorHAnsi"/>
                <w:color w:val="000000"/>
                <w:shd w:val="clear" w:color="auto" w:fill="FFFFFF"/>
              </w:rPr>
              <w:t>Academic programs at all locations and in all modes of delivery are offered in fields of study consistent with the institution’s mission and reflect appropriate breadth, depth, and expected learning outcomes.</w:t>
            </w:r>
          </w:p>
          <w:p w:rsidRPr="00F57FE6" w:rsidR="0075162F" w:rsidP="0075162F" w:rsidRDefault="0075162F" w14:paraId="5280C6F5" w14:textId="6239D77F">
            <w:pPr>
              <w:pStyle w:val="ListParagraph"/>
              <w:numPr>
                <w:ilvl w:val="0"/>
                <w:numId w:val="7"/>
              </w:numPr>
              <w:rPr>
                <w:rFonts w:cstheme="minorHAnsi"/>
              </w:rPr>
            </w:pPr>
            <w:r w:rsidRPr="00F57FE6">
              <w:rPr>
                <w:rFonts w:cstheme="minorHAnsi"/>
              </w:rPr>
              <w:t>II.II</w:t>
            </w:r>
            <w:r w:rsidRPr="00F57FE6" w:rsidR="00CB79C0">
              <w:rPr>
                <w:rFonts w:cstheme="minorHAnsi"/>
              </w:rPr>
              <w:t xml:space="preserve"> - </w:t>
            </w:r>
            <w:r w:rsidRPr="00F57FE6" w:rsidR="00CB79C0">
              <w:rPr>
                <w:rFonts w:cstheme="minorHAnsi"/>
                <w:color w:val="000000"/>
                <w:shd w:val="clear" w:color="auto" w:fill="FFFFFF"/>
              </w:rPr>
              <w:t>The institution, relying on faculty and other appropriate stakeholders, designs and delivers academic programs that reflect relevant discipline and industry standards and support equitable attainment of learning outcomes and achievement of educational goals.</w:t>
            </w:r>
          </w:p>
          <w:p w:rsidRPr="00F57FE6" w:rsidR="0075162F" w:rsidP="0075162F" w:rsidRDefault="0075162F" w14:paraId="16A76799" w14:textId="77777777">
            <w:pPr>
              <w:pStyle w:val="ListParagraph"/>
              <w:numPr>
                <w:ilvl w:val="0"/>
                <w:numId w:val="7"/>
              </w:numPr>
              <w:rPr>
                <w:rFonts w:cstheme="minorHAnsi"/>
              </w:rPr>
            </w:pPr>
            <w:r w:rsidRPr="00F57FE6">
              <w:rPr>
                <w:rFonts w:cstheme="minorHAnsi"/>
              </w:rPr>
              <w:t xml:space="preserve">II.III - </w:t>
            </w:r>
            <w:r w:rsidRPr="00F57FE6">
              <w:rPr>
                <w:rFonts w:cstheme="minorHAnsi"/>
                <w:color w:val="000000"/>
                <w:shd w:val="clear" w:color="auto" w:fill="FFFFFF"/>
              </w:rPr>
              <w:t>All degree programs include a general education framework to ensure the development of broad knowledge, skills, and competencies related to communication, quantitative reasoning, critical thinking, information literacy, civic responsibility, and the ability to engage with diverse perspectives.</w:t>
            </w:r>
          </w:p>
          <w:p w:rsidRPr="00F57FE6" w:rsidR="00CB79C0" w:rsidP="0075162F" w:rsidRDefault="00CB79C0" w14:paraId="2C1C7353" w14:textId="130DDF04">
            <w:pPr>
              <w:pStyle w:val="ListParagraph"/>
              <w:numPr>
                <w:ilvl w:val="0"/>
                <w:numId w:val="7"/>
              </w:numPr>
              <w:rPr>
                <w:rFonts w:cstheme="minorHAnsi"/>
              </w:rPr>
            </w:pPr>
            <w:r w:rsidRPr="00F57FE6">
              <w:rPr>
                <w:rFonts w:cstheme="minorHAnsi"/>
              </w:rPr>
              <w:t xml:space="preserve">II.VI - </w:t>
            </w:r>
            <w:r w:rsidRPr="00F57FE6">
              <w:rPr>
                <w:rFonts w:cstheme="minorHAnsi"/>
                <w:color w:val="000000"/>
                <w:shd w:val="clear" w:color="auto" w:fill="FFFFFF"/>
              </w:rPr>
              <w:t>The institution uses delivery modes and teaching methodologies that meet student and curricular needs and promote equitable student learning and achievement.</w:t>
            </w:r>
          </w:p>
        </w:tc>
      </w:tr>
      <w:tr w:rsidRPr="00F57FE6" w:rsidR="00A94884" w:rsidTr="2F221B4B" w14:paraId="2B1EB018" w14:textId="77777777">
        <w:trPr>
          <w:trHeight w:val="143"/>
        </w:trPr>
        <w:tc>
          <w:tcPr>
            <w:tcW w:w="2559" w:type="dxa"/>
            <w:vMerge w:val="restart"/>
            <w:shd w:val="clear" w:color="auto" w:fill="F2F2F2" w:themeFill="background1" w:themeFillShade="F2"/>
            <w:tcMar/>
          </w:tcPr>
          <w:p w:rsidRPr="00F57FE6" w:rsidR="00A94884" w:rsidRDefault="00A94884" w14:paraId="20E67AF2" w14:textId="77777777">
            <w:pPr>
              <w:rPr>
                <w:rFonts w:cstheme="minorHAnsi"/>
              </w:rPr>
            </w:pPr>
            <w:r w:rsidRPr="00F57FE6">
              <w:rPr>
                <w:rFonts w:cstheme="minorHAnsi"/>
              </w:rPr>
              <w:t>Enrollment Management</w:t>
            </w:r>
          </w:p>
        </w:tc>
        <w:tc>
          <w:tcPr>
            <w:tcW w:w="1089" w:type="dxa"/>
            <w:shd w:val="clear" w:color="auto" w:fill="F2F2F2" w:themeFill="background1" w:themeFillShade="F2"/>
            <w:tcMar/>
          </w:tcPr>
          <w:p w:rsidRPr="00F57FE6" w:rsidR="00A94884" w:rsidP="000976E9" w:rsidRDefault="00A94884" w14:paraId="30BE36C9" w14:textId="77777777">
            <w:pPr>
              <w:rPr>
                <w:rFonts w:cstheme="minorHAnsi"/>
              </w:rPr>
            </w:pPr>
            <w:r w:rsidRPr="00F57FE6">
              <w:rPr>
                <w:rFonts w:cstheme="minorHAnsi"/>
              </w:rPr>
              <w:t>I</w:t>
            </w:r>
          </w:p>
          <w:p w:rsidRPr="00F57FE6" w:rsidR="00A94884" w:rsidP="000976E9" w:rsidRDefault="00A94884" w14:paraId="45074AF7" w14:textId="3ACB44DD">
            <w:pPr>
              <w:rPr>
                <w:rFonts w:cstheme="minorHAnsi"/>
              </w:rPr>
            </w:pPr>
          </w:p>
        </w:tc>
        <w:tc>
          <w:tcPr>
            <w:tcW w:w="10776" w:type="dxa"/>
            <w:shd w:val="clear" w:color="auto" w:fill="F2F2F2" w:themeFill="background1" w:themeFillShade="F2"/>
            <w:tcMar/>
          </w:tcPr>
          <w:p w:rsidR="00A94884" w:rsidP="008F588B" w:rsidRDefault="00A94884" w14:paraId="3EC1978B" w14:textId="77777777">
            <w:pPr>
              <w:rPr>
                <w:rFonts w:cstheme="minorHAnsi"/>
              </w:rPr>
            </w:pPr>
            <w:r w:rsidRPr="00F57FE6">
              <w:rPr>
                <w:rFonts w:cstheme="minorHAnsi"/>
              </w:rPr>
              <w:t>Institutional Mission and Effectiveness, specifically:</w:t>
            </w:r>
          </w:p>
          <w:p w:rsidRPr="008F588B" w:rsidR="008F588B" w:rsidP="008F588B" w:rsidRDefault="008F588B" w14:paraId="43D3B049" w14:textId="6C66F983">
            <w:pPr>
              <w:pStyle w:val="ListParagraph"/>
              <w:numPr>
                <w:ilvl w:val="0"/>
                <w:numId w:val="21"/>
              </w:numPr>
              <w:rPr>
                <w:rFonts w:cstheme="minorHAnsi"/>
              </w:rPr>
            </w:pPr>
            <w:r>
              <w:rPr>
                <w:rFonts w:cstheme="minorHAnsi"/>
              </w:rPr>
              <w:t xml:space="preserve">I.III - </w:t>
            </w:r>
            <w:r w:rsidRPr="008F588B">
              <w:rPr>
                <w:rFonts w:cstheme="minorHAnsi"/>
              </w:rPr>
              <w:t>The institution holds itself accountable for achieving its mission and goals and regularly reviews relevant, meaningfully disaggregated data to evaluate its progress and inform plans for continued improvement and innovation.</w:t>
            </w:r>
          </w:p>
        </w:tc>
      </w:tr>
      <w:tr w:rsidRPr="00F57FE6" w:rsidR="00A94884" w:rsidTr="2F221B4B" w14:paraId="6BC2479B" w14:textId="77777777">
        <w:trPr>
          <w:trHeight w:val="143"/>
        </w:trPr>
        <w:tc>
          <w:tcPr>
            <w:tcW w:w="2559" w:type="dxa"/>
            <w:vMerge/>
            <w:tcMar/>
          </w:tcPr>
          <w:p w:rsidRPr="00F57FE6" w:rsidR="00A94884" w:rsidRDefault="00A94884" w14:paraId="4A1653D7" w14:textId="77777777">
            <w:pPr>
              <w:rPr>
                <w:rFonts w:cstheme="minorHAnsi"/>
              </w:rPr>
            </w:pPr>
          </w:p>
        </w:tc>
        <w:tc>
          <w:tcPr>
            <w:tcW w:w="1089" w:type="dxa"/>
            <w:shd w:val="clear" w:color="auto" w:fill="F2F2F2" w:themeFill="background1" w:themeFillShade="F2"/>
            <w:tcMar/>
          </w:tcPr>
          <w:p w:rsidRPr="00F57FE6" w:rsidR="00A94884" w:rsidP="000976E9" w:rsidRDefault="00A94884" w14:paraId="559B44C8" w14:textId="44B195AD">
            <w:pPr>
              <w:rPr>
                <w:rFonts w:cstheme="minorHAnsi"/>
              </w:rPr>
            </w:pPr>
            <w:r w:rsidRPr="00F57FE6">
              <w:rPr>
                <w:rFonts w:cstheme="minorHAnsi"/>
              </w:rPr>
              <w:t>II</w:t>
            </w:r>
          </w:p>
        </w:tc>
        <w:tc>
          <w:tcPr>
            <w:tcW w:w="10776" w:type="dxa"/>
            <w:shd w:val="clear" w:color="auto" w:fill="F2F2F2" w:themeFill="background1" w:themeFillShade="F2"/>
            <w:tcMar/>
          </w:tcPr>
          <w:p w:rsidRPr="00F57FE6" w:rsidR="00A94884" w:rsidP="00A94884" w:rsidRDefault="00A94884" w14:paraId="30EA911A" w14:textId="77777777">
            <w:pPr>
              <w:pStyle w:val="ListParagraph"/>
              <w:ind w:left="0"/>
              <w:rPr>
                <w:rFonts w:cstheme="minorHAnsi"/>
              </w:rPr>
            </w:pPr>
            <w:r w:rsidRPr="00F57FE6">
              <w:rPr>
                <w:rFonts w:cstheme="minorHAnsi"/>
              </w:rPr>
              <w:t>Student Success, specifically:</w:t>
            </w:r>
          </w:p>
          <w:p w:rsidRPr="00F57FE6" w:rsidR="00A94884" w:rsidP="00A94884" w:rsidRDefault="00A94884" w14:paraId="31CD507D" w14:textId="17A3FC76">
            <w:pPr>
              <w:pStyle w:val="ListParagraph"/>
              <w:numPr>
                <w:ilvl w:val="0"/>
                <w:numId w:val="8"/>
              </w:numPr>
              <w:rPr>
                <w:rFonts w:cstheme="minorHAnsi"/>
              </w:rPr>
            </w:pPr>
            <w:r w:rsidRPr="00F57FE6">
              <w:rPr>
                <w:rFonts w:cstheme="minorHAnsi"/>
              </w:rPr>
              <w:t xml:space="preserve">II.I - </w:t>
            </w:r>
            <w:r w:rsidRPr="00DB18D2" w:rsidR="00DB18D2">
              <w:rPr>
                <w:rFonts w:cstheme="minorHAnsi"/>
              </w:rPr>
              <w:t>Academic programs at all locations and in all modes of delivery are offered in fields of study consistent with the institution’s mission and reflect appropriate breadth, depth, and expected learning outcomes.</w:t>
            </w:r>
          </w:p>
          <w:p w:rsidRPr="00F57FE6" w:rsidR="00A94884" w:rsidP="00A94884" w:rsidRDefault="00A94884" w14:paraId="40AA9927" w14:textId="010ED246">
            <w:pPr>
              <w:pStyle w:val="ListParagraph"/>
              <w:numPr>
                <w:ilvl w:val="0"/>
                <w:numId w:val="8"/>
              </w:numPr>
              <w:rPr>
                <w:rFonts w:cstheme="minorHAnsi"/>
              </w:rPr>
            </w:pPr>
            <w:r w:rsidRPr="00F57FE6">
              <w:rPr>
                <w:rFonts w:cstheme="minorHAnsi"/>
              </w:rPr>
              <w:t xml:space="preserve">II.V - </w:t>
            </w:r>
            <w:r w:rsidRPr="00DB18D2" w:rsidR="00DB18D2">
              <w:rPr>
                <w:rFonts w:cstheme="minorHAnsi"/>
              </w:rPr>
              <w:t>The institution uses delivery modes and teaching methodologies that meet student and curricular needs and promote equitable student learning and achievement.</w:t>
            </w:r>
          </w:p>
        </w:tc>
      </w:tr>
      <w:tr w:rsidRPr="00F57FE6" w:rsidR="00A94884" w:rsidTr="2F221B4B" w14:paraId="1DB0DB04" w14:textId="77777777">
        <w:trPr>
          <w:trHeight w:val="1079"/>
        </w:trPr>
        <w:tc>
          <w:tcPr>
            <w:tcW w:w="2559" w:type="dxa"/>
            <w:vMerge w:val="restart"/>
            <w:tcMar/>
          </w:tcPr>
          <w:p w:rsidRPr="00F57FE6" w:rsidR="00A94884" w:rsidRDefault="00A94884" w14:paraId="53565ECF" w14:textId="77777777">
            <w:pPr>
              <w:rPr>
                <w:rFonts w:cstheme="minorHAnsi"/>
              </w:rPr>
            </w:pPr>
            <w:r w:rsidRPr="00F57FE6">
              <w:rPr>
                <w:rFonts w:cstheme="minorHAnsi"/>
              </w:rPr>
              <w:t>EODAC</w:t>
            </w:r>
          </w:p>
        </w:tc>
        <w:tc>
          <w:tcPr>
            <w:tcW w:w="1089" w:type="dxa"/>
            <w:tcMar/>
          </w:tcPr>
          <w:p w:rsidRPr="00F57FE6" w:rsidR="00A94884" w:rsidRDefault="00A94884" w14:paraId="2080122F" w14:textId="0E93E35A">
            <w:pPr>
              <w:rPr>
                <w:rFonts w:cstheme="minorHAnsi"/>
              </w:rPr>
            </w:pPr>
            <w:r w:rsidRPr="00F57FE6">
              <w:rPr>
                <w:rFonts w:cstheme="minorHAnsi"/>
              </w:rPr>
              <w:t>I</w:t>
            </w:r>
          </w:p>
        </w:tc>
        <w:tc>
          <w:tcPr>
            <w:tcW w:w="10776" w:type="dxa"/>
            <w:tcMar/>
          </w:tcPr>
          <w:p w:rsidRPr="00F57FE6" w:rsidR="00A94884" w:rsidP="00261ED4" w:rsidRDefault="00A94884" w14:paraId="70BCDA82" w14:textId="77777777">
            <w:pPr>
              <w:rPr>
                <w:rFonts w:cstheme="minorHAnsi"/>
              </w:rPr>
            </w:pPr>
            <w:r w:rsidRPr="00F57FE6">
              <w:rPr>
                <w:rFonts w:cstheme="minorHAnsi"/>
              </w:rPr>
              <w:t>Institutional Mission and Effectiveness, specifically:</w:t>
            </w:r>
          </w:p>
          <w:p w:rsidRPr="00F57FE6" w:rsidR="00A94884" w:rsidP="00261ED4" w:rsidRDefault="00A94884" w14:paraId="62709754" w14:textId="45ECFC91">
            <w:pPr>
              <w:pStyle w:val="ListParagraph"/>
              <w:numPr>
                <w:ilvl w:val="0"/>
                <w:numId w:val="9"/>
              </w:numPr>
              <w:rPr>
                <w:rFonts w:cstheme="minorHAnsi"/>
              </w:rPr>
            </w:pPr>
            <w:r w:rsidRPr="00F57FE6">
              <w:rPr>
                <w:rFonts w:cstheme="minorHAnsi"/>
                <w:color w:val="000000"/>
                <w:shd w:val="clear" w:color="auto" w:fill="FFFFFF"/>
              </w:rPr>
              <w:t xml:space="preserve">I.I - </w:t>
            </w:r>
            <w:r w:rsidRPr="00F57FE6">
              <w:rPr>
                <w:rFonts w:cstheme="minorHAnsi"/>
                <w:color w:val="000000"/>
                <w:shd w:val="clear" w:color="auto" w:fill="FFFFFF"/>
              </w:rPr>
              <w:t>The institution has established a clearly defined mission that appropriately reflects its character, values, structure, and unique student demographics. The institution’s mission articulates its commitment to ensuring equitable educational opportunities and outcomes for all students</w:t>
            </w:r>
            <w:r w:rsidRPr="00F57FE6">
              <w:rPr>
                <w:rFonts w:cstheme="minorHAnsi"/>
                <w:color w:val="000000"/>
                <w:shd w:val="clear" w:color="auto" w:fill="FFFFFF"/>
              </w:rPr>
              <w:t>.</w:t>
            </w:r>
          </w:p>
          <w:p w:rsidRPr="00F57FE6" w:rsidR="00A94884" w:rsidP="00A94884" w:rsidRDefault="00A94884" w14:paraId="6A14092C" w14:textId="1CCE5662">
            <w:pPr>
              <w:pStyle w:val="ListParagraph"/>
              <w:numPr>
                <w:ilvl w:val="0"/>
                <w:numId w:val="9"/>
              </w:numPr>
              <w:rPr>
                <w:rFonts w:cstheme="minorHAnsi"/>
              </w:rPr>
            </w:pPr>
            <w:r w:rsidRPr="00F57FE6">
              <w:rPr>
                <w:rFonts w:cstheme="minorHAnsi"/>
                <w:color w:val="000000"/>
                <w:shd w:val="clear" w:color="auto" w:fill="FFFFFF"/>
              </w:rPr>
              <w:t xml:space="preserve">I.II - </w:t>
            </w:r>
            <w:r w:rsidRPr="00F57FE6">
              <w:rPr>
                <w:rFonts w:cstheme="minorHAnsi"/>
                <w:color w:val="000000"/>
                <w:shd w:val="clear" w:color="auto" w:fill="FFFFFF"/>
              </w:rPr>
              <w:t>The institution establishes meaningful and ambitious goals for institutional improvement, innovation, and equitable student outcomes.</w:t>
            </w:r>
          </w:p>
        </w:tc>
      </w:tr>
      <w:tr w:rsidRPr="00F57FE6" w:rsidR="00A94884" w:rsidTr="2F221B4B" w14:paraId="1DBC02CC" w14:textId="77777777">
        <w:trPr>
          <w:trHeight w:val="143"/>
        </w:trPr>
        <w:tc>
          <w:tcPr>
            <w:tcW w:w="2559" w:type="dxa"/>
            <w:vMerge/>
            <w:tcMar/>
          </w:tcPr>
          <w:p w:rsidRPr="00F57FE6" w:rsidR="00A94884" w:rsidRDefault="00A94884" w14:paraId="21EA60EA" w14:textId="77777777">
            <w:pPr>
              <w:rPr>
                <w:rFonts w:cstheme="minorHAnsi"/>
              </w:rPr>
            </w:pPr>
          </w:p>
        </w:tc>
        <w:tc>
          <w:tcPr>
            <w:tcW w:w="1089" w:type="dxa"/>
            <w:tcMar/>
          </w:tcPr>
          <w:p w:rsidRPr="00F57FE6" w:rsidR="00A94884" w:rsidRDefault="00A94884" w14:paraId="3794C0E2" w14:textId="6FA66779">
            <w:pPr>
              <w:rPr>
                <w:rFonts w:cstheme="minorHAnsi"/>
              </w:rPr>
            </w:pPr>
            <w:r w:rsidRPr="00F57FE6">
              <w:rPr>
                <w:rFonts w:cstheme="minorHAnsi"/>
              </w:rPr>
              <w:t>II</w:t>
            </w:r>
          </w:p>
        </w:tc>
        <w:tc>
          <w:tcPr>
            <w:tcW w:w="10776" w:type="dxa"/>
            <w:tcMar/>
          </w:tcPr>
          <w:p w:rsidRPr="00F57FE6" w:rsidR="00A94884" w:rsidP="00A94884" w:rsidRDefault="00A94884" w14:paraId="0E8A6ED6" w14:textId="77777777">
            <w:pPr>
              <w:pStyle w:val="ListParagraph"/>
              <w:ind w:left="0"/>
              <w:rPr>
                <w:rFonts w:cstheme="minorHAnsi"/>
              </w:rPr>
            </w:pPr>
            <w:r w:rsidRPr="00F57FE6">
              <w:rPr>
                <w:rFonts w:cstheme="minorHAnsi"/>
              </w:rPr>
              <w:t>Student Success, specifically:</w:t>
            </w:r>
          </w:p>
          <w:p w:rsidRPr="00F57FE6" w:rsidR="00A94884" w:rsidP="00A94884" w:rsidRDefault="00A94884" w14:paraId="6FCAC328" w14:textId="77777777">
            <w:pPr>
              <w:pStyle w:val="ListParagraph"/>
              <w:numPr>
                <w:ilvl w:val="0"/>
                <w:numId w:val="9"/>
              </w:numPr>
              <w:rPr>
                <w:rFonts w:cstheme="minorHAnsi"/>
              </w:rPr>
            </w:pPr>
            <w:r w:rsidRPr="00F57FE6">
              <w:rPr>
                <w:rFonts w:cstheme="minorHAnsi"/>
                <w:color w:val="000000"/>
                <w:shd w:val="clear" w:color="auto" w:fill="FFFFFF"/>
              </w:rPr>
              <w:t>II.VI - The institution uses delivery modes and teaching methodologies that meet student and curricular needs and promote equitable student learning and achievement.</w:t>
            </w:r>
          </w:p>
          <w:p w:rsidRPr="00F57FE6" w:rsidR="00A94884" w:rsidP="00A94884" w:rsidRDefault="00A94884" w14:paraId="60B869B4" w14:textId="272EF1A2">
            <w:pPr>
              <w:pStyle w:val="ListParagraph"/>
              <w:numPr>
                <w:ilvl w:val="0"/>
                <w:numId w:val="9"/>
              </w:numPr>
              <w:rPr>
                <w:rFonts w:cstheme="minorHAnsi"/>
              </w:rPr>
            </w:pPr>
            <w:r w:rsidRPr="00F57FE6">
              <w:rPr>
                <w:rFonts w:cstheme="minorHAnsi"/>
                <w:color w:val="000000"/>
                <w:shd w:val="clear" w:color="auto" w:fill="FFFFFF"/>
              </w:rPr>
              <w:t>II.IX - The institution conducts systematic review and assessment to ensure the quality of its academic, learning support, and student services programs and implements improvements and innovations in support of equitable student achievement.</w:t>
            </w:r>
          </w:p>
        </w:tc>
      </w:tr>
      <w:tr w:rsidRPr="00F57FE6" w:rsidR="00A94884" w:rsidTr="2F221B4B" w14:paraId="3417FD68" w14:textId="77777777">
        <w:trPr>
          <w:trHeight w:val="143"/>
        </w:trPr>
        <w:tc>
          <w:tcPr>
            <w:tcW w:w="2559" w:type="dxa"/>
            <w:vMerge/>
            <w:tcMar/>
          </w:tcPr>
          <w:p w:rsidRPr="00F57FE6" w:rsidR="00A94884" w:rsidRDefault="00A94884" w14:paraId="5B2052E5" w14:textId="77777777">
            <w:pPr>
              <w:rPr>
                <w:rFonts w:cstheme="minorHAnsi"/>
              </w:rPr>
            </w:pPr>
          </w:p>
        </w:tc>
        <w:tc>
          <w:tcPr>
            <w:tcW w:w="1089" w:type="dxa"/>
            <w:tcMar/>
          </w:tcPr>
          <w:p w:rsidRPr="00F57FE6" w:rsidR="00A94884" w:rsidRDefault="00A94884" w14:paraId="0218F170" w14:textId="1022E0AB">
            <w:pPr>
              <w:rPr>
                <w:rFonts w:cstheme="minorHAnsi"/>
              </w:rPr>
            </w:pPr>
            <w:r w:rsidRPr="00F57FE6">
              <w:rPr>
                <w:rFonts w:cstheme="minorHAnsi"/>
              </w:rPr>
              <w:t>III</w:t>
            </w:r>
          </w:p>
        </w:tc>
        <w:tc>
          <w:tcPr>
            <w:tcW w:w="10776" w:type="dxa"/>
            <w:tcMar/>
          </w:tcPr>
          <w:p w:rsidRPr="00F57FE6" w:rsidR="00A94884" w:rsidP="00A94884" w:rsidRDefault="00A94884" w14:paraId="12C4C689" w14:textId="77777777">
            <w:pPr>
              <w:rPr>
                <w:rFonts w:cstheme="minorHAnsi"/>
              </w:rPr>
            </w:pPr>
            <w:r w:rsidRPr="00F57FE6">
              <w:rPr>
                <w:rFonts w:cstheme="minorHAnsi"/>
              </w:rPr>
              <w:t>Infrastructure and Resources, specifically:</w:t>
            </w:r>
          </w:p>
          <w:p w:rsidRPr="00F57FE6" w:rsidR="00A94884" w:rsidP="00A94884" w:rsidRDefault="00A94884" w14:paraId="11F30BCA" w14:textId="22013B74">
            <w:pPr>
              <w:pStyle w:val="ListParagraph"/>
              <w:numPr>
                <w:ilvl w:val="0"/>
                <w:numId w:val="14"/>
              </w:numPr>
              <w:rPr>
                <w:rFonts w:cstheme="minorHAnsi"/>
              </w:rPr>
            </w:pPr>
            <w:r w:rsidRPr="00F57FE6">
              <w:rPr>
                <w:rFonts w:cstheme="minorHAnsi"/>
                <w:color w:val="000000"/>
                <w:shd w:val="clear" w:color="auto" w:fill="FFFFFF"/>
              </w:rPr>
              <w:t>III.I - The institution employs qualified faculty, staff, administrators, and other personnel to support and sustain educational services and improve student success. The institution maintains appropriate policies and regularly assesses its employment practices to promote and improve equity, diversity, and mission fulfillment.</w:t>
            </w:r>
          </w:p>
        </w:tc>
      </w:tr>
      <w:tr w:rsidRPr="00F57FE6" w:rsidR="006F454F" w:rsidTr="2F221B4B" w14:paraId="0411FAB5" w14:textId="77777777">
        <w:trPr>
          <w:trHeight w:val="143"/>
        </w:trPr>
        <w:tc>
          <w:tcPr>
            <w:tcW w:w="2559" w:type="dxa"/>
            <w:shd w:val="clear" w:color="auto" w:fill="F2F2F2" w:themeFill="background1" w:themeFillShade="F2"/>
            <w:tcMar/>
          </w:tcPr>
          <w:p w:rsidRPr="00F57FE6" w:rsidR="006F454F" w:rsidRDefault="006F454F" w14:paraId="2062CAC0" w14:textId="0BD5DF1B">
            <w:pPr>
              <w:rPr>
                <w:rFonts w:cstheme="minorHAnsi"/>
              </w:rPr>
            </w:pPr>
            <w:r w:rsidRPr="00F57FE6">
              <w:rPr>
                <w:rFonts w:cstheme="minorHAnsi"/>
              </w:rPr>
              <w:t>Equivalency</w:t>
            </w:r>
          </w:p>
        </w:tc>
        <w:tc>
          <w:tcPr>
            <w:tcW w:w="1089" w:type="dxa"/>
            <w:shd w:val="clear" w:color="auto" w:fill="F2F2F2" w:themeFill="background1" w:themeFillShade="F2"/>
            <w:tcMar/>
          </w:tcPr>
          <w:p w:rsidRPr="00F57FE6" w:rsidR="006F454F" w:rsidRDefault="0028715A" w14:paraId="0908EC2A" w14:textId="2CD9DC61">
            <w:pPr>
              <w:rPr>
                <w:rFonts w:cstheme="minorHAnsi"/>
              </w:rPr>
            </w:pPr>
            <w:r w:rsidRPr="00F57FE6">
              <w:rPr>
                <w:rFonts w:cstheme="minorHAnsi"/>
              </w:rPr>
              <w:t>III</w:t>
            </w:r>
          </w:p>
        </w:tc>
        <w:tc>
          <w:tcPr>
            <w:tcW w:w="10776" w:type="dxa"/>
            <w:shd w:val="clear" w:color="auto" w:fill="F2F2F2" w:themeFill="background1" w:themeFillShade="F2"/>
            <w:tcMar/>
          </w:tcPr>
          <w:p w:rsidRPr="00F57FE6" w:rsidR="0028715A" w:rsidP="0028715A" w:rsidRDefault="0028715A" w14:paraId="1A36997C" w14:textId="77777777">
            <w:pPr>
              <w:rPr>
                <w:rFonts w:cstheme="minorHAnsi"/>
              </w:rPr>
            </w:pPr>
            <w:r w:rsidRPr="00F57FE6">
              <w:rPr>
                <w:rFonts w:cstheme="minorHAnsi"/>
              </w:rPr>
              <w:t>Infrastructure and Resources, specifically:</w:t>
            </w:r>
          </w:p>
          <w:p w:rsidRPr="00F57FE6" w:rsidR="006F454F" w:rsidP="0028715A" w:rsidRDefault="0028715A" w14:paraId="3658B484" w14:textId="15ED842B">
            <w:pPr>
              <w:pStyle w:val="ListParagraph"/>
              <w:numPr>
                <w:ilvl w:val="0"/>
                <w:numId w:val="14"/>
              </w:numPr>
              <w:rPr>
                <w:rFonts w:cstheme="minorHAnsi"/>
              </w:rPr>
            </w:pPr>
            <w:r w:rsidRPr="00F57FE6">
              <w:rPr>
                <w:rFonts w:cstheme="minorHAnsi"/>
              </w:rPr>
              <w:t xml:space="preserve">III.I - </w:t>
            </w:r>
            <w:r w:rsidRPr="00A70BDA" w:rsidR="00A70BDA">
              <w:rPr>
                <w:rFonts w:cstheme="minorHAnsi"/>
              </w:rPr>
              <w:t>The institution employs qualified faculty, staff, administrators, and other personnel to support and sustain educational services and improve student success. The institution maintains appropriate policies and regularly assesses its employment practices to promote and improve equity, diversity, and mission fulfillment.</w:t>
            </w:r>
          </w:p>
        </w:tc>
      </w:tr>
      <w:tr w:rsidRPr="00F57FE6" w:rsidR="009D7E47" w:rsidTr="2F221B4B" w14:paraId="047ECD30" w14:textId="77777777">
        <w:trPr>
          <w:trHeight w:val="143"/>
        </w:trPr>
        <w:tc>
          <w:tcPr>
            <w:tcW w:w="2559" w:type="dxa"/>
            <w:tcMar/>
          </w:tcPr>
          <w:p w:rsidRPr="00F57FE6" w:rsidR="009D7E47" w:rsidRDefault="009D7E47" w14:paraId="24CEEFDD" w14:textId="1FF4C528">
            <w:pPr>
              <w:rPr>
                <w:rFonts w:cstheme="minorHAnsi"/>
              </w:rPr>
            </w:pPr>
            <w:r w:rsidRPr="00F57FE6">
              <w:rPr>
                <w:rFonts w:cstheme="minorHAnsi"/>
              </w:rPr>
              <w:t>Facilities</w:t>
            </w:r>
            <w:r w:rsidRPr="00F57FE6" w:rsidR="002809F6">
              <w:rPr>
                <w:rFonts w:cstheme="minorHAnsi"/>
              </w:rPr>
              <w:t xml:space="preserve"> &amp; Sustainability</w:t>
            </w:r>
          </w:p>
        </w:tc>
        <w:tc>
          <w:tcPr>
            <w:tcW w:w="1089" w:type="dxa"/>
            <w:tcMar/>
          </w:tcPr>
          <w:p w:rsidRPr="00F57FE6" w:rsidR="009D7E47" w:rsidRDefault="009D7E47" w14:paraId="31D4A8BC" w14:textId="2147C188">
            <w:pPr>
              <w:rPr>
                <w:rFonts w:cstheme="minorHAnsi"/>
              </w:rPr>
            </w:pPr>
            <w:r w:rsidRPr="00F57FE6">
              <w:rPr>
                <w:rFonts w:cstheme="minorHAnsi"/>
              </w:rPr>
              <w:t>III</w:t>
            </w:r>
          </w:p>
        </w:tc>
        <w:tc>
          <w:tcPr>
            <w:tcW w:w="10776" w:type="dxa"/>
            <w:tcMar/>
          </w:tcPr>
          <w:p w:rsidRPr="00F57FE6" w:rsidR="00A75082" w:rsidP="00A75082" w:rsidRDefault="00A75082" w14:paraId="35982BE1" w14:textId="64BC9572">
            <w:pPr>
              <w:rPr>
                <w:rFonts w:cstheme="minorHAnsi"/>
              </w:rPr>
            </w:pPr>
            <w:r w:rsidRPr="00F57FE6">
              <w:rPr>
                <w:rFonts w:cstheme="minorHAnsi"/>
              </w:rPr>
              <w:t>Infrastructure and Resources, specifically:</w:t>
            </w:r>
          </w:p>
          <w:p w:rsidRPr="00F57FE6" w:rsidR="009D7E47" w:rsidP="00AB591E" w:rsidRDefault="00AB591E" w14:paraId="32B179F5" w14:textId="157E9EA0">
            <w:pPr>
              <w:pStyle w:val="ListParagraph"/>
              <w:numPr>
                <w:ilvl w:val="0"/>
                <w:numId w:val="9"/>
              </w:numPr>
              <w:rPr>
                <w:rFonts w:cstheme="minorHAnsi"/>
              </w:rPr>
            </w:pPr>
            <w:r w:rsidRPr="00F57FE6">
              <w:rPr>
                <w:rFonts w:cstheme="minorHAnsi"/>
              </w:rPr>
              <w:t xml:space="preserve">III.IV - </w:t>
            </w:r>
            <w:r w:rsidRPr="00F57FE6">
              <w:rPr>
                <w:rFonts w:cstheme="minorHAnsi"/>
                <w:color w:val="000000"/>
                <w:shd w:val="clear" w:color="auto" w:fill="FFFFFF"/>
              </w:rPr>
              <w:t>The institution develops, maintains, and enhances its educational services and operational functions through the effective use of fiscal resources. Financial resources support and sustain the mission and promote equitable achievement of student success.</w:t>
            </w:r>
          </w:p>
          <w:p w:rsidRPr="00F57FE6" w:rsidR="00AB591E" w:rsidP="00AB591E" w:rsidRDefault="00AB591E" w14:paraId="1F804F47" w14:textId="77777777">
            <w:pPr>
              <w:pStyle w:val="ListParagraph"/>
              <w:numPr>
                <w:ilvl w:val="0"/>
                <w:numId w:val="9"/>
              </w:numPr>
              <w:rPr>
                <w:rFonts w:cstheme="minorHAnsi"/>
              </w:rPr>
            </w:pPr>
            <w:r w:rsidRPr="00F57FE6">
              <w:rPr>
                <w:rFonts w:cstheme="minorHAnsi"/>
              </w:rPr>
              <w:t xml:space="preserve">III.V - </w:t>
            </w:r>
            <w:r w:rsidRPr="00F57FE6">
              <w:rPr>
                <w:rFonts w:cstheme="minorHAnsi"/>
                <w:color w:val="000000"/>
                <w:shd w:val="clear" w:color="auto" w:fill="FFFFFF"/>
              </w:rPr>
              <w:t>The institution’s mission and goals are the foundation for financial planning. Financial information is disseminated to support effective planning and decision-making and provide opportunities for stakeholders to participate in the development of plans and budgets.</w:t>
            </w:r>
          </w:p>
          <w:p w:rsidRPr="00F57FE6" w:rsidR="00FE206A" w:rsidP="00AB591E" w:rsidRDefault="00FE206A" w14:paraId="3C3306F8" w14:textId="49620EE2">
            <w:pPr>
              <w:pStyle w:val="ListParagraph"/>
              <w:numPr>
                <w:ilvl w:val="0"/>
                <w:numId w:val="9"/>
              </w:numPr>
              <w:rPr>
                <w:rFonts w:cstheme="minorHAnsi"/>
              </w:rPr>
            </w:pPr>
            <w:r w:rsidRPr="00F57FE6">
              <w:rPr>
                <w:rFonts w:cstheme="minorHAnsi"/>
              </w:rPr>
              <w:t xml:space="preserve">III.VII - </w:t>
            </w:r>
            <w:r w:rsidRPr="00F57FE6">
              <w:rPr>
                <w:rFonts w:cstheme="minorHAnsi"/>
                <w:color w:val="000000"/>
                <w:shd w:val="clear" w:color="auto" w:fill="FFFFFF"/>
              </w:rPr>
              <w:t>The institution ensures financial solvency. When making short-range financial plans, the institution considers its long-range financial priorities and future obligations to ensure sustained fiscal stability.</w:t>
            </w:r>
          </w:p>
          <w:p w:rsidRPr="00F57FE6" w:rsidR="00FE206A" w:rsidP="00AB591E" w:rsidRDefault="00FE206A" w14:paraId="4659F7A8" w14:textId="7A134453">
            <w:pPr>
              <w:pStyle w:val="ListParagraph"/>
              <w:numPr>
                <w:ilvl w:val="0"/>
                <w:numId w:val="9"/>
              </w:numPr>
              <w:rPr>
                <w:rFonts w:cstheme="minorHAnsi"/>
              </w:rPr>
            </w:pPr>
            <w:r w:rsidRPr="00F57FE6">
              <w:rPr>
                <w:rFonts w:cstheme="minorHAnsi"/>
              </w:rPr>
              <w:t xml:space="preserve">III.VIII - </w:t>
            </w:r>
            <w:r w:rsidRPr="00F57FE6">
              <w:rPr>
                <w:rFonts w:cstheme="minorHAnsi"/>
                <w:color w:val="000000"/>
                <w:shd w:val="clear" w:color="auto" w:fill="FFFFFF"/>
              </w:rPr>
              <w:t>The institution constructs and maintains physical resources to support and sustain educational services and operational funds. The institution ensures safe and effective physical resources at all locations where it offers instruction, student services, and/or learning supports.</w:t>
            </w:r>
          </w:p>
        </w:tc>
      </w:tr>
      <w:tr w:rsidRPr="00F57FE6" w:rsidR="00A94884" w:rsidTr="2F221B4B" w14:paraId="453868DF" w14:textId="77777777">
        <w:trPr>
          <w:trHeight w:val="143"/>
        </w:trPr>
        <w:tc>
          <w:tcPr>
            <w:tcW w:w="2559" w:type="dxa"/>
            <w:vMerge w:val="restart"/>
            <w:shd w:val="clear" w:color="auto" w:fill="F2F2F2" w:themeFill="background1" w:themeFillShade="F2"/>
            <w:tcMar/>
          </w:tcPr>
          <w:p w:rsidRPr="00F57FE6" w:rsidR="00A94884" w:rsidP="00A75082" w:rsidRDefault="00A94884" w14:paraId="334F193C" w14:textId="0F96BEC0">
            <w:pPr>
              <w:rPr>
                <w:rFonts w:cstheme="minorHAnsi"/>
              </w:rPr>
            </w:pPr>
            <w:r w:rsidRPr="00F57FE6">
              <w:rPr>
                <w:rFonts w:cstheme="minorHAnsi"/>
              </w:rPr>
              <w:t>ISIT</w:t>
            </w:r>
          </w:p>
        </w:tc>
        <w:tc>
          <w:tcPr>
            <w:tcW w:w="1089" w:type="dxa"/>
            <w:shd w:val="clear" w:color="auto" w:fill="F2F2F2" w:themeFill="background1" w:themeFillShade="F2"/>
            <w:tcMar/>
          </w:tcPr>
          <w:p w:rsidRPr="00F57FE6" w:rsidR="00A94884" w:rsidP="00A75082" w:rsidRDefault="00A94884" w14:paraId="4DF9E33D" w14:textId="41A6F3E5">
            <w:pPr>
              <w:rPr>
                <w:rFonts w:cstheme="minorHAnsi"/>
              </w:rPr>
            </w:pPr>
            <w:r w:rsidRPr="00F57FE6">
              <w:rPr>
                <w:rFonts w:cstheme="minorHAnsi"/>
              </w:rPr>
              <w:t>I</w:t>
            </w:r>
          </w:p>
        </w:tc>
        <w:tc>
          <w:tcPr>
            <w:tcW w:w="10776" w:type="dxa"/>
            <w:shd w:val="clear" w:color="auto" w:fill="F2F2F2" w:themeFill="background1" w:themeFillShade="F2"/>
            <w:tcMar/>
          </w:tcPr>
          <w:p w:rsidRPr="00F57FE6" w:rsidR="00A94884" w:rsidP="00A75082" w:rsidRDefault="00A94884" w14:paraId="171A3D1D" w14:textId="77777777">
            <w:pPr>
              <w:rPr>
                <w:rFonts w:cstheme="minorHAnsi"/>
              </w:rPr>
            </w:pPr>
            <w:r w:rsidRPr="00F57FE6">
              <w:rPr>
                <w:rFonts w:cstheme="minorHAnsi"/>
              </w:rPr>
              <w:t>Institutional Mission and Effectiveness, specifically:</w:t>
            </w:r>
          </w:p>
          <w:p w:rsidRPr="00F57FE6" w:rsidR="00A94884" w:rsidP="00B471C8" w:rsidRDefault="00A94884" w14:paraId="45BB805E" w14:textId="03B73C0D">
            <w:pPr>
              <w:pStyle w:val="ListParagraph"/>
              <w:numPr>
                <w:ilvl w:val="0"/>
                <w:numId w:val="12"/>
              </w:numPr>
              <w:rPr>
                <w:rFonts w:cstheme="minorHAnsi"/>
              </w:rPr>
            </w:pPr>
            <w:r w:rsidRPr="00F57FE6">
              <w:rPr>
                <w:rFonts w:cstheme="minorHAnsi"/>
              </w:rPr>
              <w:t>I.IV</w:t>
            </w:r>
            <w:r w:rsidR="001A0485">
              <w:rPr>
                <w:rFonts w:cstheme="minorHAnsi"/>
              </w:rPr>
              <w:t xml:space="preserve"> - </w:t>
            </w:r>
            <w:r w:rsidRPr="001A0485" w:rsidR="001A0485">
              <w:rPr>
                <w:rFonts w:cstheme="minorHAnsi"/>
              </w:rPr>
              <w:t>The institution’s mission directs resource allocation, innovation, and continuous quality improvement through ongoing systematic planning and evaluation of programs and services.</w:t>
            </w:r>
          </w:p>
        </w:tc>
      </w:tr>
      <w:tr w:rsidRPr="00F57FE6" w:rsidR="00A94884" w:rsidTr="2F221B4B" w14:paraId="5F63B415" w14:textId="77777777">
        <w:trPr>
          <w:trHeight w:val="143"/>
        </w:trPr>
        <w:tc>
          <w:tcPr>
            <w:tcW w:w="2559" w:type="dxa"/>
            <w:vMerge/>
            <w:tcMar/>
          </w:tcPr>
          <w:p w:rsidRPr="00F57FE6" w:rsidR="00A94884" w:rsidP="00A75082" w:rsidRDefault="00A94884" w14:paraId="4AD6851B" w14:textId="77777777">
            <w:pPr>
              <w:rPr>
                <w:rFonts w:cstheme="minorHAnsi"/>
              </w:rPr>
            </w:pPr>
          </w:p>
        </w:tc>
        <w:tc>
          <w:tcPr>
            <w:tcW w:w="1089" w:type="dxa"/>
            <w:shd w:val="clear" w:color="auto" w:fill="F2F2F2" w:themeFill="background1" w:themeFillShade="F2"/>
            <w:tcMar/>
          </w:tcPr>
          <w:p w:rsidRPr="00F57FE6" w:rsidR="00A94884" w:rsidP="00A75082" w:rsidRDefault="00A94884" w14:paraId="22BD360D" w14:textId="1431440D">
            <w:pPr>
              <w:rPr>
                <w:rFonts w:cstheme="minorHAnsi"/>
              </w:rPr>
            </w:pPr>
            <w:r w:rsidRPr="00F57FE6">
              <w:rPr>
                <w:rFonts w:cstheme="minorHAnsi"/>
              </w:rPr>
              <w:t>II</w:t>
            </w:r>
          </w:p>
        </w:tc>
        <w:tc>
          <w:tcPr>
            <w:tcW w:w="10776" w:type="dxa"/>
            <w:shd w:val="clear" w:color="auto" w:fill="F2F2F2" w:themeFill="background1" w:themeFillShade="F2"/>
            <w:tcMar/>
          </w:tcPr>
          <w:p w:rsidRPr="00F57FE6" w:rsidR="00A94884" w:rsidP="00A94884" w:rsidRDefault="00A94884" w14:paraId="1D039A77" w14:textId="77777777">
            <w:pPr>
              <w:pStyle w:val="ListParagraph"/>
              <w:ind w:left="0"/>
              <w:rPr>
                <w:rFonts w:cstheme="minorHAnsi"/>
              </w:rPr>
            </w:pPr>
            <w:r w:rsidRPr="00F57FE6">
              <w:rPr>
                <w:rFonts w:cstheme="minorHAnsi"/>
              </w:rPr>
              <w:t>Student Success, specifically:</w:t>
            </w:r>
          </w:p>
          <w:p w:rsidRPr="001A0485" w:rsidR="00A94884" w:rsidP="001A0485" w:rsidRDefault="001A0485" w14:paraId="4FCF5103" w14:textId="769B70C1">
            <w:pPr>
              <w:pStyle w:val="ListParagraph"/>
              <w:numPr>
                <w:ilvl w:val="0"/>
                <w:numId w:val="12"/>
              </w:numPr>
              <w:rPr>
                <w:rFonts w:cstheme="minorHAnsi"/>
              </w:rPr>
            </w:pPr>
            <w:r>
              <w:rPr>
                <w:rFonts w:cstheme="minorHAnsi"/>
              </w:rPr>
              <w:t xml:space="preserve">II.VII - </w:t>
            </w:r>
            <w:r w:rsidRPr="001A0485">
              <w:rPr>
                <w:rFonts w:cstheme="minorHAnsi"/>
              </w:rPr>
              <w:t>The institution designs and delivers equitable and effective services and programs that support students in their unique educational journeys, address academic and non-academic needs, and maximize their potential for success. Such services include library and learning resources, academic counseling and support, and other services the institution identifies as appropriate for its mission and student needs.</w:t>
            </w:r>
          </w:p>
        </w:tc>
      </w:tr>
      <w:tr w:rsidRPr="00F57FE6" w:rsidR="00A94884" w:rsidTr="2F221B4B" w14:paraId="2D2AA83A" w14:textId="77777777">
        <w:trPr>
          <w:trHeight w:val="143"/>
        </w:trPr>
        <w:tc>
          <w:tcPr>
            <w:tcW w:w="2559" w:type="dxa"/>
            <w:vMerge/>
            <w:tcMar/>
          </w:tcPr>
          <w:p w:rsidRPr="00F57FE6" w:rsidR="00A94884" w:rsidP="00A75082" w:rsidRDefault="00A94884" w14:paraId="204C3D39" w14:textId="77777777">
            <w:pPr>
              <w:rPr>
                <w:rFonts w:cstheme="minorHAnsi"/>
              </w:rPr>
            </w:pPr>
          </w:p>
        </w:tc>
        <w:tc>
          <w:tcPr>
            <w:tcW w:w="1089" w:type="dxa"/>
            <w:shd w:val="clear" w:color="auto" w:fill="F2F2F2" w:themeFill="background1" w:themeFillShade="F2"/>
            <w:tcMar/>
          </w:tcPr>
          <w:p w:rsidRPr="00F57FE6" w:rsidR="00A94884" w:rsidP="00A75082" w:rsidRDefault="00A94884" w14:paraId="27D57BA4" w14:textId="30DDF7FA">
            <w:pPr>
              <w:rPr>
                <w:rFonts w:cstheme="minorHAnsi"/>
              </w:rPr>
            </w:pPr>
            <w:r w:rsidRPr="00F57FE6">
              <w:rPr>
                <w:rFonts w:cstheme="minorHAnsi"/>
              </w:rPr>
              <w:t>III</w:t>
            </w:r>
          </w:p>
        </w:tc>
        <w:tc>
          <w:tcPr>
            <w:tcW w:w="10776" w:type="dxa"/>
            <w:shd w:val="clear" w:color="auto" w:fill="F2F2F2" w:themeFill="background1" w:themeFillShade="F2"/>
            <w:tcMar/>
          </w:tcPr>
          <w:p w:rsidRPr="00F57FE6" w:rsidR="00A94884" w:rsidP="00A94884" w:rsidRDefault="00A94884" w14:paraId="7C2B9831" w14:textId="77777777">
            <w:pPr>
              <w:rPr>
                <w:rFonts w:cstheme="minorHAnsi"/>
              </w:rPr>
            </w:pPr>
            <w:r w:rsidRPr="00F57FE6">
              <w:rPr>
                <w:rFonts w:cstheme="minorHAnsi"/>
              </w:rPr>
              <w:t>Infrastructure and Resources, specifically:</w:t>
            </w:r>
          </w:p>
          <w:p w:rsidRPr="00F57FE6" w:rsidR="00A94884" w:rsidP="00A94884" w:rsidRDefault="00A94884" w14:paraId="43F51B71" w14:textId="1A806C11">
            <w:pPr>
              <w:pStyle w:val="ListParagraph"/>
              <w:numPr>
                <w:ilvl w:val="0"/>
                <w:numId w:val="11"/>
              </w:numPr>
              <w:rPr>
                <w:rFonts w:cstheme="minorHAnsi"/>
              </w:rPr>
            </w:pPr>
            <w:r w:rsidRPr="00F57FE6">
              <w:rPr>
                <w:rFonts w:cstheme="minorHAnsi"/>
              </w:rPr>
              <w:t xml:space="preserve">III.IX - </w:t>
            </w:r>
            <w:r w:rsidRPr="00827D6B" w:rsidR="00827D6B">
              <w:rPr>
                <w:rFonts w:cstheme="minorHAnsi"/>
              </w:rPr>
              <w:t>The institution implements, enhances, and secures its technology resources to support and sustain educational services and operational functions. The institution clearly communicates requirements for the safe and appropriate use of technology to students and employees and employs effective protocols for network and data security.</w:t>
            </w:r>
          </w:p>
        </w:tc>
      </w:tr>
      <w:tr w:rsidRPr="00F57FE6" w:rsidR="00B471C8" w:rsidTr="2F221B4B" w14:paraId="4BE7E683" w14:textId="77777777">
        <w:trPr>
          <w:trHeight w:val="143"/>
        </w:trPr>
        <w:tc>
          <w:tcPr>
            <w:tcW w:w="2559" w:type="dxa"/>
            <w:vMerge w:val="restart"/>
            <w:tcMar/>
          </w:tcPr>
          <w:p w:rsidRPr="00F57FE6" w:rsidR="00B471C8" w:rsidRDefault="00B471C8" w14:paraId="201BFADF" w14:textId="38D99E7E">
            <w:pPr>
              <w:rPr>
                <w:rFonts w:cstheme="minorHAnsi"/>
              </w:rPr>
            </w:pPr>
            <w:r w:rsidRPr="00F57FE6">
              <w:rPr>
                <w:rFonts w:cstheme="minorHAnsi"/>
              </w:rPr>
              <w:t>Professional Development</w:t>
            </w:r>
          </w:p>
        </w:tc>
        <w:tc>
          <w:tcPr>
            <w:tcW w:w="1089" w:type="dxa"/>
            <w:tcMar/>
          </w:tcPr>
          <w:p w:rsidRPr="00F57FE6" w:rsidR="00B471C8" w:rsidRDefault="00B471C8" w14:paraId="6C73F7E7" w14:textId="5835A99F">
            <w:pPr>
              <w:rPr>
                <w:rFonts w:cstheme="minorHAnsi"/>
              </w:rPr>
            </w:pPr>
            <w:r w:rsidRPr="00F57FE6">
              <w:rPr>
                <w:rFonts w:cstheme="minorHAnsi"/>
              </w:rPr>
              <w:t>I</w:t>
            </w:r>
          </w:p>
          <w:p w:rsidRPr="00F57FE6" w:rsidR="00B471C8" w:rsidRDefault="00B471C8" w14:paraId="23233B1D" w14:textId="5B481D6A">
            <w:pPr>
              <w:rPr>
                <w:rFonts w:cstheme="minorHAnsi"/>
              </w:rPr>
            </w:pPr>
          </w:p>
        </w:tc>
        <w:tc>
          <w:tcPr>
            <w:tcW w:w="10776" w:type="dxa"/>
            <w:tcMar/>
          </w:tcPr>
          <w:p w:rsidRPr="00F57FE6" w:rsidR="00B471C8" w:rsidP="00F9786A" w:rsidRDefault="00B471C8" w14:paraId="4C5E91CF" w14:textId="4E07CB68">
            <w:pPr>
              <w:rPr>
                <w:rFonts w:cstheme="minorHAnsi"/>
              </w:rPr>
            </w:pPr>
            <w:r w:rsidRPr="00F57FE6">
              <w:rPr>
                <w:rFonts w:cstheme="minorHAnsi"/>
              </w:rPr>
              <w:t>Institutional Mission and Effectiveness, specifically:</w:t>
            </w:r>
          </w:p>
          <w:p w:rsidRPr="00F57FE6" w:rsidR="00B471C8" w:rsidP="00B471C8" w:rsidRDefault="00B471C8" w14:paraId="2AB3B9B4" w14:textId="1CCCE066">
            <w:pPr>
              <w:pStyle w:val="ListParagraph"/>
              <w:numPr>
                <w:ilvl w:val="0"/>
                <w:numId w:val="10"/>
              </w:numPr>
              <w:rPr>
                <w:rFonts w:cstheme="minorHAnsi"/>
              </w:rPr>
            </w:pPr>
            <w:r w:rsidRPr="00F57FE6">
              <w:rPr>
                <w:rFonts w:cstheme="minorHAnsi"/>
              </w:rPr>
              <w:t xml:space="preserve">I.I - </w:t>
            </w:r>
            <w:r w:rsidRPr="00F57FE6">
              <w:rPr>
                <w:rFonts w:cstheme="minorHAnsi"/>
                <w:color w:val="000000"/>
                <w:shd w:val="clear" w:color="auto" w:fill="FFFFFF"/>
              </w:rPr>
              <w:t>The institution has established a clearly defined mission that appropriately reflects its character, values, structure, and unique student demographics. The institution’s mission articulates its commitment to ensuring equitable educational opportunities and outcomes for all students</w:t>
            </w:r>
            <w:r w:rsidRPr="00F57FE6">
              <w:rPr>
                <w:rFonts w:cstheme="minorHAnsi"/>
                <w:color w:val="000000"/>
                <w:shd w:val="clear" w:color="auto" w:fill="FFFFFF"/>
              </w:rPr>
              <w:t>.</w:t>
            </w:r>
          </w:p>
        </w:tc>
      </w:tr>
      <w:tr w:rsidRPr="00F57FE6" w:rsidR="00B471C8" w:rsidTr="2F221B4B" w14:paraId="18D54AC9" w14:textId="77777777">
        <w:trPr>
          <w:trHeight w:val="143"/>
        </w:trPr>
        <w:tc>
          <w:tcPr>
            <w:tcW w:w="2559" w:type="dxa"/>
            <w:vMerge/>
            <w:tcMar/>
          </w:tcPr>
          <w:p w:rsidRPr="00F57FE6" w:rsidR="00B471C8" w:rsidRDefault="00B471C8" w14:paraId="2E635215" w14:textId="77777777">
            <w:pPr>
              <w:rPr>
                <w:rFonts w:cstheme="minorHAnsi"/>
              </w:rPr>
            </w:pPr>
          </w:p>
        </w:tc>
        <w:tc>
          <w:tcPr>
            <w:tcW w:w="1089" w:type="dxa"/>
            <w:tcMar/>
          </w:tcPr>
          <w:p w:rsidRPr="00F57FE6" w:rsidR="00B471C8" w:rsidRDefault="00B471C8" w14:paraId="3350CA5E" w14:textId="3B08837D">
            <w:pPr>
              <w:rPr>
                <w:rFonts w:cstheme="minorHAnsi"/>
              </w:rPr>
            </w:pPr>
            <w:r w:rsidRPr="00F57FE6">
              <w:rPr>
                <w:rFonts w:cstheme="minorHAnsi"/>
              </w:rPr>
              <w:t>III</w:t>
            </w:r>
          </w:p>
        </w:tc>
        <w:tc>
          <w:tcPr>
            <w:tcW w:w="10776" w:type="dxa"/>
            <w:tcMar/>
          </w:tcPr>
          <w:p w:rsidRPr="00F57FE6" w:rsidR="00B471C8" w:rsidP="00B471C8" w:rsidRDefault="00B471C8" w14:paraId="3363206E" w14:textId="77777777">
            <w:pPr>
              <w:rPr>
                <w:rFonts w:cstheme="minorHAnsi"/>
              </w:rPr>
            </w:pPr>
            <w:r w:rsidRPr="00F57FE6">
              <w:rPr>
                <w:rFonts w:cstheme="minorHAnsi"/>
              </w:rPr>
              <w:t>Infrastructure and Resources, specifically:</w:t>
            </w:r>
          </w:p>
          <w:p w:rsidRPr="00F57FE6" w:rsidR="00B471C8" w:rsidP="00B471C8" w:rsidRDefault="00B471C8" w14:paraId="7CDFDF05" w14:textId="77777777">
            <w:pPr>
              <w:pStyle w:val="ListParagraph"/>
              <w:numPr>
                <w:ilvl w:val="0"/>
                <w:numId w:val="10"/>
              </w:numPr>
              <w:rPr>
                <w:rFonts w:cstheme="minorHAnsi"/>
              </w:rPr>
            </w:pPr>
            <w:r w:rsidRPr="00F57FE6">
              <w:rPr>
                <w:rFonts w:cstheme="minorHAnsi"/>
                <w:color w:val="000000"/>
                <w:shd w:val="clear" w:color="auto" w:fill="FFFFFF"/>
              </w:rPr>
              <w:t>III.II - The institution employs qualified faculty, staff, administrators, and other personnel to support and sustain educational services and improve student success. The institution maintains appropriate policies and regularly assesses its employment practices to promote and improve equity, diversity, and mission fulfillment.</w:t>
            </w:r>
          </w:p>
          <w:p w:rsidRPr="00F57FE6" w:rsidR="00B471C8" w:rsidP="00B471C8" w:rsidRDefault="00B471C8" w14:paraId="3D7050B7" w14:textId="337BB276">
            <w:pPr>
              <w:pStyle w:val="ListParagraph"/>
              <w:numPr>
                <w:ilvl w:val="0"/>
                <w:numId w:val="10"/>
              </w:numPr>
              <w:rPr>
                <w:rFonts w:cstheme="minorHAnsi"/>
              </w:rPr>
            </w:pPr>
            <w:r w:rsidRPr="00F57FE6">
              <w:rPr>
                <w:rFonts w:cstheme="minorHAnsi"/>
                <w:color w:val="000000"/>
                <w:shd w:val="clear" w:color="auto" w:fill="FFFFFF"/>
              </w:rPr>
              <w:t>III.II - The institution supports its employees with professional learning opportunities aligned with the mission and institutional goals. These opportunities are regularly evaluated for overall effectiveness in promoting equitable student success and in meeting institutional and employee needs.</w:t>
            </w:r>
          </w:p>
        </w:tc>
      </w:tr>
      <w:tr w:rsidRPr="00F57FE6" w:rsidR="00B471C8" w:rsidTr="2F221B4B" w14:paraId="2DA9441C" w14:textId="77777777">
        <w:trPr>
          <w:trHeight w:val="143"/>
        </w:trPr>
        <w:tc>
          <w:tcPr>
            <w:tcW w:w="2559" w:type="dxa"/>
            <w:vMerge w:val="restart"/>
            <w:shd w:val="clear" w:color="auto" w:fill="F2F2F2" w:themeFill="background1" w:themeFillShade="F2"/>
            <w:tcMar/>
          </w:tcPr>
          <w:p w:rsidRPr="00F57FE6" w:rsidR="00B471C8" w:rsidRDefault="00B471C8" w14:paraId="1A830B4E" w14:textId="77777777">
            <w:pPr>
              <w:rPr>
                <w:rFonts w:cstheme="minorHAnsi"/>
              </w:rPr>
            </w:pPr>
            <w:r w:rsidRPr="00F57FE6">
              <w:rPr>
                <w:rFonts w:cstheme="minorHAnsi"/>
              </w:rPr>
              <w:t>Program Review</w:t>
            </w:r>
          </w:p>
        </w:tc>
        <w:tc>
          <w:tcPr>
            <w:tcW w:w="1089" w:type="dxa"/>
            <w:shd w:val="clear" w:color="auto" w:fill="F2F2F2" w:themeFill="background1" w:themeFillShade="F2"/>
            <w:tcMar/>
          </w:tcPr>
          <w:p w:rsidRPr="00F57FE6" w:rsidR="00B471C8" w:rsidRDefault="00B471C8" w14:paraId="338E3B67" w14:textId="77777777">
            <w:pPr>
              <w:rPr>
                <w:rFonts w:cstheme="minorHAnsi"/>
              </w:rPr>
            </w:pPr>
            <w:r w:rsidRPr="00F57FE6">
              <w:rPr>
                <w:rFonts w:cstheme="minorHAnsi"/>
              </w:rPr>
              <w:t>I</w:t>
            </w:r>
          </w:p>
          <w:p w:rsidRPr="00F57FE6" w:rsidR="00B471C8" w:rsidRDefault="00B471C8" w14:paraId="4D7517D9" w14:textId="44472E06">
            <w:pPr>
              <w:rPr>
                <w:rFonts w:cstheme="minorHAnsi"/>
              </w:rPr>
            </w:pPr>
          </w:p>
        </w:tc>
        <w:tc>
          <w:tcPr>
            <w:tcW w:w="10776" w:type="dxa"/>
            <w:shd w:val="clear" w:color="auto" w:fill="F2F2F2" w:themeFill="background1" w:themeFillShade="F2"/>
            <w:tcMar/>
          </w:tcPr>
          <w:p w:rsidRPr="00F57FE6" w:rsidR="00B471C8" w:rsidP="00E77293" w:rsidRDefault="00B471C8" w14:paraId="5BF6736D" w14:textId="77777777">
            <w:pPr>
              <w:rPr>
                <w:rFonts w:cstheme="minorHAnsi"/>
              </w:rPr>
            </w:pPr>
            <w:r w:rsidRPr="00F57FE6">
              <w:rPr>
                <w:rFonts w:cstheme="minorHAnsi"/>
              </w:rPr>
              <w:t>Institutional Mission and Effectiveness, specifically:</w:t>
            </w:r>
          </w:p>
          <w:p w:rsidRPr="00F57FE6" w:rsidR="00B471C8" w:rsidP="00E77293" w:rsidRDefault="00B471C8" w14:paraId="59B62803" w14:textId="6C2625CB">
            <w:pPr>
              <w:pStyle w:val="ListParagraph"/>
              <w:numPr>
                <w:ilvl w:val="0"/>
                <w:numId w:val="13"/>
              </w:numPr>
              <w:rPr>
                <w:rFonts w:cstheme="minorHAnsi"/>
              </w:rPr>
            </w:pPr>
            <w:r w:rsidRPr="00F57FE6">
              <w:rPr>
                <w:rFonts w:cstheme="minorHAnsi"/>
              </w:rPr>
              <w:t>I.II -</w:t>
            </w:r>
            <w:r w:rsidR="00827D6B">
              <w:rPr>
                <w:rFonts w:cstheme="minorHAnsi"/>
              </w:rPr>
              <w:t xml:space="preserve"> </w:t>
            </w:r>
            <w:r w:rsidRPr="00827D6B" w:rsidR="00827D6B">
              <w:rPr>
                <w:rFonts w:cstheme="minorHAnsi"/>
              </w:rPr>
              <w:t>The institution establishes meaningful and ambitious goals for institutional improvement, innovation, and equitable student outcomes.</w:t>
            </w:r>
          </w:p>
          <w:p w:rsidRPr="00F57FE6" w:rsidR="00B471C8" w:rsidP="00E77293" w:rsidRDefault="00100480" w14:paraId="1E3F497B" w14:textId="6E2051D3">
            <w:pPr>
              <w:pStyle w:val="ListParagraph"/>
              <w:numPr>
                <w:ilvl w:val="0"/>
                <w:numId w:val="13"/>
              </w:numPr>
              <w:rPr>
                <w:rFonts w:cstheme="minorHAnsi"/>
              </w:rPr>
            </w:pPr>
            <w:r>
              <w:rPr>
                <w:rFonts w:cstheme="minorHAnsi"/>
              </w:rPr>
              <w:t xml:space="preserve">I.III - </w:t>
            </w:r>
            <w:r w:rsidRPr="00100480">
              <w:rPr>
                <w:rFonts w:cstheme="minorHAnsi"/>
              </w:rPr>
              <w:t>The institution holds itself accountable for achieving its mission and goals and regularly reviews relevant, meaningfully disaggregated data to evaluate its progress and inform plans for continued improvement and innovation.</w:t>
            </w:r>
          </w:p>
          <w:p w:rsidRPr="00F57FE6" w:rsidR="00B471C8" w:rsidP="00B471C8" w:rsidRDefault="00B471C8" w14:paraId="66643745" w14:textId="422F1DC8">
            <w:pPr>
              <w:pStyle w:val="ListParagraph"/>
              <w:numPr>
                <w:ilvl w:val="0"/>
                <w:numId w:val="13"/>
              </w:numPr>
              <w:rPr>
                <w:rFonts w:cstheme="minorHAnsi"/>
              </w:rPr>
            </w:pPr>
            <w:r w:rsidRPr="00F57FE6">
              <w:rPr>
                <w:rFonts w:cstheme="minorHAnsi"/>
              </w:rPr>
              <w:t xml:space="preserve">I.IV - </w:t>
            </w:r>
            <w:r w:rsidRPr="00100480" w:rsidR="00100480">
              <w:rPr>
                <w:rFonts w:cstheme="minorHAnsi"/>
              </w:rPr>
              <w:t>The institution’s mission directs resource allocation, innovation, and continuous quality improvement through ongoing systematic planning and evaluation of programs and services.</w:t>
            </w:r>
          </w:p>
        </w:tc>
      </w:tr>
      <w:tr w:rsidRPr="00F57FE6" w:rsidR="00B471C8" w:rsidTr="2F221B4B" w14:paraId="5D74997C" w14:textId="77777777">
        <w:trPr>
          <w:trHeight w:val="143"/>
        </w:trPr>
        <w:tc>
          <w:tcPr>
            <w:tcW w:w="2559" w:type="dxa"/>
            <w:vMerge/>
            <w:tcMar/>
          </w:tcPr>
          <w:p w:rsidRPr="00F57FE6" w:rsidR="00B471C8" w:rsidRDefault="00B471C8" w14:paraId="5D1D6FC4" w14:textId="77777777">
            <w:pPr>
              <w:rPr>
                <w:rFonts w:cstheme="minorHAnsi"/>
              </w:rPr>
            </w:pPr>
          </w:p>
        </w:tc>
        <w:tc>
          <w:tcPr>
            <w:tcW w:w="1089" w:type="dxa"/>
            <w:shd w:val="clear" w:color="auto" w:fill="F2F2F2" w:themeFill="background1" w:themeFillShade="F2"/>
            <w:tcMar/>
          </w:tcPr>
          <w:p w:rsidRPr="00F57FE6" w:rsidR="00B471C8" w:rsidRDefault="00B471C8" w14:paraId="4D559914" w14:textId="1FA17060">
            <w:pPr>
              <w:rPr>
                <w:rFonts w:cstheme="minorHAnsi"/>
              </w:rPr>
            </w:pPr>
            <w:r w:rsidRPr="00F57FE6">
              <w:rPr>
                <w:rFonts w:cstheme="minorHAnsi"/>
              </w:rPr>
              <w:t>II</w:t>
            </w:r>
          </w:p>
        </w:tc>
        <w:tc>
          <w:tcPr>
            <w:tcW w:w="10776" w:type="dxa"/>
            <w:shd w:val="clear" w:color="auto" w:fill="F2F2F2" w:themeFill="background1" w:themeFillShade="F2"/>
            <w:tcMar/>
          </w:tcPr>
          <w:p w:rsidRPr="00F57FE6" w:rsidR="00B471C8" w:rsidP="00B471C8" w:rsidRDefault="00B471C8" w14:paraId="0143F170" w14:textId="77777777">
            <w:pPr>
              <w:pStyle w:val="ListParagraph"/>
              <w:ind w:left="0"/>
              <w:rPr>
                <w:rFonts w:cstheme="minorHAnsi"/>
              </w:rPr>
            </w:pPr>
            <w:r w:rsidRPr="00F57FE6">
              <w:rPr>
                <w:rFonts w:cstheme="minorHAnsi"/>
              </w:rPr>
              <w:t>Student Success, specifically:</w:t>
            </w:r>
          </w:p>
          <w:p w:rsidRPr="00F57FE6" w:rsidR="00B471C8" w:rsidP="00B471C8" w:rsidRDefault="00B471C8" w14:paraId="2692118F" w14:textId="77481D79">
            <w:pPr>
              <w:pStyle w:val="ListParagraph"/>
              <w:numPr>
                <w:ilvl w:val="0"/>
                <w:numId w:val="13"/>
              </w:numPr>
              <w:rPr>
                <w:rFonts w:cstheme="minorHAnsi"/>
              </w:rPr>
            </w:pPr>
            <w:r w:rsidRPr="00F57FE6">
              <w:rPr>
                <w:rFonts w:cstheme="minorHAnsi"/>
              </w:rPr>
              <w:t>II.I -</w:t>
            </w:r>
            <w:r w:rsidR="00100480">
              <w:rPr>
                <w:rFonts w:cstheme="minorHAnsi"/>
              </w:rPr>
              <w:t xml:space="preserve"> </w:t>
            </w:r>
            <w:r w:rsidRPr="00100480" w:rsidR="00100480">
              <w:rPr>
                <w:rFonts w:cstheme="minorHAnsi"/>
              </w:rPr>
              <w:t>Academic programs at all locations and in all modes of delivery are offered in fields of study consistent with the institution’s mission and reflect appropriate breadth, depth, and expected learning outcomes.</w:t>
            </w:r>
          </w:p>
          <w:p w:rsidRPr="00F57FE6" w:rsidR="00B471C8" w:rsidP="00B471C8" w:rsidRDefault="00B471C8" w14:paraId="4CB85372" w14:textId="325896D2">
            <w:pPr>
              <w:pStyle w:val="ListParagraph"/>
              <w:numPr>
                <w:ilvl w:val="0"/>
                <w:numId w:val="13"/>
              </w:numPr>
              <w:rPr>
                <w:rFonts w:cstheme="minorHAnsi"/>
              </w:rPr>
            </w:pPr>
            <w:r w:rsidRPr="00F57FE6">
              <w:rPr>
                <w:rFonts w:cstheme="minorHAnsi"/>
              </w:rPr>
              <w:t>II.III -</w:t>
            </w:r>
            <w:r w:rsidR="00C47210">
              <w:rPr>
                <w:rFonts w:cstheme="minorHAnsi"/>
              </w:rPr>
              <w:t xml:space="preserve"> </w:t>
            </w:r>
            <w:r w:rsidRPr="00C47210" w:rsidR="00C47210">
              <w:rPr>
                <w:rFonts w:cstheme="minorHAnsi"/>
              </w:rPr>
              <w:t>All degree programs include a general education framework to ensure the development of broad knowledge, skills, and competencies related to communication, quantitative reasoning, critical thinking, information literacy, civic responsibility, and the ability to engage with diverse perspectives.</w:t>
            </w:r>
            <w:r w:rsidR="00C47210">
              <w:rPr>
                <w:rFonts w:cstheme="minorHAnsi"/>
                <w:color w:val="000000"/>
                <w:shd w:val="clear" w:color="auto" w:fill="FFFFFF"/>
              </w:rPr>
              <w:t xml:space="preserve"> </w:t>
            </w:r>
          </w:p>
          <w:p w:rsidRPr="00463F13" w:rsidR="00B471C8" w:rsidP="00463F13" w:rsidRDefault="00B471C8" w14:paraId="67DE7D2A" w14:textId="421A9263">
            <w:pPr>
              <w:pStyle w:val="ListParagraph"/>
              <w:numPr>
                <w:ilvl w:val="0"/>
                <w:numId w:val="13"/>
              </w:numPr>
              <w:rPr>
                <w:rFonts w:cstheme="minorHAnsi"/>
              </w:rPr>
            </w:pPr>
            <w:r w:rsidRPr="00F57FE6">
              <w:rPr>
                <w:rFonts w:cstheme="minorHAnsi"/>
              </w:rPr>
              <w:t xml:space="preserve">II.IX </w:t>
            </w:r>
            <w:r w:rsidR="00463F13">
              <w:rPr>
                <w:rFonts w:cstheme="minorHAnsi"/>
              </w:rPr>
              <w:t xml:space="preserve">- </w:t>
            </w:r>
            <w:r w:rsidRPr="00463F13" w:rsidR="00463F13">
              <w:rPr>
                <w:rFonts w:cstheme="minorHAnsi"/>
              </w:rPr>
              <w:t>The institution conducts systematic review and assessment to ensure the quality of its academic, learning support, and student services programs and implements improvements and innovations in support of equitable student achievement.</w:t>
            </w:r>
          </w:p>
        </w:tc>
      </w:tr>
      <w:tr w:rsidRPr="00F57FE6" w:rsidR="00B471C8" w:rsidTr="2F221B4B" w14:paraId="44430B80" w14:textId="77777777">
        <w:trPr>
          <w:trHeight w:val="143"/>
        </w:trPr>
        <w:tc>
          <w:tcPr>
            <w:tcW w:w="2559" w:type="dxa"/>
            <w:vMerge/>
            <w:tcMar/>
          </w:tcPr>
          <w:p w:rsidRPr="00F57FE6" w:rsidR="00B471C8" w:rsidRDefault="00B471C8" w14:paraId="415C2E6F" w14:textId="77777777">
            <w:pPr>
              <w:rPr>
                <w:rFonts w:cstheme="minorHAnsi"/>
              </w:rPr>
            </w:pPr>
          </w:p>
        </w:tc>
        <w:tc>
          <w:tcPr>
            <w:tcW w:w="1089" w:type="dxa"/>
            <w:shd w:val="clear" w:color="auto" w:fill="F2F2F2" w:themeFill="background1" w:themeFillShade="F2"/>
            <w:tcMar/>
          </w:tcPr>
          <w:p w:rsidRPr="00F57FE6" w:rsidR="00B471C8" w:rsidRDefault="00B471C8" w14:paraId="086E2355" w14:textId="29868E45">
            <w:pPr>
              <w:rPr>
                <w:rFonts w:cstheme="minorHAnsi"/>
              </w:rPr>
            </w:pPr>
            <w:r w:rsidRPr="00F57FE6">
              <w:rPr>
                <w:rFonts w:cstheme="minorHAnsi"/>
              </w:rPr>
              <w:t>III</w:t>
            </w:r>
          </w:p>
        </w:tc>
        <w:tc>
          <w:tcPr>
            <w:tcW w:w="10776" w:type="dxa"/>
            <w:shd w:val="clear" w:color="auto" w:fill="F2F2F2" w:themeFill="background1" w:themeFillShade="F2"/>
            <w:tcMar/>
          </w:tcPr>
          <w:p w:rsidRPr="00F57FE6" w:rsidR="00B471C8" w:rsidP="00B471C8" w:rsidRDefault="00B471C8" w14:paraId="311E8EA7" w14:textId="77777777">
            <w:pPr>
              <w:rPr>
                <w:rFonts w:cstheme="minorHAnsi"/>
              </w:rPr>
            </w:pPr>
            <w:r w:rsidRPr="00F57FE6">
              <w:rPr>
                <w:rFonts w:cstheme="minorHAnsi"/>
              </w:rPr>
              <w:t>Infrastructure and Resources, specifically:</w:t>
            </w:r>
          </w:p>
          <w:p w:rsidR="008732F5" w:rsidP="00B471C8" w:rsidRDefault="008732F5" w14:paraId="71A4D905" w14:textId="07FACB64">
            <w:pPr>
              <w:pStyle w:val="ListParagraph"/>
              <w:numPr>
                <w:ilvl w:val="0"/>
                <w:numId w:val="13"/>
              </w:numPr>
              <w:rPr>
                <w:rFonts w:cstheme="minorHAnsi"/>
              </w:rPr>
            </w:pPr>
            <w:r>
              <w:rPr>
                <w:rFonts w:cstheme="minorHAnsi"/>
              </w:rPr>
              <w:lastRenderedPageBreak/>
              <w:t xml:space="preserve">III.I - </w:t>
            </w:r>
            <w:r w:rsidRPr="008732F5">
              <w:rPr>
                <w:rFonts w:cstheme="minorHAnsi"/>
              </w:rPr>
              <w:t>The institution employs qualified faculty, staff, administrators, and other personnel to support and sustain educational services and improve student success. The institution maintains appropriate policies and regularly assesses its employment practices to promote and improve equity, diversity, and mission fulfillment.</w:t>
            </w:r>
          </w:p>
          <w:p w:rsidRPr="00F57FE6" w:rsidR="00B471C8" w:rsidP="00B471C8" w:rsidRDefault="00B471C8" w14:paraId="7C535C34" w14:textId="44C91323">
            <w:pPr>
              <w:pStyle w:val="ListParagraph"/>
              <w:numPr>
                <w:ilvl w:val="0"/>
                <w:numId w:val="13"/>
              </w:numPr>
              <w:rPr>
                <w:rFonts w:cstheme="minorHAnsi"/>
              </w:rPr>
            </w:pPr>
            <w:r w:rsidRPr="00F57FE6">
              <w:rPr>
                <w:rFonts w:cstheme="minorHAnsi"/>
              </w:rPr>
              <w:t>III.II -</w:t>
            </w:r>
            <w:r w:rsidR="008732F5">
              <w:rPr>
                <w:rFonts w:cstheme="minorHAnsi"/>
              </w:rPr>
              <w:t xml:space="preserve"> </w:t>
            </w:r>
            <w:r w:rsidRPr="008732F5" w:rsidR="008732F5">
              <w:rPr>
                <w:rFonts w:cstheme="minorHAnsi"/>
              </w:rPr>
              <w:t>The institution supports its employees with professional learning opportunities aligned with the mission and institutional goals. These opportunities are regularly evaluated for overall effectiveness in promoting equitable student success and in meeting institutional and employee needs.</w:t>
            </w:r>
            <w:r w:rsidRPr="00F57FE6">
              <w:rPr>
                <w:rFonts w:cstheme="minorHAnsi"/>
              </w:rPr>
              <w:t xml:space="preserve"> </w:t>
            </w:r>
          </w:p>
          <w:p w:rsidRPr="00F57FE6" w:rsidR="00B471C8" w:rsidP="00B471C8" w:rsidRDefault="00B471C8" w14:paraId="2505384B" w14:textId="36C74D5A">
            <w:pPr>
              <w:pStyle w:val="ListParagraph"/>
              <w:numPr>
                <w:ilvl w:val="0"/>
                <w:numId w:val="13"/>
              </w:numPr>
              <w:rPr>
                <w:rFonts w:cstheme="minorHAnsi"/>
              </w:rPr>
            </w:pPr>
            <w:r w:rsidRPr="00F57FE6">
              <w:rPr>
                <w:rFonts w:cstheme="minorHAnsi"/>
              </w:rPr>
              <w:t>III.V -</w:t>
            </w:r>
            <w:r w:rsidR="00E9727F">
              <w:t xml:space="preserve"> </w:t>
            </w:r>
            <w:r w:rsidRPr="00E9727F" w:rsidR="00E9727F">
              <w:rPr>
                <w:rFonts w:cstheme="minorHAnsi"/>
              </w:rPr>
              <w:t>The institution’s mission and goals are the foundation for financial planning. Financial information is disseminated to support effective planning and decision-making and provide opportunities for stakeholders to participate in the development of plans and budgets.</w:t>
            </w:r>
            <w:r w:rsidRPr="00F57FE6">
              <w:rPr>
                <w:rFonts w:cstheme="minorHAnsi"/>
              </w:rPr>
              <w:t xml:space="preserve"> </w:t>
            </w:r>
          </w:p>
          <w:p w:rsidRPr="00F57FE6" w:rsidR="00B471C8" w:rsidP="00B471C8" w:rsidRDefault="00B471C8" w14:paraId="544D6365" w14:textId="440577E7">
            <w:pPr>
              <w:pStyle w:val="ListParagraph"/>
              <w:numPr>
                <w:ilvl w:val="0"/>
                <w:numId w:val="13"/>
              </w:numPr>
              <w:rPr>
                <w:rFonts w:cstheme="minorHAnsi"/>
              </w:rPr>
            </w:pPr>
            <w:r w:rsidRPr="00F57FE6">
              <w:rPr>
                <w:rFonts w:cstheme="minorHAnsi"/>
              </w:rPr>
              <w:t xml:space="preserve">III.VII - </w:t>
            </w:r>
            <w:r w:rsidRPr="00E9727F" w:rsidR="00E9727F">
              <w:rPr>
                <w:rFonts w:cstheme="minorHAnsi"/>
              </w:rPr>
              <w:t>The institution ensures financial solvency. When making short-range financial plans, the institution considers its long-range financial priorities and future obligations to ensure sustained fiscal stability.</w:t>
            </w:r>
          </w:p>
          <w:p w:rsidRPr="00F57FE6" w:rsidR="00B471C8" w:rsidP="00B471C8" w:rsidRDefault="00B471C8" w14:paraId="044E208A" w14:textId="13EC3A3D">
            <w:pPr>
              <w:pStyle w:val="ListParagraph"/>
              <w:numPr>
                <w:ilvl w:val="0"/>
                <w:numId w:val="13"/>
              </w:numPr>
              <w:rPr>
                <w:rFonts w:cstheme="minorHAnsi"/>
              </w:rPr>
            </w:pPr>
            <w:r w:rsidRPr="00F57FE6">
              <w:rPr>
                <w:rFonts w:cstheme="minorHAnsi"/>
              </w:rPr>
              <w:t xml:space="preserve">III.IX - </w:t>
            </w:r>
            <w:r w:rsidRPr="003D1D63" w:rsidR="003D1D63">
              <w:rPr>
                <w:rFonts w:cstheme="minorHAnsi"/>
              </w:rPr>
              <w:t>The institution implements, enhances, and secures its technology resources to support and sustain educational services and operational functions. The institution clearly communicates requirements for the safe and appropriate use of technology to students and employees and employs effective protocols for network and data security.</w:t>
            </w:r>
          </w:p>
        </w:tc>
      </w:tr>
      <w:tr w:rsidRPr="00F57FE6" w:rsidR="009D7E47" w:rsidTr="2F221B4B" w14:paraId="132DBC17" w14:textId="77777777">
        <w:trPr>
          <w:trHeight w:val="143"/>
        </w:trPr>
        <w:tc>
          <w:tcPr>
            <w:tcW w:w="2559" w:type="dxa"/>
            <w:tcMar/>
          </w:tcPr>
          <w:p w:rsidRPr="00F57FE6" w:rsidR="009D7E47" w:rsidRDefault="000976E9" w14:paraId="51A6AB2E" w14:textId="77777777">
            <w:pPr>
              <w:rPr>
                <w:rFonts w:cstheme="minorHAnsi"/>
              </w:rPr>
            </w:pPr>
            <w:r w:rsidRPr="00F57FE6">
              <w:rPr>
                <w:rFonts w:cstheme="minorHAnsi"/>
              </w:rPr>
              <w:lastRenderedPageBreak/>
              <w:t>Safety Advisory</w:t>
            </w:r>
          </w:p>
        </w:tc>
        <w:tc>
          <w:tcPr>
            <w:tcW w:w="1089" w:type="dxa"/>
            <w:tcMar/>
          </w:tcPr>
          <w:p w:rsidRPr="00F57FE6" w:rsidR="009D7E47" w:rsidRDefault="007D4F55" w14:paraId="0201E8B8" w14:textId="061CBFD9">
            <w:pPr>
              <w:rPr>
                <w:rFonts w:cstheme="minorHAnsi"/>
              </w:rPr>
            </w:pPr>
            <w:r w:rsidRPr="00F57FE6">
              <w:rPr>
                <w:rFonts w:cstheme="minorHAnsi"/>
              </w:rPr>
              <w:t>III</w:t>
            </w:r>
          </w:p>
          <w:p w:rsidRPr="00F57FE6" w:rsidR="000976E9" w:rsidRDefault="000976E9" w14:paraId="1E4988A1" w14:textId="77777777">
            <w:pPr>
              <w:rPr>
                <w:rFonts w:cstheme="minorHAnsi"/>
              </w:rPr>
            </w:pPr>
          </w:p>
          <w:p w:rsidRPr="00F57FE6" w:rsidR="000976E9" w:rsidRDefault="000976E9" w14:paraId="060B3B4C" w14:textId="77777777">
            <w:pPr>
              <w:rPr>
                <w:rFonts w:cstheme="minorHAnsi"/>
              </w:rPr>
            </w:pPr>
          </w:p>
        </w:tc>
        <w:tc>
          <w:tcPr>
            <w:tcW w:w="10776" w:type="dxa"/>
            <w:tcMar/>
          </w:tcPr>
          <w:p w:rsidRPr="00F57FE6" w:rsidR="007D4F55" w:rsidP="007D4F55" w:rsidRDefault="007D4F55" w14:paraId="2F79841E" w14:textId="77777777">
            <w:pPr>
              <w:rPr>
                <w:rFonts w:cstheme="minorHAnsi"/>
              </w:rPr>
            </w:pPr>
            <w:r w:rsidRPr="00F57FE6">
              <w:rPr>
                <w:rFonts w:cstheme="minorHAnsi"/>
              </w:rPr>
              <w:t>Infrastructure and Resources, specifically:</w:t>
            </w:r>
          </w:p>
          <w:p w:rsidRPr="00F57FE6" w:rsidR="000976E9" w:rsidP="007D4F55" w:rsidRDefault="007D4F55" w14:paraId="77EE7C91" w14:textId="272006C7">
            <w:pPr>
              <w:pStyle w:val="ListParagraph"/>
              <w:numPr>
                <w:ilvl w:val="0"/>
                <w:numId w:val="15"/>
              </w:numPr>
              <w:rPr>
                <w:rFonts w:cstheme="minorHAnsi"/>
              </w:rPr>
            </w:pPr>
            <w:r w:rsidRPr="00F57FE6">
              <w:rPr>
                <w:rFonts w:cstheme="minorHAnsi"/>
              </w:rPr>
              <w:t xml:space="preserve">III.VIII - </w:t>
            </w:r>
            <w:r w:rsidRPr="00F57FE6">
              <w:rPr>
                <w:rFonts w:cstheme="minorHAnsi"/>
                <w:color w:val="000000"/>
                <w:shd w:val="clear" w:color="auto" w:fill="FFFFFF"/>
              </w:rPr>
              <w:t>The institution constructs and maintains physical resources to support and sustain educational services and operational funds. The institution ensures safe and effective physical resources at all locations where it offers instruction, student services, and/or learning supports.</w:t>
            </w:r>
          </w:p>
        </w:tc>
      </w:tr>
      <w:tr w:rsidRPr="00F57FE6" w:rsidR="002A2F10" w:rsidTr="2F221B4B" w14:paraId="504A27BF" w14:textId="77777777">
        <w:trPr>
          <w:trHeight w:val="1889"/>
        </w:trPr>
        <w:tc>
          <w:tcPr>
            <w:tcW w:w="2559" w:type="dxa"/>
            <w:shd w:val="clear" w:color="auto" w:fill="F2F2F2" w:themeFill="background1" w:themeFillShade="F2"/>
            <w:tcMar/>
          </w:tcPr>
          <w:p w:rsidRPr="00F57FE6" w:rsidR="002A2F10" w:rsidRDefault="002A2F10" w14:paraId="7729BC5E" w14:textId="76E5DEED">
            <w:pPr>
              <w:rPr>
                <w:rFonts w:cstheme="minorHAnsi"/>
              </w:rPr>
            </w:pPr>
            <w:r w:rsidRPr="00F57FE6">
              <w:rPr>
                <w:rFonts w:cstheme="minorHAnsi"/>
              </w:rPr>
              <w:t>Scholarship</w:t>
            </w:r>
          </w:p>
        </w:tc>
        <w:tc>
          <w:tcPr>
            <w:tcW w:w="1089" w:type="dxa"/>
            <w:shd w:val="clear" w:color="auto" w:fill="F2F2F2" w:themeFill="background1" w:themeFillShade="F2"/>
            <w:tcMar/>
          </w:tcPr>
          <w:p w:rsidRPr="00F57FE6" w:rsidR="002A2F10" w:rsidRDefault="002A2F10" w14:paraId="172C546B" w14:textId="5D2266CA">
            <w:pPr>
              <w:rPr>
                <w:rFonts w:cstheme="minorHAnsi"/>
              </w:rPr>
            </w:pPr>
            <w:r w:rsidRPr="00F57FE6">
              <w:rPr>
                <w:rFonts w:cstheme="minorHAnsi"/>
              </w:rPr>
              <w:t>II</w:t>
            </w:r>
          </w:p>
        </w:tc>
        <w:tc>
          <w:tcPr>
            <w:tcW w:w="10776" w:type="dxa"/>
            <w:shd w:val="clear" w:color="auto" w:fill="F2F2F2" w:themeFill="background1" w:themeFillShade="F2"/>
            <w:tcMar/>
          </w:tcPr>
          <w:p w:rsidR="003D1D63" w:rsidP="003D1D63" w:rsidRDefault="002A2F10" w14:paraId="4A623EB8" w14:textId="06072AB7">
            <w:pPr>
              <w:pStyle w:val="ListParagraph"/>
              <w:ind w:left="0"/>
              <w:rPr>
                <w:rFonts w:cstheme="minorHAnsi"/>
              </w:rPr>
            </w:pPr>
            <w:r w:rsidRPr="00F57FE6">
              <w:rPr>
                <w:rFonts w:cstheme="minorHAnsi"/>
              </w:rPr>
              <w:t>Student Success, specifically:</w:t>
            </w:r>
          </w:p>
          <w:p w:rsidR="003D1D63" w:rsidP="003D1D63" w:rsidRDefault="003D1D63" w14:paraId="4931A37A" w14:textId="7D1058D7">
            <w:pPr>
              <w:pStyle w:val="ListParagraph"/>
              <w:numPr>
                <w:ilvl w:val="0"/>
                <w:numId w:val="15"/>
              </w:numPr>
              <w:rPr>
                <w:rFonts w:cstheme="minorHAnsi"/>
              </w:rPr>
            </w:pPr>
            <w:r>
              <w:rPr>
                <w:rFonts w:cstheme="minorHAnsi"/>
              </w:rPr>
              <w:t xml:space="preserve">II.IV - </w:t>
            </w:r>
            <w:r w:rsidRPr="003D1D63">
              <w:rPr>
                <w:rFonts w:cstheme="minorHAnsi"/>
              </w:rPr>
              <w:t>The institution communicates clear, accurate, and accessible information regarding programs, services, and resources that foster success in students’ unique educational journeys.</w:t>
            </w:r>
          </w:p>
          <w:p w:rsidRPr="00752E92" w:rsidR="00323223" w:rsidP="003D1D63" w:rsidRDefault="003D1D63" w14:paraId="1AAF4080" w14:textId="4C4A8886">
            <w:pPr>
              <w:pStyle w:val="ListParagraph"/>
              <w:numPr>
                <w:ilvl w:val="0"/>
                <w:numId w:val="15"/>
              </w:numPr>
              <w:rPr>
                <w:rFonts w:cstheme="minorHAnsi"/>
              </w:rPr>
            </w:pPr>
            <w:r>
              <w:rPr>
                <w:rFonts w:cstheme="minorHAnsi"/>
              </w:rPr>
              <w:t xml:space="preserve">II.VII - </w:t>
            </w:r>
            <w:r w:rsidRPr="00752E92" w:rsidR="00752E92">
              <w:rPr>
                <w:rFonts w:cstheme="minorHAnsi"/>
              </w:rPr>
              <w:t>The institution designs and delivers equitable and effective services and programs that support students in their unique educational journeys, address academic and non-academic needs, and maximize their potential for success. Such services include library and learning resources, academic counseling and support, and other services the institution identifies as appropriate for its mission and student needs.</w:t>
            </w:r>
          </w:p>
        </w:tc>
      </w:tr>
    </w:tbl>
    <w:p w:rsidR="2F221B4B" w:rsidRDefault="2F221B4B" w14:paraId="317AF6BD" w14:textId="63E50249"/>
    <w:p w:rsidR="00F43653" w:rsidRDefault="00F43653" w14:paraId="5C958A1B" w14:textId="77777777"/>
    <w:sectPr w:rsidR="00F43653" w:rsidSect="007549D9">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F67" w:rsidP="00520764" w:rsidRDefault="00BF6F67" w14:paraId="1BEA4643" w14:textId="77777777">
      <w:pPr>
        <w:spacing w:after="0" w:line="240" w:lineRule="auto"/>
      </w:pPr>
      <w:r>
        <w:separator/>
      </w:r>
    </w:p>
  </w:endnote>
  <w:endnote w:type="continuationSeparator" w:id="0">
    <w:p w:rsidR="00BF6F67" w:rsidP="00520764" w:rsidRDefault="00BF6F67" w14:paraId="7141E2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795" w:rsidRDefault="00257795" w14:paraId="39A3C7E0" w14:textId="7E08E394">
    <w:pPr>
      <w:pStyle w:val="Footer"/>
    </w:pPr>
    <w:r>
      <w:t>8/24/2023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F67" w:rsidP="00520764" w:rsidRDefault="00BF6F67" w14:paraId="0600BA77" w14:textId="77777777">
      <w:pPr>
        <w:spacing w:after="0" w:line="240" w:lineRule="auto"/>
      </w:pPr>
      <w:r>
        <w:separator/>
      </w:r>
    </w:p>
  </w:footnote>
  <w:footnote w:type="continuationSeparator" w:id="0">
    <w:p w:rsidR="00BF6F67" w:rsidP="00520764" w:rsidRDefault="00BF6F67" w14:paraId="0164F9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2"/>
      <w:gridCol w:w="6401"/>
    </w:tblGrid>
    <w:tr w:rsidR="00520764" w14:paraId="464C96BB" w14:textId="77777777">
      <w:trPr>
        <w:trHeight w:val="792" w:hRule="exact"/>
      </w:trPr>
      <w:tc>
        <w:tcPr>
          <w:tcW w:w="792" w:type="dxa"/>
          <w:shd w:val="clear" w:color="auto" w:fill="C0504D" w:themeFill="accent2"/>
          <w:vAlign w:val="center"/>
        </w:tcPr>
        <w:p w:rsidR="00520764" w:rsidRDefault="00520764" w14:paraId="2CD7EBDE" w14:textId="77777777">
          <w:pPr>
            <w:pStyle w:val="Footer"/>
            <w:jc w:val="center"/>
            <w:rPr>
              <w:color w:val="FFFFFF" w:themeColor="background1"/>
            </w:rPr>
          </w:pPr>
          <w:r>
            <w:fldChar w:fldCharType="begin"/>
          </w:r>
          <w:r>
            <w:instrText xml:space="preserve"> PAGE  \* MERGEFORMAT </w:instrText>
          </w:r>
          <w:r>
            <w:fldChar w:fldCharType="separate"/>
          </w:r>
          <w:r w:rsidRPr="00906F8E" w:rsidR="00906F8E">
            <w:rPr>
              <w:noProof/>
              <w:color w:val="FFFFFF" w:themeColor="background1"/>
            </w:rPr>
            <w:t>1</w:t>
          </w:r>
          <w:r>
            <w:rPr>
              <w:noProof/>
              <w:color w:val="FFFFFF" w:themeColor="background1"/>
            </w:rPr>
            <w:fldChar w:fldCharType="end"/>
          </w:r>
        </w:p>
      </w:tc>
      <w:sdt>
        <w:sdtPr>
          <w:rPr>
            <w:rFonts w:asciiTheme="majorHAnsi" w:hAnsiTheme="majorHAnsi" w:eastAsiaTheme="majorEastAsia" w:cstheme="majorBidi"/>
            <w:sz w:val="28"/>
            <w:szCs w:val="28"/>
          </w:rPr>
          <w:alias w:val="Title"/>
          <w:id w:val="23280118"/>
          <w:placeholder>
            <w:docPart w:val="E97D653414E546B794C05B2CF4CA9BB2"/>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520764" w:rsidP="00520764" w:rsidRDefault="00520764" w14:paraId="72807D1C" w14:textId="2BB9480A">
              <w:pPr>
                <w:pStyle w:val="Footer"/>
                <w:rPr>
                  <w:rFonts w:asciiTheme="majorHAnsi" w:hAnsiTheme="majorHAnsi" w:eastAsiaTheme="majorEastAsia" w:cstheme="majorBidi"/>
                  <w:sz w:val="28"/>
                  <w:szCs w:val="28"/>
                </w:rPr>
              </w:pPr>
              <w:r>
                <w:rPr>
                  <w:rFonts w:asciiTheme="majorHAnsi" w:hAnsiTheme="majorHAnsi" w:eastAsiaTheme="majorEastAsia" w:cstheme="majorBidi"/>
                  <w:sz w:val="28"/>
                  <w:szCs w:val="28"/>
                </w:rPr>
                <w:t>20</w:t>
              </w:r>
              <w:r w:rsidR="0084267E">
                <w:rPr>
                  <w:rFonts w:asciiTheme="majorHAnsi" w:hAnsiTheme="majorHAnsi" w:eastAsiaTheme="majorEastAsia" w:cstheme="majorBidi"/>
                  <w:sz w:val="28"/>
                  <w:szCs w:val="28"/>
                </w:rPr>
                <w:t>23</w:t>
              </w:r>
              <w:r>
                <w:rPr>
                  <w:rFonts w:asciiTheme="majorHAnsi" w:hAnsiTheme="majorHAnsi" w:eastAsiaTheme="majorEastAsia" w:cstheme="majorBidi"/>
                  <w:sz w:val="28"/>
                  <w:szCs w:val="28"/>
                </w:rPr>
                <w:t xml:space="preserve"> Accreditation Standards and </w:t>
              </w:r>
              <w:r w:rsidR="00473879">
                <w:rPr>
                  <w:rFonts w:asciiTheme="majorHAnsi" w:hAnsiTheme="majorHAnsi" w:eastAsiaTheme="majorEastAsia" w:cstheme="majorBidi"/>
                  <w:sz w:val="28"/>
                  <w:szCs w:val="28"/>
                </w:rPr>
                <w:t>Committee Work</w:t>
              </w:r>
              <w:r>
                <w:rPr>
                  <w:rFonts w:asciiTheme="majorHAnsi" w:hAnsiTheme="majorHAnsi" w:eastAsiaTheme="majorEastAsia" w:cstheme="majorBidi"/>
                  <w:sz w:val="28"/>
                  <w:szCs w:val="28"/>
                </w:rPr>
                <w:t xml:space="preserve">                                      </w:t>
              </w:r>
            </w:p>
          </w:tc>
        </w:sdtContent>
      </w:sdt>
    </w:tr>
  </w:tbl>
  <w:p w:rsidR="00520764" w:rsidRDefault="00520764" w14:paraId="033F4B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77E"/>
    <w:multiLevelType w:val="hybridMultilevel"/>
    <w:tmpl w:val="455C39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EB2E9A"/>
    <w:multiLevelType w:val="hybridMultilevel"/>
    <w:tmpl w:val="DB3650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EB4DD4"/>
    <w:multiLevelType w:val="hybridMultilevel"/>
    <w:tmpl w:val="F7C04C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D631DCA"/>
    <w:multiLevelType w:val="hybridMultilevel"/>
    <w:tmpl w:val="EAE052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A611EE"/>
    <w:multiLevelType w:val="hybridMultilevel"/>
    <w:tmpl w:val="B2B2E0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5060737"/>
    <w:multiLevelType w:val="hybridMultilevel"/>
    <w:tmpl w:val="04569E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8E7662D"/>
    <w:multiLevelType w:val="hybridMultilevel"/>
    <w:tmpl w:val="792C2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C9D3D72"/>
    <w:multiLevelType w:val="hybridMultilevel"/>
    <w:tmpl w:val="E9B2D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1DB6CE6"/>
    <w:multiLevelType w:val="hybridMultilevel"/>
    <w:tmpl w:val="E34EC8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54669DE"/>
    <w:multiLevelType w:val="hybridMultilevel"/>
    <w:tmpl w:val="4D68E4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6701D16"/>
    <w:multiLevelType w:val="hybridMultilevel"/>
    <w:tmpl w:val="F92005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6E94FCD"/>
    <w:multiLevelType w:val="hybridMultilevel"/>
    <w:tmpl w:val="44B2B5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A144BBA"/>
    <w:multiLevelType w:val="hybridMultilevel"/>
    <w:tmpl w:val="135401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D1D3E5D"/>
    <w:multiLevelType w:val="hybridMultilevel"/>
    <w:tmpl w:val="718CA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EB158A"/>
    <w:multiLevelType w:val="hybridMultilevel"/>
    <w:tmpl w:val="C4E2C2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BFC472B"/>
    <w:multiLevelType w:val="hybridMultilevel"/>
    <w:tmpl w:val="F1F857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1EE594D"/>
    <w:multiLevelType w:val="hybridMultilevel"/>
    <w:tmpl w:val="6AB04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6D31C19"/>
    <w:multiLevelType w:val="hybridMultilevel"/>
    <w:tmpl w:val="4E7E96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A8D6343"/>
    <w:multiLevelType w:val="hybridMultilevel"/>
    <w:tmpl w:val="581215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56741E6"/>
    <w:multiLevelType w:val="hybridMultilevel"/>
    <w:tmpl w:val="CB528E7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77CF130F"/>
    <w:multiLevelType w:val="hybridMultilevel"/>
    <w:tmpl w:val="B6A8BD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79339325">
    <w:abstractNumId w:val="0"/>
  </w:num>
  <w:num w:numId="2" w16cid:durableId="1207572650">
    <w:abstractNumId w:val="18"/>
  </w:num>
  <w:num w:numId="3" w16cid:durableId="1119299535">
    <w:abstractNumId w:val="20"/>
  </w:num>
  <w:num w:numId="4" w16cid:durableId="461658925">
    <w:abstractNumId w:val="6"/>
  </w:num>
  <w:num w:numId="5" w16cid:durableId="1899197502">
    <w:abstractNumId w:val="10"/>
  </w:num>
  <w:num w:numId="6" w16cid:durableId="18094153">
    <w:abstractNumId w:val="15"/>
  </w:num>
  <w:num w:numId="7" w16cid:durableId="1381132053">
    <w:abstractNumId w:val="16"/>
  </w:num>
  <w:num w:numId="8" w16cid:durableId="1496383939">
    <w:abstractNumId w:val="12"/>
  </w:num>
  <w:num w:numId="9" w16cid:durableId="2033456627">
    <w:abstractNumId w:val="14"/>
  </w:num>
  <w:num w:numId="10" w16cid:durableId="639261535">
    <w:abstractNumId w:val="5"/>
  </w:num>
  <w:num w:numId="11" w16cid:durableId="1346517273">
    <w:abstractNumId w:val="9"/>
  </w:num>
  <w:num w:numId="12" w16cid:durableId="304430158">
    <w:abstractNumId w:val="13"/>
  </w:num>
  <w:num w:numId="13" w16cid:durableId="2140952716">
    <w:abstractNumId w:val="8"/>
  </w:num>
  <w:num w:numId="14" w16cid:durableId="384060628">
    <w:abstractNumId w:val="4"/>
  </w:num>
  <w:num w:numId="15" w16cid:durableId="872117112">
    <w:abstractNumId w:val="1"/>
  </w:num>
  <w:num w:numId="16" w16cid:durableId="584189749">
    <w:abstractNumId w:val="11"/>
  </w:num>
  <w:num w:numId="17" w16cid:durableId="9527246">
    <w:abstractNumId w:val="7"/>
  </w:num>
  <w:num w:numId="18" w16cid:durableId="1296986843">
    <w:abstractNumId w:val="2"/>
  </w:num>
  <w:num w:numId="19" w16cid:durableId="1297374805">
    <w:abstractNumId w:val="3"/>
  </w:num>
  <w:num w:numId="20" w16cid:durableId="266012724">
    <w:abstractNumId w:val="19"/>
  </w:num>
  <w:num w:numId="21" w16cid:durableId="7325859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79"/>
    <w:rsid w:val="00030C61"/>
    <w:rsid w:val="000504B0"/>
    <w:rsid w:val="000976E9"/>
    <w:rsid w:val="000A0892"/>
    <w:rsid w:val="000F71CD"/>
    <w:rsid w:val="00100480"/>
    <w:rsid w:val="00105134"/>
    <w:rsid w:val="00105982"/>
    <w:rsid w:val="0011214C"/>
    <w:rsid w:val="00140CCE"/>
    <w:rsid w:val="001424C7"/>
    <w:rsid w:val="00163FFA"/>
    <w:rsid w:val="00181A79"/>
    <w:rsid w:val="001A03EE"/>
    <w:rsid w:val="001A0485"/>
    <w:rsid w:val="001C7222"/>
    <w:rsid w:val="001C7836"/>
    <w:rsid w:val="00257795"/>
    <w:rsid w:val="00261ED4"/>
    <w:rsid w:val="00267AE2"/>
    <w:rsid w:val="002809F6"/>
    <w:rsid w:val="0028715A"/>
    <w:rsid w:val="002A2F10"/>
    <w:rsid w:val="00323223"/>
    <w:rsid w:val="00356C8C"/>
    <w:rsid w:val="003744F5"/>
    <w:rsid w:val="00375B86"/>
    <w:rsid w:val="0037648A"/>
    <w:rsid w:val="003C13F8"/>
    <w:rsid w:val="003C2498"/>
    <w:rsid w:val="003D1D63"/>
    <w:rsid w:val="003E1456"/>
    <w:rsid w:val="003E31C1"/>
    <w:rsid w:val="003F2694"/>
    <w:rsid w:val="00431CE5"/>
    <w:rsid w:val="00463F13"/>
    <w:rsid w:val="0047132D"/>
    <w:rsid w:val="00473879"/>
    <w:rsid w:val="0047712F"/>
    <w:rsid w:val="00494A7F"/>
    <w:rsid w:val="004C41AF"/>
    <w:rsid w:val="004E4AEE"/>
    <w:rsid w:val="005146EA"/>
    <w:rsid w:val="00520764"/>
    <w:rsid w:val="005660E7"/>
    <w:rsid w:val="005B68F2"/>
    <w:rsid w:val="005C574F"/>
    <w:rsid w:val="00646B21"/>
    <w:rsid w:val="00664E0F"/>
    <w:rsid w:val="00676816"/>
    <w:rsid w:val="00680CCB"/>
    <w:rsid w:val="0069505B"/>
    <w:rsid w:val="006D73B5"/>
    <w:rsid w:val="006E49B8"/>
    <w:rsid w:val="006F3CD2"/>
    <w:rsid w:val="006F454F"/>
    <w:rsid w:val="0072511E"/>
    <w:rsid w:val="0075162F"/>
    <w:rsid w:val="00752E92"/>
    <w:rsid w:val="007549D9"/>
    <w:rsid w:val="00767D78"/>
    <w:rsid w:val="007749A2"/>
    <w:rsid w:val="007D4F55"/>
    <w:rsid w:val="007F14B1"/>
    <w:rsid w:val="007F5926"/>
    <w:rsid w:val="00821500"/>
    <w:rsid w:val="00827D6B"/>
    <w:rsid w:val="0084267E"/>
    <w:rsid w:val="00860C1B"/>
    <w:rsid w:val="00865711"/>
    <w:rsid w:val="008732F5"/>
    <w:rsid w:val="008974E0"/>
    <w:rsid w:val="008F588B"/>
    <w:rsid w:val="00906F8E"/>
    <w:rsid w:val="00913A22"/>
    <w:rsid w:val="00982375"/>
    <w:rsid w:val="009D7E47"/>
    <w:rsid w:val="00A01EEB"/>
    <w:rsid w:val="00A20A36"/>
    <w:rsid w:val="00A5491F"/>
    <w:rsid w:val="00A70BDA"/>
    <w:rsid w:val="00A75082"/>
    <w:rsid w:val="00A8287D"/>
    <w:rsid w:val="00A9399B"/>
    <w:rsid w:val="00A94884"/>
    <w:rsid w:val="00AB591E"/>
    <w:rsid w:val="00AD3971"/>
    <w:rsid w:val="00B24E7A"/>
    <w:rsid w:val="00B41022"/>
    <w:rsid w:val="00B471C8"/>
    <w:rsid w:val="00B60BDD"/>
    <w:rsid w:val="00B80A85"/>
    <w:rsid w:val="00B940B0"/>
    <w:rsid w:val="00BD4D8B"/>
    <w:rsid w:val="00BF6F67"/>
    <w:rsid w:val="00C25D31"/>
    <w:rsid w:val="00C42E31"/>
    <w:rsid w:val="00C44916"/>
    <w:rsid w:val="00C47210"/>
    <w:rsid w:val="00C5720B"/>
    <w:rsid w:val="00CA40E1"/>
    <w:rsid w:val="00CB79C0"/>
    <w:rsid w:val="00CF3CD1"/>
    <w:rsid w:val="00D176C2"/>
    <w:rsid w:val="00D60668"/>
    <w:rsid w:val="00D70F46"/>
    <w:rsid w:val="00D73275"/>
    <w:rsid w:val="00D96AFA"/>
    <w:rsid w:val="00DA4697"/>
    <w:rsid w:val="00DB18D2"/>
    <w:rsid w:val="00E20706"/>
    <w:rsid w:val="00E3647D"/>
    <w:rsid w:val="00E55C60"/>
    <w:rsid w:val="00E77293"/>
    <w:rsid w:val="00E84208"/>
    <w:rsid w:val="00E9727F"/>
    <w:rsid w:val="00EF3CF0"/>
    <w:rsid w:val="00F14992"/>
    <w:rsid w:val="00F43653"/>
    <w:rsid w:val="00F57FE6"/>
    <w:rsid w:val="00F6128A"/>
    <w:rsid w:val="00F9786A"/>
    <w:rsid w:val="00FA4734"/>
    <w:rsid w:val="00FB0579"/>
    <w:rsid w:val="00FD145E"/>
    <w:rsid w:val="00FE02A2"/>
    <w:rsid w:val="00FE206A"/>
    <w:rsid w:val="00FF1A52"/>
    <w:rsid w:val="2F22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6859"/>
  <w15:docId w15:val="{617BA783-1435-45D7-AB69-9E0D7946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05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20764"/>
    <w:pPr>
      <w:tabs>
        <w:tab w:val="center" w:pos="4680"/>
        <w:tab w:val="right" w:pos="9360"/>
      </w:tabs>
      <w:spacing w:after="0" w:line="240" w:lineRule="auto"/>
    </w:pPr>
  </w:style>
  <w:style w:type="character" w:styleId="HeaderChar" w:customStyle="1">
    <w:name w:val="Header Char"/>
    <w:basedOn w:val="DefaultParagraphFont"/>
    <w:link w:val="Header"/>
    <w:uiPriority w:val="99"/>
    <w:rsid w:val="00520764"/>
  </w:style>
  <w:style w:type="paragraph" w:styleId="Footer">
    <w:name w:val="footer"/>
    <w:basedOn w:val="Normal"/>
    <w:link w:val="FooterChar"/>
    <w:uiPriority w:val="99"/>
    <w:unhideWhenUsed/>
    <w:rsid w:val="00520764"/>
    <w:pPr>
      <w:tabs>
        <w:tab w:val="center" w:pos="4680"/>
        <w:tab w:val="right" w:pos="9360"/>
      </w:tabs>
      <w:spacing w:after="0" w:line="240" w:lineRule="auto"/>
    </w:pPr>
  </w:style>
  <w:style w:type="character" w:styleId="FooterChar" w:customStyle="1">
    <w:name w:val="Footer Char"/>
    <w:basedOn w:val="DefaultParagraphFont"/>
    <w:link w:val="Footer"/>
    <w:uiPriority w:val="99"/>
    <w:rsid w:val="00520764"/>
  </w:style>
  <w:style w:type="paragraph" w:styleId="BalloonText">
    <w:name w:val="Balloon Text"/>
    <w:basedOn w:val="Normal"/>
    <w:link w:val="BalloonTextChar"/>
    <w:uiPriority w:val="99"/>
    <w:semiHidden/>
    <w:unhideWhenUsed/>
    <w:rsid w:val="0052076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20764"/>
    <w:rPr>
      <w:rFonts w:ascii="Tahoma" w:hAnsi="Tahoma" w:cs="Tahoma"/>
      <w:sz w:val="16"/>
      <w:szCs w:val="16"/>
    </w:rPr>
  </w:style>
  <w:style w:type="paragraph" w:styleId="ListParagraph">
    <w:name w:val="List Paragraph"/>
    <w:basedOn w:val="Normal"/>
    <w:uiPriority w:val="34"/>
    <w:qFormat/>
    <w:rsid w:val="006E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D653414E546B794C05B2CF4CA9BB2"/>
        <w:category>
          <w:name w:val="General"/>
          <w:gallery w:val="placeholder"/>
        </w:category>
        <w:types>
          <w:type w:val="bbPlcHdr"/>
        </w:types>
        <w:behaviors>
          <w:behavior w:val="content"/>
        </w:behaviors>
        <w:guid w:val="{4DC4CCC0-D643-422F-9D65-2B0EF9501A7D}"/>
      </w:docPartPr>
      <w:docPartBody>
        <w:p w:rsidR="00317A55" w:rsidRDefault="0047132D" w:rsidP="0047132D">
          <w:pPr>
            <w:pStyle w:val="E97D653414E546B794C05B2CF4CA9BB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32D"/>
    <w:rsid w:val="00134B40"/>
    <w:rsid w:val="002C770B"/>
    <w:rsid w:val="00317A55"/>
    <w:rsid w:val="0047132D"/>
    <w:rsid w:val="006E7E85"/>
    <w:rsid w:val="00A7303F"/>
    <w:rsid w:val="00AA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D653414E546B794C05B2CF4CA9BB2">
    <w:name w:val="E97D653414E546B794C05B2CF4CA9BB2"/>
    <w:rsid w:val="00471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5F20-E004-43DA-B662-A41709803C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Kern Community College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2023 Accreditation Standards and Shared Governance</dc:title>
  <dc:creator>Kate Pluta</dc:creator>
  <lastModifiedBy>Erica Menchaca</lastModifiedBy>
  <revision>108</revision>
  <dcterms:created xsi:type="dcterms:W3CDTF">2023-08-24T21:25:00.0000000Z</dcterms:created>
  <dcterms:modified xsi:type="dcterms:W3CDTF">2023-09-06T02:55:26.3002069Z</dcterms:modified>
</coreProperties>
</file>