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7A27A91C" w:rsidR="008C4BB0" w:rsidRPr="004E61E9" w:rsidRDefault="0027399B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September </w:t>
      </w:r>
      <w:r w:rsidR="002B1FD2">
        <w:rPr>
          <w:rFonts w:asciiTheme="majorHAnsi" w:hAnsiTheme="majorHAnsi"/>
          <w:b/>
          <w:sz w:val="22"/>
          <w:szCs w:val="22"/>
          <w:lang w:val="en"/>
        </w:rPr>
        <w:t>24</w:t>
      </w:r>
      <w:r w:rsidR="005D5329">
        <w:rPr>
          <w:rFonts w:asciiTheme="majorHAnsi" w:hAnsiTheme="majorHAnsi"/>
          <w:b/>
          <w:sz w:val="22"/>
          <w:szCs w:val="22"/>
          <w:lang w:val="en"/>
        </w:rPr>
        <w:t>, 2021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2A4A4D3A" w14:textId="77777777" w:rsidR="00CA6976" w:rsidRPr="004E61E9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hyperlink r:id="rId11" w:history="1">
        <w:r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51B90273" w:rsidR="00752BCF" w:rsidRPr="004E61E9" w:rsidRDefault="00CA6976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840"/>
        <w:gridCol w:w="1530"/>
        <w:gridCol w:w="56"/>
        <w:gridCol w:w="759"/>
        <w:gridCol w:w="595"/>
        <w:gridCol w:w="30"/>
        <w:gridCol w:w="8"/>
      </w:tblGrid>
      <w:tr w:rsidR="008C4BB0" w:rsidRPr="004E61E9" w14:paraId="3283F813" w14:textId="77777777" w:rsidTr="002208CF">
        <w:tc>
          <w:tcPr>
            <w:tcW w:w="9123" w:type="dxa"/>
            <w:gridSpan w:val="5"/>
            <w:shd w:val="clear" w:color="auto" w:fill="F2F2F2" w:themeFill="background1" w:themeFillShade="F2"/>
          </w:tcPr>
          <w:p w14:paraId="5D59DF1A" w14:textId="77777777" w:rsidR="00622C5F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  <w:p w14:paraId="24F966FA" w14:textId="044D1DE8" w:rsidR="00FD252A" w:rsidRPr="00FD252A" w:rsidRDefault="00C06D7C" w:rsidP="00FD252A">
            <w:pPr>
              <w:ind w:left="297"/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President Dadabhoy welcomed everyone to the meeting</w:t>
            </w:r>
            <w:r w:rsidR="00D278D3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. </w:t>
            </w:r>
            <w:r w:rsidR="00E11890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Everyone who was on the other zoom link joined over to the one with the majority of people.</w:t>
            </w:r>
          </w:p>
        </w:tc>
        <w:tc>
          <w:tcPr>
            <w:tcW w:w="1392" w:type="dxa"/>
            <w:gridSpan w:val="4"/>
            <w:shd w:val="clear" w:color="auto" w:fill="F2F2F2" w:themeFill="background1" w:themeFillShade="F2"/>
          </w:tcPr>
          <w:p w14:paraId="0EF04496" w14:textId="12980EBD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001D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8:37</w:t>
            </w:r>
            <w:r w:rsidR="00FD252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AM</w:t>
            </w:r>
          </w:p>
        </w:tc>
      </w:tr>
      <w:tr w:rsidR="008C4BB0" w:rsidRPr="004E61E9" w14:paraId="07A2D144" w14:textId="77777777" w:rsidTr="002208CF">
        <w:trPr>
          <w:gridAfter w:val="2"/>
          <w:wAfter w:w="38" w:type="dxa"/>
        </w:trPr>
        <w:tc>
          <w:tcPr>
            <w:tcW w:w="9067" w:type="dxa"/>
            <w:gridSpan w:val="4"/>
            <w:shd w:val="clear" w:color="auto" w:fill="F2F2F2" w:themeFill="background1" w:themeFillShade="F2"/>
          </w:tcPr>
          <w:p w14:paraId="7AD96A27" w14:textId="77777777" w:rsidR="00622C5F" w:rsidRDefault="00B56D98" w:rsidP="001D1AC4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  <w:p w14:paraId="41AA0A36" w14:textId="44FE3C9A" w:rsidR="00B4129A" w:rsidRDefault="0011502B" w:rsidP="00B4129A">
            <w:pPr>
              <w:ind w:left="297"/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Mike Giacomini approved</w:t>
            </w:r>
            <w:r w:rsidR="00D44473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.</w:t>
            </w:r>
          </w:p>
          <w:p w14:paraId="0ED2FBBE" w14:textId="77777777" w:rsidR="0011502B" w:rsidRDefault="0011502B" w:rsidP="00B4129A">
            <w:pPr>
              <w:ind w:left="297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Jessica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Wojtysiak</w:t>
            </w:r>
            <w:r w:rsidR="00D44473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seconded.</w:t>
            </w:r>
          </w:p>
          <w:p w14:paraId="639C2D8B" w14:textId="77777777" w:rsidR="00D44473" w:rsidRDefault="00D44473" w:rsidP="00B4129A">
            <w:pPr>
              <w:ind w:left="297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Discussion: none</w:t>
            </w:r>
          </w:p>
          <w:p w14:paraId="4693E284" w14:textId="77777777" w:rsidR="00D44473" w:rsidRDefault="00D44473" w:rsidP="00B4129A">
            <w:pPr>
              <w:ind w:left="297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None opposed</w:t>
            </w:r>
          </w:p>
          <w:p w14:paraId="6E2C9F01" w14:textId="0553E36A" w:rsidR="00D44473" w:rsidRDefault="00D44473" w:rsidP="00B4129A">
            <w:pPr>
              <w:ind w:left="297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Grace</w:t>
            </w:r>
            <w:r w:rsidR="00040E25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Commi</w:t>
            </w:r>
            <w:r w:rsidR="002C5722">
              <w:rPr>
                <w:rFonts w:asciiTheme="majorHAnsi" w:hAnsiTheme="majorHAnsi" w:cs="Calibri"/>
                <w:sz w:val="22"/>
                <w:szCs w:val="22"/>
                <w:lang w:val="en"/>
              </w:rPr>
              <w:t>so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D8141E">
              <w:rPr>
                <w:rFonts w:asciiTheme="majorHAnsi" w:hAnsiTheme="majorHAnsi" w:cs="Calibri"/>
                <w:sz w:val="22"/>
                <w:szCs w:val="22"/>
                <w:lang w:val="en"/>
              </w:rPr>
              <w:t>a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bstain</w:t>
            </w:r>
          </w:p>
          <w:p w14:paraId="73F650BD" w14:textId="77777777" w:rsidR="00D8141E" w:rsidRDefault="00D8141E" w:rsidP="00B4129A">
            <w:pPr>
              <w:ind w:left="297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All rest in favor</w:t>
            </w:r>
          </w:p>
          <w:p w14:paraId="0BD0B29E" w14:textId="75E57701" w:rsidR="00D8141E" w:rsidRPr="00B4129A" w:rsidRDefault="00D8141E" w:rsidP="00B4129A">
            <w:pPr>
              <w:ind w:left="297"/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PASSED/MINUTES APPROVED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02208CF">
        <w:tc>
          <w:tcPr>
            <w:tcW w:w="10515" w:type="dxa"/>
            <w:gridSpan w:val="9"/>
            <w:shd w:val="clear" w:color="auto" w:fill="F2F2F2" w:themeFill="background1" w:themeFillShade="F2"/>
          </w:tcPr>
          <w:p w14:paraId="1A305A25" w14:textId="1732A920" w:rsidR="001B6093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  <w:r w:rsidR="00D3290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                                                                                                                                </w:t>
            </w:r>
            <w:r w:rsidR="00E03CC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8:38 AM</w:t>
            </w:r>
          </w:p>
          <w:p w14:paraId="576C0EEF" w14:textId="77777777" w:rsidR="00D32905" w:rsidRDefault="00FE4937" w:rsidP="00FE493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There will be a Q&amp;A on COVID-19</w:t>
            </w:r>
            <w:r w:rsidR="00285362">
              <w:rPr>
                <w:rFonts w:asciiTheme="majorHAnsi" w:hAnsiTheme="majorHAnsi"/>
                <w:bCs/>
                <w:lang w:val="en"/>
              </w:rPr>
              <w:t>. The fair is a health concern.</w:t>
            </w:r>
          </w:p>
          <w:p w14:paraId="3CF7CE24" w14:textId="6A3472E9" w:rsidR="00EA16E7" w:rsidRDefault="003A0BBF" w:rsidP="00FE493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VP Billie Jo Rice is in the middle of developing schedules</w:t>
            </w:r>
            <w:r w:rsidR="00FF1680">
              <w:rPr>
                <w:rFonts w:asciiTheme="majorHAnsi" w:hAnsiTheme="majorHAnsi"/>
                <w:bCs/>
                <w:lang w:val="en"/>
              </w:rPr>
              <w:t xml:space="preserve">. Many students prefer online this </w:t>
            </w:r>
            <w:r w:rsidR="00950057">
              <w:rPr>
                <w:rFonts w:asciiTheme="majorHAnsi" w:hAnsiTheme="majorHAnsi"/>
                <w:bCs/>
                <w:lang w:val="en"/>
              </w:rPr>
              <w:t>semester,</w:t>
            </w:r>
            <w:r w:rsidR="00616D3A">
              <w:rPr>
                <w:rFonts w:asciiTheme="majorHAnsi" w:hAnsiTheme="majorHAnsi"/>
                <w:bCs/>
                <w:lang w:val="en"/>
              </w:rPr>
              <w:t xml:space="preserve"> and we are cognizant of their educational </w:t>
            </w:r>
            <w:r w:rsidR="00976417">
              <w:rPr>
                <w:rFonts w:asciiTheme="majorHAnsi" w:hAnsiTheme="majorHAnsi"/>
                <w:bCs/>
                <w:lang w:val="en"/>
              </w:rPr>
              <w:t>demands.</w:t>
            </w:r>
            <w:r w:rsidR="00FC6670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C246E4">
              <w:rPr>
                <w:rFonts w:asciiTheme="majorHAnsi" w:hAnsiTheme="majorHAnsi"/>
                <w:bCs/>
                <w:lang w:val="en"/>
              </w:rPr>
              <w:t>How</w:t>
            </w:r>
            <w:r w:rsidR="00855494">
              <w:rPr>
                <w:rFonts w:asciiTheme="majorHAnsi" w:hAnsiTheme="majorHAnsi"/>
                <w:bCs/>
                <w:lang w:val="en"/>
              </w:rPr>
              <w:t xml:space="preserve"> hybrid/mixed classes are done</w:t>
            </w:r>
            <w:r w:rsidR="006C367B">
              <w:rPr>
                <w:rFonts w:asciiTheme="majorHAnsi" w:hAnsiTheme="majorHAnsi"/>
                <w:bCs/>
                <w:lang w:val="en"/>
              </w:rPr>
              <w:t xml:space="preserve"> depends</w:t>
            </w:r>
            <w:r w:rsidR="00290F8A">
              <w:rPr>
                <w:rFonts w:asciiTheme="majorHAnsi" w:hAnsiTheme="majorHAnsi"/>
                <w:bCs/>
                <w:lang w:val="en"/>
              </w:rPr>
              <w:t xml:space="preserve"> on the </w:t>
            </w:r>
            <w:r w:rsidR="006E2C52">
              <w:rPr>
                <w:rFonts w:asciiTheme="majorHAnsi" w:hAnsiTheme="majorHAnsi"/>
                <w:bCs/>
                <w:lang w:val="en"/>
              </w:rPr>
              <w:t>department and preferences.</w:t>
            </w:r>
          </w:p>
          <w:p w14:paraId="3A708E8E" w14:textId="77777777" w:rsidR="003A0BBF" w:rsidRPr="00C246E4" w:rsidRDefault="00C246E4" w:rsidP="00C246E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How</w:t>
            </w:r>
            <w:r w:rsidR="00745398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906450">
              <w:rPr>
                <w:rFonts w:asciiTheme="majorHAnsi" w:hAnsiTheme="majorHAnsi"/>
                <w:bCs/>
                <w:lang w:val="en"/>
              </w:rPr>
              <w:t xml:space="preserve">you put a hybrid class in Banner? </w:t>
            </w:r>
            <w:r>
              <w:rPr>
                <w:rFonts w:asciiTheme="majorHAnsi" w:hAnsiTheme="majorHAnsi"/>
                <w:bCs/>
                <w:lang w:val="en"/>
              </w:rPr>
              <w:t>You</w:t>
            </w:r>
            <w:r w:rsidR="000561B6">
              <w:rPr>
                <w:rFonts w:asciiTheme="majorHAnsi" w:hAnsiTheme="majorHAnsi"/>
                <w:lang w:val="en"/>
              </w:rPr>
              <w:t xml:space="preserve"> can type in your CRN</w:t>
            </w:r>
            <w:r w:rsidR="009F2F5F">
              <w:rPr>
                <w:rFonts w:asciiTheme="majorHAnsi" w:hAnsiTheme="majorHAnsi"/>
                <w:lang w:val="en"/>
              </w:rPr>
              <w:t xml:space="preserve"> to give particular dates.</w:t>
            </w:r>
          </w:p>
          <w:p w14:paraId="0C42C006" w14:textId="74033762" w:rsidR="00C246E4" w:rsidRPr="00FE4937" w:rsidRDefault="00C246E4" w:rsidP="00C246E4">
            <w:pPr>
              <w:pStyle w:val="ListParagraph"/>
              <w:ind w:left="1017"/>
              <w:rPr>
                <w:rFonts w:asciiTheme="majorHAnsi" w:hAnsiTheme="majorHAnsi"/>
                <w:bCs/>
                <w:lang w:val="en"/>
              </w:rPr>
            </w:pPr>
          </w:p>
        </w:tc>
      </w:tr>
      <w:tr w:rsidR="001B6093" w:rsidRPr="004E61E9" w14:paraId="047392A8" w14:textId="77777777" w:rsidTr="002208CF">
        <w:trPr>
          <w:gridBefore w:val="1"/>
          <w:gridAfter w:val="1"/>
          <w:wBefore w:w="247" w:type="dxa"/>
          <w:wAfter w:w="8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840" w:type="dxa"/>
          </w:tcPr>
          <w:p w14:paraId="648D8310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D9CB638" w:rsidR="001B6093" w:rsidRPr="00732BCB" w:rsidRDefault="00732BCB" w:rsidP="001B6093">
            <w:pP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See above</w:t>
            </w:r>
          </w:p>
        </w:tc>
        <w:tc>
          <w:tcPr>
            <w:tcW w:w="153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440" w:type="dxa"/>
            <w:gridSpan w:val="4"/>
          </w:tcPr>
          <w:p w14:paraId="63A4F25D" w14:textId="77777777" w:rsidR="001B6093" w:rsidRPr="004E61E9" w:rsidRDefault="001B6093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014B3E99" w:rsidR="003B0378" w:rsidRPr="004E61E9" w:rsidRDefault="00BA040F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2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</w:tc>
      </w:tr>
      <w:tr w:rsidR="00BC7F5C" w:rsidRPr="004E61E9" w14:paraId="6DE254D4" w14:textId="77777777" w:rsidTr="002208CF">
        <w:trPr>
          <w:gridBefore w:val="1"/>
          <w:gridAfter w:val="1"/>
          <w:wBefore w:w="247" w:type="dxa"/>
          <w:wAfter w:w="8" w:type="dxa"/>
          <w:trHeight w:val="485"/>
        </w:trPr>
        <w:tc>
          <w:tcPr>
            <w:tcW w:w="450" w:type="dxa"/>
          </w:tcPr>
          <w:p w14:paraId="0B79EA53" w14:textId="2873A147" w:rsidR="00BC7F5C" w:rsidRPr="004E61E9" w:rsidRDefault="00BC7F5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840" w:type="dxa"/>
          </w:tcPr>
          <w:p w14:paraId="3357C8CF" w14:textId="300FA45E" w:rsidR="00BC7F5C" w:rsidRDefault="60CD7381" w:rsidP="066A6991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"/>
              </w:rPr>
            </w:pPr>
            <w:r w:rsidRPr="066A6991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en"/>
              </w:rPr>
              <w:t>COVID Update</w:t>
            </w:r>
          </w:p>
          <w:p w14:paraId="63217AEB" w14:textId="4F991F36" w:rsidR="009A2431" w:rsidRPr="009A2431" w:rsidRDefault="00483F8B" w:rsidP="009A2431">
            <w:pPr>
              <w:pStyle w:val="ListParagraph"/>
              <w:numPr>
                <w:ilvl w:val="0"/>
                <w:numId w:val="13"/>
              </w:numPr>
              <w:ind w:left="428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</w:t>
            </w:r>
            <w:r w:rsidR="004E5D9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onverted </w:t>
            </w:r>
            <w:r w:rsidR="00674AEA">
              <w:rPr>
                <w:rFonts w:ascii="Cambria" w:eastAsia="Cambria" w:hAnsi="Cambria" w:cs="Cambria"/>
                <w:color w:val="000000" w:themeColor="text1"/>
                <w:lang w:val="en"/>
              </w:rPr>
              <w:t>the F</w:t>
            </w:r>
            <w:r w:rsidR="004E5D9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ireside </w:t>
            </w:r>
            <w:r w:rsid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Room </w:t>
            </w:r>
            <w:r w:rsidR="00674AEA">
              <w:rPr>
                <w:rFonts w:ascii="Cambria" w:eastAsia="Cambria" w:hAnsi="Cambria" w:cs="Cambria"/>
                <w:color w:val="000000" w:themeColor="text1"/>
                <w:lang w:val="en"/>
              </w:rPr>
              <w:t>to COVID Central offering testing, vaccinations, and masks</w:t>
            </w:r>
            <w:r w:rsidR="00AF165F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09FA7CF5" w14:textId="77777777" w:rsidR="001D1AC4" w:rsidRDefault="001D1AC4" w:rsidP="001311F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1311FF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Q &amp; A</w:t>
            </w:r>
          </w:p>
          <w:p w14:paraId="08F328C1" w14:textId="4587AA62" w:rsidR="001311FF" w:rsidRPr="001725AC" w:rsidRDefault="00C246E4" w:rsidP="001311FF">
            <w:pPr>
              <w:pStyle w:val="ListParagraph"/>
              <w:numPr>
                <w:ilvl w:val="0"/>
                <w:numId w:val="13"/>
              </w:numPr>
              <w:ind w:left="428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What</w:t>
            </w:r>
            <w:r w:rsidR="00F41D16" w:rsidRPr="001725A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do with Green vs. Blue </w:t>
            </w:r>
            <w:r w:rsidR="001725AC" w:rsidRPr="001725AC">
              <w:rPr>
                <w:rFonts w:ascii="Cambria" w:eastAsia="Cambria" w:hAnsi="Cambria" w:cs="Cambria"/>
                <w:color w:val="000000" w:themeColor="text1"/>
                <w:lang w:val="en"/>
              </w:rPr>
              <w:t>P</w:t>
            </w:r>
            <w:r w:rsidR="00F41D16" w:rsidRPr="001725AC">
              <w:rPr>
                <w:rFonts w:ascii="Cambria" w:eastAsia="Cambria" w:hAnsi="Cambria" w:cs="Cambria"/>
                <w:color w:val="000000" w:themeColor="text1"/>
                <w:lang w:val="en"/>
              </w:rPr>
              <w:t>asses.</w:t>
            </w:r>
          </w:p>
          <w:p w14:paraId="50788914" w14:textId="4D755A35" w:rsidR="00F41D16" w:rsidRPr="005E1765" w:rsidRDefault="001E5F21" w:rsidP="00F41D16">
            <w:pPr>
              <w:pStyle w:val="ListParagraph"/>
              <w:numPr>
                <w:ilvl w:val="1"/>
                <w:numId w:val="13"/>
              </w:numPr>
              <w:ind w:left="788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</w:t>
            </w:r>
            <w:r w:rsidR="004B699D" w:rsidRPr="001725A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all or email if </w:t>
            </w:r>
            <w:r w:rsidR="001725AC" w:rsidRPr="001725AC">
              <w:rPr>
                <w:rFonts w:ascii="Cambria" w:eastAsia="Cambria" w:hAnsi="Cambria" w:cs="Cambria"/>
                <w:color w:val="000000" w:themeColor="text1"/>
                <w:lang w:val="en"/>
              </w:rPr>
              <w:t>Red Passes.</w:t>
            </w:r>
          </w:p>
          <w:p w14:paraId="599A745C" w14:textId="7B981113" w:rsidR="008841EB" w:rsidRPr="008841EB" w:rsidRDefault="00B1408C" w:rsidP="005E1765">
            <w:pPr>
              <w:pStyle w:val="ListParagraph"/>
              <w:numPr>
                <w:ilvl w:val="0"/>
                <w:numId w:val="13"/>
              </w:numPr>
              <w:ind w:left="428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Faculty </w:t>
            </w:r>
            <w:r w:rsidR="00C246E4">
              <w:rPr>
                <w:rFonts w:ascii="Cambria" w:eastAsia="Cambria" w:hAnsi="Cambria" w:cs="Cambria"/>
                <w:color w:val="000000" w:themeColor="text1"/>
                <w:lang w:val="en"/>
              </w:rPr>
              <w:t>stating</w:t>
            </w:r>
            <w:r w:rsidR="00EA179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that</w:t>
            </w:r>
            <w:r w:rsidR="007A43F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students are reporting that</w:t>
            </w:r>
            <w:r w:rsidR="002A771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E77BE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they are symptomatic </w:t>
            </w:r>
            <w:r w:rsidR="00F760B4">
              <w:rPr>
                <w:rFonts w:ascii="Cambria" w:eastAsia="Cambria" w:hAnsi="Cambria" w:cs="Cambria"/>
                <w:color w:val="000000" w:themeColor="text1"/>
                <w:lang w:val="en"/>
              </w:rPr>
              <w:t>so th</w:t>
            </w:r>
            <w:r w:rsidR="001B216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at they </w:t>
            </w:r>
            <w:r w:rsidR="00151945">
              <w:rPr>
                <w:rFonts w:ascii="Cambria" w:eastAsia="Cambria" w:hAnsi="Cambria" w:cs="Cambria"/>
                <w:color w:val="000000" w:themeColor="text1"/>
                <w:lang w:val="en"/>
              </w:rPr>
              <w:t>can ditch class</w:t>
            </w:r>
            <w:r w:rsidR="00695E9F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32485CEF" w14:textId="77777777" w:rsidR="00404A13" w:rsidRPr="00404A13" w:rsidRDefault="008841EB" w:rsidP="008841EB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Please let Nicky know if</w:t>
            </w:r>
            <w:r w:rsidR="006479A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D675C4">
              <w:rPr>
                <w:rFonts w:ascii="Cambria" w:eastAsia="Cambria" w:hAnsi="Cambria" w:cs="Cambria"/>
                <w:color w:val="000000" w:themeColor="text1"/>
                <w:lang w:val="en"/>
              </w:rPr>
              <w:t>you have students i</w:t>
            </w:r>
            <w:r w:rsidR="00404A13">
              <w:rPr>
                <w:rFonts w:ascii="Cambria" w:eastAsia="Cambria" w:hAnsi="Cambria" w:cs="Cambria"/>
                <w:color w:val="000000" w:themeColor="text1"/>
                <w:lang w:val="en"/>
              </w:rPr>
              <w:t>n your class who have Red Passes</w:t>
            </w:r>
          </w:p>
          <w:p w14:paraId="5705D684" w14:textId="77777777" w:rsidR="00293A88" w:rsidRPr="00293A88" w:rsidRDefault="00404A13" w:rsidP="00404A13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The COVID-19 Response Team is working on getting students </w:t>
            </w:r>
            <w:r w:rsidR="00A746F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who have not submitted their forms to </w:t>
            </w:r>
            <w:r w:rsidR="00293A88">
              <w:rPr>
                <w:rFonts w:ascii="Cambria" w:eastAsia="Cambria" w:hAnsi="Cambria" w:cs="Cambria"/>
                <w:color w:val="000000" w:themeColor="text1"/>
                <w:lang w:val="en"/>
              </w:rPr>
              <w:t>do so.</w:t>
            </w:r>
          </w:p>
          <w:p w14:paraId="5EC47F55" w14:textId="77777777" w:rsidR="00DC130F" w:rsidRPr="00DC130F" w:rsidRDefault="00293A88" w:rsidP="00404A13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On November 1</w:t>
            </w:r>
            <w:r w:rsidRPr="00293A88">
              <w:rPr>
                <w:rFonts w:ascii="Cambria" w:eastAsia="Cambria" w:hAnsi="Cambria" w:cs="Cambria"/>
                <w:color w:val="000000" w:themeColor="text1"/>
                <w:vertAlign w:val="superscript"/>
                <w:lang w:val="en"/>
              </w:rPr>
              <w:t>st</w:t>
            </w:r>
            <w:r w:rsidR="00DC130F">
              <w:rPr>
                <w:rFonts w:ascii="Cambria" w:eastAsia="Cambria" w:hAnsi="Cambria" w:cs="Cambria"/>
                <w:color w:val="000000" w:themeColor="text1"/>
                <w:lang w:val="en"/>
              </w:rPr>
              <w:t>:</w:t>
            </w:r>
          </w:p>
          <w:p w14:paraId="2D131C3E" w14:textId="2043221C" w:rsidR="0054624B" w:rsidRPr="0054624B" w:rsidRDefault="00DC130F" w:rsidP="00DC130F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If they </w:t>
            </w:r>
            <w:r w:rsidR="00E131B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haven’t submitted </w:t>
            </w:r>
            <w:r w:rsidR="00BC5E7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their exemption form </w:t>
            </w:r>
            <w:r w:rsidR="00BC5E7A" w:rsidRPr="00C246E4">
              <w:rPr>
                <w:rFonts w:ascii="Cambria" w:eastAsia="Cambria" w:hAnsi="Cambria" w:cs="Cambria"/>
                <w:i/>
                <w:iCs/>
                <w:color w:val="000000" w:themeColor="text1"/>
                <w:lang w:val="en"/>
              </w:rPr>
              <w:t>or other documentation</w:t>
            </w:r>
            <w:r w:rsidR="00BC5E7A">
              <w:rPr>
                <w:rFonts w:ascii="Cambria" w:eastAsia="Cambria" w:hAnsi="Cambria" w:cs="Cambria"/>
                <w:color w:val="000000" w:themeColor="text1"/>
                <w:lang w:val="en"/>
              </w:rPr>
              <w:t>, they will get a Re</w:t>
            </w:r>
            <w:r w:rsidR="003A7839">
              <w:rPr>
                <w:rFonts w:ascii="Cambria" w:eastAsia="Cambria" w:hAnsi="Cambria" w:cs="Cambria"/>
                <w:color w:val="000000" w:themeColor="text1"/>
                <w:lang w:val="en"/>
              </w:rPr>
              <w:t>d</w:t>
            </w:r>
            <w:r w:rsidR="00BC5E7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Pass and they will not be allowed </w:t>
            </w:r>
            <w:r w:rsidR="0054624B">
              <w:rPr>
                <w:rFonts w:ascii="Cambria" w:eastAsia="Cambria" w:hAnsi="Cambria" w:cs="Cambria"/>
                <w:color w:val="000000" w:themeColor="text1"/>
                <w:lang w:val="en"/>
              </w:rPr>
              <w:t>o</w:t>
            </w:r>
            <w:r w:rsidR="00110C37">
              <w:rPr>
                <w:rFonts w:ascii="Cambria" w:eastAsia="Cambria" w:hAnsi="Cambria" w:cs="Cambria"/>
                <w:color w:val="000000" w:themeColor="text1"/>
                <w:lang w:val="en"/>
              </w:rPr>
              <w:t>n</w:t>
            </w:r>
            <w:r w:rsidR="0054624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campus</w:t>
            </w:r>
            <w:r w:rsidR="00C246E4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4CDA8EEE" w14:textId="77777777" w:rsidR="005E1765" w:rsidRPr="00C36650" w:rsidRDefault="0054624B" w:rsidP="00DC130F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At this date, there will just be </w:t>
            </w:r>
            <w:r w:rsidR="00110C37">
              <w:rPr>
                <w:rFonts w:ascii="Cambria" w:eastAsia="Cambria" w:hAnsi="Cambria" w:cs="Cambria"/>
                <w:color w:val="000000" w:themeColor="text1"/>
                <w:lang w:val="en"/>
              </w:rPr>
              <w:t>2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pass</w:t>
            </w:r>
            <w:r w:rsidR="00110C37">
              <w:rPr>
                <w:rFonts w:ascii="Cambria" w:eastAsia="Cambria" w:hAnsi="Cambria" w:cs="Cambria"/>
                <w:color w:val="000000" w:themeColor="text1"/>
                <w:lang w:val="en"/>
              </w:rPr>
              <w:t>es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process</w:t>
            </w:r>
            <w:r w:rsidR="00110C37">
              <w:rPr>
                <w:rFonts w:ascii="Cambria" w:eastAsia="Cambria" w:hAnsi="Cambria" w:cs="Cambria"/>
                <w:color w:val="000000" w:themeColor="text1"/>
                <w:lang w:val="en"/>
              </w:rPr>
              <w:t>, either a Green or Red Pass.</w:t>
            </w:r>
          </w:p>
          <w:p w14:paraId="4097C5F0" w14:textId="00FE94E8" w:rsidR="00C36650" w:rsidRPr="00791A95" w:rsidRDefault="00C246E4" w:rsidP="00C36650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What to do </w:t>
            </w:r>
            <w:r w:rsidR="0009754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when a student presents a Green </w:t>
            </w:r>
            <w:r w:rsidR="00D24996">
              <w:rPr>
                <w:rFonts w:ascii="Cambria" w:eastAsia="Cambria" w:hAnsi="Cambria" w:cs="Cambria"/>
                <w:color w:val="000000" w:themeColor="text1"/>
                <w:lang w:val="en"/>
              </w:rPr>
              <w:t>P</w:t>
            </w:r>
            <w:r w:rsidR="0009754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ass, but based on the student’s </w:t>
            </w:r>
            <w:r w:rsidR="006206C6">
              <w:rPr>
                <w:rFonts w:ascii="Cambria" w:eastAsia="Cambria" w:hAnsi="Cambria" w:cs="Cambria"/>
                <w:color w:val="000000" w:themeColor="text1"/>
                <w:lang w:val="en"/>
              </w:rPr>
              <w:t>rhetoric</w:t>
            </w:r>
            <w:r w:rsidR="00097540">
              <w:rPr>
                <w:rFonts w:ascii="Cambria" w:eastAsia="Cambria" w:hAnsi="Cambria" w:cs="Cambria"/>
                <w:color w:val="000000" w:themeColor="text1"/>
                <w:lang w:val="en"/>
              </w:rPr>
              <w:t>, the</w:t>
            </w:r>
            <w:r w:rsidR="00791A9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y question if the student is telling the truth. </w:t>
            </w:r>
          </w:p>
          <w:p w14:paraId="306FC066" w14:textId="1AA6F36F" w:rsidR="00791A95" w:rsidRPr="00AF6D68" w:rsidRDefault="001E5F21" w:rsidP="00791A95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L</w:t>
            </w:r>
            <w:r w:rsidR="00C62D02">
              <w:rPr>
                <w:rFonts w:ascii="Cambria" w:eastAsia="Cambria" w:hAnsi="Cambria" w:cs="Cambria"/>
                <w:color w:val="000000" w:themeColor="text1"/>
                <w:lang w:val="en"/>
              </w:rPr>
              <w:t>ook for the name, current date, and the student’s ID number on the pass.</w:t>
            </w:r>
          </w:p>
          <w:p w14:paraId="32316C4A" w14:textId="2EEBE68F" w:rsidR="00D942DB" w:rsidRPr="00620AE7" w:rsidRDefault="00C246E4" w:rsidP="00C246E4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Students</w:t>
            </w:r>
            <w:r w:rsidR="00AF6D6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were made aware of the vaccine requirements before they signed up for classes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it</w:t>
            </w:r>
            <w:r w:rsidR="00EE1B5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is still being determined what will happen if they do not comply by the deadline.</w:t>
            </w:r>
          </w:p>
          <w:p w14:paraId="271FB4C7" w14:textId="63024DD2" w:rsidR="002831C7" w:rsidRPr="00C246E4" w:rsidRDefault="00C246E4" w:rsidP="00202096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Faculty are being asked to </w:t>
            </w:r>
            <w:r w:rsidR="00620AE7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accommodate </w:t>
            </w:r>
            <w:r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only </w:t>
            </w:r>
            <w:r w:rsidR="00620AE7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students </w:t>
            </w:r>
            <w:r w:rsidR="002831C7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who </w:t>
            </w:r>
            <w:r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are not coming to class because of quarantining and they are following the mandate/protocol.  If students </w:t>
            </w:r>
            <w:r w:rsidR="002831C7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do not comply </w:t>
            </w:r>
            <w:r w:rsidR="002831C7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lastRenderedPageBreak/>
              <w:t>with the mandate</w:t>
            </w:r>
            <w:r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they are </w:t>
            </w:r>
            <w:r w:rsidR="00AD7FE5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>not allowed on campus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,</w:t>
            </w:r>
            <w:r w:rsidR="00AD7FE5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then</w:t>
            </w:r>
            <w:r w:rsidR="00C25B2B" w:rsidRPr="00C246E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faculty does not need to accommodate them.</w:t>
            </w:r>
          </w:p>
          <w:p w14:paraId="33C18248" w14:textId="77777777" w:rsidR="00C25B2B" w:rsidRDefault="009006F6" w:rsidP="006C04DA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 w:rsidRPr="00B0521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Chris </w:t>
            </w:r>
            <w:r w:rsidR="001A6C19" w:rsidRPr="00B0521F">
              <w:rPr>
                <w:rFonts w:ascii="Cambria" w:eastAsia="Cambria" w:hAnsi="Cambria" w:cs="Cambria"/>
                <w:color w:val="000000" w:themeColor="text1"/>
                <w:lang w:val="en"/>
              </w:rPr>
              <w:t>Glaser</w:t>
            </w:r>
            <w:r w:rsidR="000F7B6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asked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385AF4">
              <w:rPr>
                <w:rFonts w:ascii="Cambria" w:eastAsia="Cambria" w:hAnsi="Cambria" w:cs="Cambria"/>
                <w:color w:val="000000" w:themeColor="text1"/>
                <w:lang w:val="en"/>
              </w:rPr>
              <w:t>what will happen to a non-compliant student’s classes</w:t>
            </w:r>
            <w:r w:rsidR="00EA13F9">
              <w:rPr>
                <w:rFonts w:ascii="Cambria" w:eastAsia="Cambria" w:hAnsi="Cambria" w:cs="Cambria"/>
                <w:color w:val="000000" w:themeColor="text1"/>
                <w:lang w:val="en"/>
              </w:rPr>
              <w:t>?</w:t>
            </w:r>
          </w:p>
          <w:p w14:paraId="774C1EC6" w14:textId="4B81C764" w:rsidR="00EA13F9" w:rsidRDefault="001E5F21" w:rsidP="00EA13F9">
            <w:pPr>
              <w:pStyle w:val="ListParagraph"/>
              <w:numPr>
                <w:ilvl w:val="1"/>
                <w:numId w:val="13"/>
              </w:numPr>
              <w:ind w:left="79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It</w:t>
            </w:r>
            <w:r w:rsidR="00EA13F9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is the responsibility of the student.</w:t>
            </w:r>
          </w:p>
          <w:p w14:paraId="50E65876" w14:textId="008C097A" w:rsidR="00E700FA" w:rsidRDefault="00E700FA" w:rsidP="00E700FA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Jessica Wo</w:t>
            </w:r>
            <w:r w:rsidR="00C772D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jtysiak </w:t>
            </w:r>
            <w:r w:rsidR="00651E65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shared an instructional </w:t>
            </w:r>
            <w:r w:rsidR="0080623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strategy, that they have access to </w:t>
            </w:r>
            <w:r w:rsidR="00D2330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enrollment </w:t>
            </w:r>
            <w:r w:rsidR="00D5691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exception forms and they can facilitate </w:t>
            </w:r>
            <w:r w:rsidR="00C12E7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the </w:t>
            </w:r>
            <w:r w:rsidR="00D56912">
              <w:rPr>
                <w:rFonts w:ascii="Cambria" w:eastAsia="Cambria" w:hAnsi="Cambria" w:cs="Cambria"/>
                <w:color w:val="000000" w:themeColor="text1"/>
                <w:lang w:val="en"/>
              </w:rPr>
              <w:t>transfer</w:t>
            </w:r>
            <w:r w:rsidR="0081329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of unvaccinated students</w:t>
            </w:r>
            <w:r w:rsidR="00D5691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into </w:t>
            </w:r>
            <w:r w:rsidR="00C12E7B">
              <w:rPr>
                <w:rFonts w:ascii="Cambria" w:eastAsia="Cambria" w:hAnsi="Cambria" w:cs="Cambria"/>
                <w:color w:val="000000" w:themeColor="text1"/>
                <w:lang w:val="en"/>
              </w:rPr>
              <w:t>an online section of the course</w:t>
            </w:r>
            <w:r w:rsidR="00187BD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as another option.</w:t>
            </w:r>
          </w:p>
          <w:p w14:paraId="72D94D52" w14:textId="77777777" w:rsidR="00187BD6" w:rsidRDefault="00187BD6" w:rsidP="00E700FA">
            <w:pPr>
              <w:pStyle w:val="ListParagraph"/>
              <w:numPr>
                <w:ilvl w:val="0"/>
                <w:numId w:val="13"/>
              </w:numPr>
              <w:ind w:left="43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President Dadabhoy said that </w:t>
            </w:r>
            <w:r w:rsidR="0076646B">
              <w:rPr>
                <w:rFonts w:ascii="Cambria" w:eastAsia="Cambria" w:hAnsi="Cambria" w:cs="Cambria"/>
                <w:color w:val="000000" w:themeColor="text1"/>
                <w:lang w:val="en"/>
              </w:rPr>
              <w:t>CSUB has a Sep</w:t>
            </w:r>
            <w:r w:rsidR="002871FA">
              <w:rPr>
                <w:rFonts w:ascii="Cambria" w:eastAsia="Cambria" w:hAnsi="Cambria" w:cs="Cambria"/>
                <w:color w:val="000000" w:themeColor="text1"/>
                <w:lang w:val="en"/>
              </w:rPr>
              <w:t>tember 30</w:t>
            </w:r>
            <w:r w:rsidR="002871FA" w:rsidRPr="002871FA">
              <w:rPr>
                <w:rFonts w:ascii="Cambria" w:eastAsia="Cambria" w:hAnsi="Cambria" w:cs="Cambria"/>
                <w:color w:val="000000" w:themeColor="text1"/>
                <w:vertAlign w:val="superscript"/>
                <w:lang w:val="en"/>
              </w:rPr>
              <w:t>th</w:t>
            </w:r>
            <w:r w:rsidR="002871FA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CF3165">
              <w:rPr>
                <w:rFonts w:ascii="Cambria" w:eastAsia="Cambria" w:hAnsi="Cambria" w:cs="Cambria"/>
                <w:color w:val="000000" w:themeColor="text1"/>
                <w:lang w:val="en"/>
              </w:rPr>
              <w:t>deadline,</w:t>
            </w:r>
            <w:r w:rsidR="00B37017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BC4E5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and they still </w:t>
            </w:r>
            <w:r w:rsidR="00A26F45">
              <w:rPr>
                <w:rFonts w:ascii="Cambria" w:eastAsia="Cambria" w:hAnsi="Cambria" w:cs="Cambria"/>
                <w:color w:val="000000" w:themeColor="text1"/>
                <w:lang w:val="en"/>
              </w:rPr>
              <w:t>are not certain</w:t>
            </w:r>
            <w:r w:rsidR="00BC4E5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how they are </w:t>
            </w:r>
            <w:r w:rsidR="0065736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going to deal with </w:t>
            </w:r>
            <w:r w:rsidR="00667741">
              <w:rPr>
                <w:rFonts w:ascii="Cambria" w:eastAsia="Cambria" w:hAnsi="Cambria" w:cs="Cambria"/>
                <w:color w:val="000000" w:themeColor="text1"/>
                <w:lang w:val="en"/>
              </w:rPr>
              <w:t>this problem</w:t>
            </w:r>
            <w:r w:rsidR="00657360">
              <w:rPr>
                <w:rFonts w:ascii="Cambria" w:eastAsia="Cambria" w:hAnsi="Cambria" w:cs="Cambria"/>
                <w:color w:val="000000" w:themeColor="text1"/>
                <w:lang w:val="en"/>
              </w:rPr>
              <w:t>. It is the nature of the beast.</w:t>
            </w:r>
            <w:r w:rsidR="0066774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This will not require action from faculty members, we will take care of this.</w:t>
            </w:r>
          </w:p>
          <w:p w14:paraId="5F1F2D6B" w14:textId="6A70577D" w:rsidR="00C246E4" w:rsidRPr="002831C7" w:rsidRDefault="00C246E4" w:rsidP="00C246E4">
            <w:pPr>
              <w:pStyle w:val="ListParagraph"/>
              <w:ind w:left="430"/>
              <w:rPr>
                <w:rFonts w:ascii="Cambria" w:eastAsia="Cambria" w:hAnsi="Cambria" w:cs="Cambria"/>
                <w:color w:val="000000" w:themeColor="text1"/>
                <w:lang w:val="en"/>
              </w:rPr>
            </w:pPr>
          </w:p>
        </w:tc>
        <w:tc>
          <w:tcPr>
            <w:tcW w:w="1530" w:type="dxa"/>
          </w:tcPr>
          <w:p w14:paraId="4A1E55B6" w14:textId="517AE968" w:rsidR="00BC7F5C" w:rsidRDefault="001D1AC4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>Damania</w:t>
            </w:r>
          </w:p>
        </w:tc>
        <w:tc>
          <w:tcPr>
            <w:tcW w:w="1440" w:type="dxa"/>
            <w:gridSpan w:val="4"/>
          </w:tcPr>
          <w:p w14:paraId="33A25F16" w14:textId="77777777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2D7669A" w14:textId="3FE4C549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190BC24F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1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0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  <w:p w14:paraId="08CAF9EB" w14:textId="46715E6E" w:rsidR="003B0378" w:rsidRPr="004E61E9" w:rsidRDefault="003B0378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8:45-</w:t>
            </w:r>
            <w:r w:rsidR="00C816B5">
              <w:rPr>
                <w:rFonts w:asciiTheme="majorHAnsi" w:hAnsiTheme="majorHAnsi" w:cs="Calibri"/>
                <w:sz w:val="22"/>
                <w:szCs w:val="22"/>
                <w:lang w:val="en"/>
              </w:rPr>
              <w:t>8:59</w:t>
            </w:r>
            <w:r w:rsidR="00A46EE3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A</w:t>
            </w:r>
            <w:r w:rsidR="0003795B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</w:p>
        </w:tc>
      </w:tr>
      <w:tr w:rsidR="00F20170" w:rsidRPr="004E61E9" w14:paraId="27171333" w14:textId="77777777" w:rsidTr="002208CF">
        <w:trPr>
          <w:gridBefore w:val="1"/>
          <w:gridAfter w:val="1"/>
          <w:wBefore w:w="247" w:type="dxa"/>
          <w:wAfter w:w="8" w:type="dxa"/>
          <w:trHeight w:val="575"/>
        </w:trPr>
        <w:tc>
          <w:tcPr>
            <w:tcW w:w="450" w:type="dxa"/>
          </w:tcPr>
          <w:p w14:paraId="2E581DA9" w14:textId="58FDFA0E" w:rsidR="00F20170" w:rsidRPr="004E61E9" w:rsidRDefault="00FA11F5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840" w:type="dxa"/>
          </w:tcPr>
          <w:p w14:paraId="762985B3" w14:textId="3ABBB925" w:rsidR="00DC5DA8" w:rsidRDefault="1A940779" w:rsidP="066A6991">
            <w:pPr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  <w:t>SCFF</w:t>
            </w:r>
          </w:p>
          <w:p w14:paraId="432EE73B" w14:textId="6DB564DB" w:rsidR="00457D9E" w:rsidRDefault="004F6169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F616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The </w:t>
            </w:r>
            <w:r w:rsidR="00CF3165" w:rsidRPr="004F6169">
              <w:rPr>
                <w:rFonts w:asciiTheme="majorHAnsi" w:hAnsiTheme="majorHAnsi" w:cs="Calibri"/>
                <w:sz w:val="22"/>
                <w:szCs w:val="22"/>
                <w:lang w:val="en"/>
              </w:rPr>
              <w:t>Student-Centered</w:t>
            </w:r>
            <w:r w:rsidRPr="004F616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Funding Formula</w:t>
            </w:r>
            <w:r w:rsidR="009C7A6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(SCFF)</w:t>
            </w:r>
            <w:r w:rsidR="00A8146F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has </w:t>
            </w:r>
            <w:r w:rsidR="008335BF">
              <w:rPr>
                <w:rFonts w:asciiTheme="majorHAnsi" w:hAnsiTheme="majorHAnsi" w:cs="Calibri"/>
                <w:sz w:val="22"/>
                <w:szCs w:val="22"/>
                <w:lang w:val="en"/>
              </w:rPr>
              <w:t>3 allocations</w:t>
            </w:r>
            <w:r w:rsidR="00457D9E">
              <w:rPr>
                <w:rFonts w:asciiTheme="majorHAnsi" w:hAnsiTheme="majorHAnsi" w:cs="Calibri"/>
                <w:sz w:val="22"/>
                <w:szCs w:val="22"/>
                <w:lang w:val="en"/>
              </w:rPr>
              <w:t>:</w:t>
            </w:r>
          </w:p>
          <w:p w14:paraId="26702D00" w14:textId="428339BB" w:rsidR="00DC5DA8" w:rsidRDefault="005B75CF" w:rsidP="00457D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Base 70% (traditional FTES)</w:t>
            </w:r>
          </w:p>
          <w:p w14:paraId="3F4A985F" w14:textId="69E51B23" w:rsidR="005072D9" w:rsidRDefault="00AC5D2B" w:rsidP="005072D9">
            <w:pPr>
              <w:pStyle w:val="ListParagraph"/>
              <w:numPr>
                <w:ilvl w:val="1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Basic money given to operate the college</w:t>
            </w:r>
            <w:r w:rsidR="009206A9">
              <w:rPr>
                <w:rFonts w:asciiTheme="majorHAnsi" w:hAnsiTheme="majorHAnsi"/>
                <w:lang w:val="en"/>
              </w:rPr>
              <w:t xml:space="preserve">. </w:t>
            </w:r>
            <w:r w:rsidR="00A1392C">
              <w:rPr>
                <w:rFonts w:asciiTheme="majorHAnsi" w:hAnsiTheme="majorHAnsi"/>
                <w:lang w:val="en"/>
              </w:rPr>
              <w:t>Our category is different form PC and CC</w:t>
            </w:r>
            <w:r w:rsidR="009206A9">
              <w:rPr>
                <w:rFonts w:asciiTheme="majorHAnsi" w:hAnsiTheme="majorHAnsi"/>
                <w:lang w:val="en"/>
              </w:rPr>
              <w:t>.</w:t>
            </w:r>
          </w:p>
          <w:p w14:paraId="29D1CE7A" w14:textId="704193CA" w:rsidR="00A1392C" w:rsidRDefault="00A1392C" w:rsidP="005072D9">
            <w:pPr>
              <w:pStyle w:val="ListParagraph"/>
              <w:numPr>
                <w:ilvl w:val="1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“butts in seats”, but then broken down to give us </w:t>
            </w:r>
            <w:r w:rsidR="00240016">
              <w:rPr>
                <w:rFonts w:asciiTheme="majorHAnsi" w:hAnsiTheme="majorHAnsi"/>
                <w:lang w:val="en"/>
              </w:rPr>
              <w:t>the 70%</w:t>
            </w:r>
          </w:p>
          <w:p w14:paraId="1ECF949C" w14:textId="331FEFA5" w:rsidR="00240016" w:rsidRDefault="001A656E" w:rsidP="005072D9">
            <w:pPr>
              <w:pStyle w:val="ListParagraph"/>
              <w:numPr>
                <w:ilvl w:val="1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Made up of </w:t>
            </w:r>
            <w:r w:rsidR="00E27062">
              <w:rPr>
                <w:rFonts w:asciiTheme="majorHAnsi" w:hAnsiTheme="majorHAnsi"/>
                <w:lang w:val="en"/>
              </w:rPr>
              <w:t>Basic Allocation, Credit, Non-Credit, Career Development &amp; College P</w:t>
            </w:r>
            <w:r w:rsidR="00391239">
              <w:rPr>
                <w:rFonts w:asciiTheme="majorHAnsi" w:hAnsiTheme="majorHAnsi"/>
                <w:lang w:val="en"/>
              </w:rPr>
              <w:t>reparation, Special Admit – Credit, &amp; Incarcerated – Credit.</w:t>
            </w:r>
          </w:p>
          <w:p w14:paraId="19AAAEBB" w14:textId="0584176D" w:rsidR="005B75CF" w:rsidRDefault="005B75CF" w:rsidP="00457D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Suppl</w:t>
            </w:r>
            <w:r w:rsidR="008379F8">
              <w:rPr>
                <w:rFonts w:asciiTheme="majorHAnsi" w:hAnsiTheme="majorHAnsi"/>
                <w:lang w:val="en"/>
              </w:rPr>
              <w:t>emental 20% (low</w:t>
            </w:r>
            <w:r w:rsidR="00B00FC2">
              <w:rPr>
                <w:rFonts w:asciiTheme="majorHAnsi" w:hAnsiTheme="majorHAnsi"/>
                <w:lang w:val="en"/>
              </w:rPr>
              <w:t>-</w:t>
            </w:r>
            <w:r w:rsidR="008379F8">
              <w:rPr>
                <w:rFonts w:asciiTheme="majorHAnsi" w:hAnsiTheme="majorHAnsi"/>
                <w:lang w:val="en"/>
              </w:rPr>
              <w:t>income</w:t>
            </w:r>
            <w:r w:rsidR="00B00FC2">
              <w:rPr>
                <w:rFonts w:asciiTheme="majorHAnsi" w:hAnsiTheme="majorHAnsi"/>
                <w:lang w:val="en"/>
              </w:rPr>
              <w:t xml:space="preserve"> stu</w:t>
            </w:r>
            <w:r w:rsidR="00936267">
              <w:rPr>
                <w:rFonts w:asciiTheme="majorHAnsi" w:hAnsiTheme="majorHAnsi"/>
                <w:lang w:val="en"/>
              </w:rPr>
              <w:t>dents</w:t>
            </w:r>
            <w:r w:rsidR="008379F8">
              <w:rPr>
                <w:rFonts w:asciiTheme="majorHAnsi" w:hAnsiTheme="majorHAnsi"/>
                <w:lang w:val="en"/>
              </w:rPr>
              <w:t>)</w:t>
            </w:r>
          </w:p>
          <w:p w14:paraId="258292AD" w14:textId="1AA65F83" w:rsidR="00650C25" w:rsidRDefault="00A43119" w:rsidP="00650C25">
            <w:pPr>
              <w:pStyle w:val="ListParagraph"/>
              <w:numPr>
                <w:ilvl w:val="1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Pell Grant</w:t>
            </w:r>
            <w:r w:rsidR="00783D5C">
              <w:rPr>
                <w:rFonts w:asciiTheme="majorHAnsi" w:hAnsiTheme="majorHAnsi"/>
                <w:lang w:val="en"/>
              </w:rPr>
              <w:t>, Promise (BOG)</w:t>
            </w:r>
            <w:r w:rsidR="00006E2E">
              <w:rPr>
                <w:rFonts w:asciiTheme="majorHAnsi" w:hAnsiTheme="majorHAnsi"/>
                <w:lang w:val="en"/>
              </w:rPr>
              <w:t>, &amp; AB5</w:t>
            </w:r>
            <w:r w:rsidR="0089332A">
              <w:rPr>
                <w:rFonts w:asciiTheme="majorHAnsi" w:hAnsiTheme="majorHAnsi"/>
                <w:lang w:val="en"/>
              </w:rPr>
              <w:t>4</w:t>
            </w:r>
            <w:r w:rsidR="00006E2E">
              <w:rPr>
                <w:rFonts w:asciiTheme="majorHAnsi" w:hAnsiTheme="majorHAnsi"/>
                <w:lang w:val="en"/>
              </w:rPr>
              <w:t>0</w:t>
            </w:r>
            <w:r w:rsidR="004A7943">
              <w:rPr>
                <w:rFonts w:asciiTheme="majorHAnsi" w:hAnsiTheme="majorHAnsi"/>
                <w:lang w:val="en"/>
              </w:rPr>
              <w:t xml:space="preserve"> gives a </w:t>
            </w:r>
            <w:r w:rsidR="0089332A">
              <w:rPr>
                <w:rFonts w:asciiTheme="majorHAnsi" w:hAnsiTheme="majorHAnsi"/>
                <w:lang w:val="en"/>
              </w:rPr>
              <w:t>$948 credit per student</w:t>
            </w:r>
            <w:r w:rsidR="00CB09BF">
              <w:rPr>
                <w:rFonts w:asciiTheme="majorHAnsi" w:hAnsiTheme="majorHAnsi"/>
                <w:lang w:val="en"/>
              </w:rPr>
              <w:t>.</w:t>
            </w:r>
          </w:p>
          <w:p w14:paraId="2B6B23EC" w14:textId="1244D70A" w:rsidR="008379F8" w:rsidRDefault="008379F8" w:rsidP="00457D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Student Success 10% (</w:t>
            </w:r>
            <w:r w:rsidR="00C1740B">
              <w:rPr>
                <w:rFonts w:asciiTheme="majorHAnsi" w:hAnsiTheme="majorHAnsi"/>
                <w:lang w:val="en"/>
              </w:rPr>
              <w:t>success outcomes)</w:t>
            </w:r>
          </w:p>
          <w:p w14:paraId="75FA640F" w14:textId="0EA6795F" w:rsidR="00A43119" w:rsidRPr="00002D28" w:rsidRDefault="004223A4" w:rsidP="00002D28">
            <w:pPr>
              <w:pStyle w:val="ListParagraph"/>
              <w:numPr>
                <w:ilvl w:val="1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The outcomes that lead to </w:t>
            </w:r>
            <w:r w:rsidR="000848DA">
              <w:rPr>
                <w:rFonts w:asciiTheme="majorHAnsi" w:hAnsiTheme="majorHAnsi"/>
                <w:lang w:val="en"/>
              </w:rPr>
              <w:t>this are Associates Degree, Baccalaur</w:t>
            </w:r>
            <w:r w:rsidR="002C53CC">
              <w:rPr>
                <w:rFonts w:asciiTheme="majorHAnsi" w:hAnsiTheme="majorHAnsi"/>
                <w:lang w:val="en"/>
              </w:rPr>
              <w:t>eate Degree, Associates Degree for Transfer (ADT), 16+Unit Certificate</w:t>
            </w:r>
            <w:r w:rsidR="00E012E5">
              <w:rPr>
                <w:rFonts w:asciiTheme="majorHAnsi" w:hAnsiTheme="majorHAnsi"/>
                <w:lang w:val="en"/>
              </w:rPr>
              <w:t>, 9 Units of CTE Courses Completed</w:t>
            </w:r>
            <w:r w:rsidR="00AB7082">
              <w:rPr>
                <w:rFonts w:asciiTheme="majorHAnsi" w:hAnsiTheme="majorHAnsi"/>
                <w:lang w:val="en"/>
              </w:rPr>
              <w:t>, Transfer to 4</w:t>
            </w:r>
            <w:r w:rsidR="00721BFC">
              <w:rPr>
                <w:rFonts w:asciiTheme="majorHAnsi" w:hAnsiTheme="majorHAnsi"/>
                <w:lang w:val="en"/>
              </w:rPr>
              <w:t>-Year</w:t>
            </w:r>
            <w:r w:rsidR="0058008A">
              <w:rPr>
                <w:rFonts w:asciiTheme="majorHAnsi" w:hAnsiTheme="majorHAnsi"/>
                <w:lang w:val="en"/>
              </w:rPr>
              <w:t xml:space="preserve"> University, Completion of Transfer-Level Math &amp; English, &amp; Living Wage</w:t>
            </w:r>
            <w:r w:rsidR="00002D28">
              <w:rPr>
                <w:rFonts w:asciiTheme="majorHAnsi" w:hAnsiTheme="majorHAnsi"/>
                <w:lang w:val="en"/>
              </w:rPr>
              <w:t xml:space="preserve">. </w:t>
            </w:r>
            <w:r w:rsidR="00A43119" w:rsidRPr="00002D28">
              <w:rPr>
                <w:rFonts w:asciiTheme="majorHAnsi" w:hAnsiTheme="majorHAnsi"/>
                <w:lang w:val="en"/>
              </w:rPr>
              <w:t xml:space="preserve">Programs like </w:t>
            </w:r>
            <w:r w:rsidR="00505AC3" w:rsidRPr="00002D28">
              <w:rPr>
                <w:rFonts w:asciiTheme="majorHAnsi" w:hAnsiTheme="majorHAnsi"/>
                <w:lang w:val="en"/>
              </w:rPr>
              <w:t xml:space="preserve">CTE </w:t>
            </w:r>
            <w:r w:rsidR="001F2D9C" w:rsidRPr="00002D28">
              <w:rPr>
                <w:rFonts w:asciiTheme="majorHAnsi" w:hAnsiTheme="majorHAnsi"/>
                <w:lang w:val="en"/>
              </w:rPr>
              <w:t>are not excluded</w:t>
            </w:r>
            <w:r w:rsidR="00002D28">
              <w:rPr>
                <w:rFonts w:asciiTheme="majorHAnsi" w:hAnsiTheme="majorHAnsi"/>
                <w:lang w:val="en"/>
              </w:rPr>
              <w:t>.</w:t>
            </w:r>
            <w:r w:rsidR="004153D7" w:rsidRPr="00002D28">
              <w:rPr>
                <w:rFonts w:asciiTheme="majorHAnsi" w:hAnsiTheme="majorHAnsi"/>
                <w:lang w:val="en"/>
              </w:rPr>
              <w:t xml:space="preserve"> </w:t>
            </w:r>
          </w:p>
          <w:p w14:paraId="3A527BE0" w14:textId="77777777" w:rsidR="00781EF0" w:rsidRDefault="002A2263" w:rsidP="007E3E25">
            <w:pPr>
              <w:pStyle w:val="ListParagraph"/>
              <w:numPr>
                <w:ilvl w:val="2"/>
                <w:numId w:val="14"/>
              </w:numPr>
              <w:ind w:left="433" w:hanging="360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Ja</w:t>
            </w:r>
            <w:bookmarkStart w:id="0" w:name="_GoBack"/>
            <w:bookmarkEnd w:id="0"/>
            <w:r>
              <w:rPr>
                <w:rFonts w:asciiTheme="majorHAnsi" w:hAnsiTheme="majorHAnsi"/>
                <w:lang w:val="en"/>
              </w:rPr>
              <w:t xml:space="preserve">son Stratton </w:t>
            </w:r>
            <w:r w:rsidR="00DA4ADC">
              <w:rPr>
                <w:rFonts w:asciiTheme="majorHAnsi" w:hAnsiTheme="majorHAnsi"/>
                <w:lang w:val="en"/>
              </w:rPr>
              <w:t>asked if the base allocation was the same for online vs. in-person classes</w:t>
            </w:r>
            <w:r w:rsidR="00781EF0">
              <w:rPr>
                <w:rFonts w:asciiTheme="majorHAnsi" w:hAnsiTheme="majorHAnsi"/>
                <w:lang w:val="en"/>
              </w:rPr>
              <w:t>?</w:t>
            </w:r>
          </w:p>
          <w:p w14:paraId="12007562" w14:textId="655536FC" w:rsidR="00EB78E4" w:rsidRDefault="00781EF0" w:rsidP="00781EF0">
            <w:pPr>
              <w:pStyle w:val="ListParagraph"/>
              <w:numPr>
                <w:ilvl w:val="3"/>
                <w:numId w:val="14"/>
              </w:numPr>
              <w:ind w:left="1147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VP Mike Giacomini</w:t>
            </w:r>
            <w:r w:rsidR="003166E3">
              <w:rPr>
                <w:rFonts w:asciiTheme="majorHAnsi" w:hAnsiTheme="majorHAnsi"/>
                <w:lang w:val="en"/>
              </w:rPr>
              <w:t xml:space="preserve"> said that as of now,</w:t>
            </w:r>
            <w:r w:rsidR="000A6263">
              <w:rPr>
                <w:rFonts w:asciiTheme="majorHAnsi" w:hAnsiTheme="majorHAnsi"/>
                <w:lang w:val="en"/>
              </w:rPr>
              <w:t xml:space="preserve"> we</w:t>
            </w:r>
            <w:r w:rsidR="00826C05">
              <w:rPr>
                <w:rFonts w:asciiTheme="majorHAnsi" w:hAnsiTheme="majorHAnsi"/>
                <w:lang w:val="en"/>
              </w:rPr>
              <w:t xml:space="preserve"> get equal</w:t>
            </w:r>
            <w:r w:rsidR="008B125A">
              <w:rPr>
                <w:rFonts w:asciiTheme="majorHAnsi" w:hAnsiTheme="majorHAnsi"/>
                <w:lang w:val="en"/>
              </w:rPr>
              <w:t xml:space="preserve"> money for our online classes during the</w:t>
            </w:r>
            <w:r w:rsidR="000A6263">
              <w:rPr>
                <w:rFonts w:asciiTheme="majorHAnsi" w:hAnsiTheme="majorHAnsi"/>
                <w:lang w:val="en"/>
              </w:rPr>
              <w:t>se</w:t>
            </w:r>
            <w:r w:rsidR="008B125A">
              <w:rPr>
                <w:rFonts w:asciiTheme="majorHAnsi" w:hAnsiTheme="majorHAnsi"/>
                <w:lang w:val="en"/>
              </w:rPr>
              <w:t xml:space="preserve"> times of COVID</w:t>
            </w:r>
            <w:r w:rsidR="000A6263">
              <w:rPr>
                <w:rFonts w:asciiTheme="majorHAnsi" w:hAnsiTheme="majorHAnsi"/>
                <w:lang w:val="en"/>
              </w:rPr>
              <w:t xml:space="preserve">. There is some work </w:t>
            </w:r>
            <w:r w:rsidR="00FD5B29">
              <w:rPr>
                <w:rFonts w:asciiTheme="majorHAnsi" w:hAnsiTheme="majorHAnsi"/>
                <w:lang w:val="en"/>
              </w:rPr>
              <w:t>at the state level to make this</w:t>
            </w:r>
            <w:r w:rsidR="00EB78E4">
              <w:rPr>
                <w:rFonts w:asciiTheme="majorHAnsi" w:hAnsiTheme="majorHAnsi"/>
                <w:lang w:val="en"/>
              </w:rPr>
              <w:t xml:space="preserve"> permanent.</w:t>
            </w:r>
          </w:p>
          <w:p w14:paraId="205F1639" w14:textId="75DDD3D5" w:rsidR="00A70123" w:rsidRDefault="00DD269A" w:rsidP="007E3E25">
            <w:pPr>
              <w:pStyle w:val="ListParagraph"/>
              <w:numPr>
                <w:ilvl w:val="2"/>
                <w:numId w:val="14"/>
              </w:numPr>
              <w:ind w:left="433" w:hanging="360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Nick Strobel </w:t>
            </w:r>
            <w:r w:rsidR="007865F7">
              <w:rPr>
                <w:rFonts w:asciiTheme="majorHAnsi" w:hAnsiTheme="majorHAnsi"/>
                <w:lang w:val="en"/>
              </w:rPr>
              <w:t>said that it is possible to slide back to less. VP Billie Jo Rice</w:t>
            </w:r>
            <w:r w:rsidR="00F8068A">
              <w:rPr>
                <w:rFonts w:asciiTheme="majorHAnsi" w:hAnsiTheme="majorHAnsi"/>
                <w:lang w:val="en"/>
              </w:rPr>
              <w:t xml:space="preserve"> said there is a Title V </w:t>
            </w:r>
            <w:r w:rsidR="00C34468">
              <w:rPr>
                <w:rFonts w:asciiTheme="majorHAnsi" w:hAnsiTheme="majorHAnsi"/>
                <w:lang w:val="en"/>
              </w:rPr>
              <w:t xml:space="preserve">push </w:t>
            </w:r>
            <w:r w:rsidR="002E655B">
              <w:rPr>
                <w:rFonts w:asciiTheme="majorHAnsi" w:hAnsiTheme="majorHAnsi"/>
                <w:lang w:val="en"/>
              </w:rPr>
              <w:t>for online to</w:t>
            </w:r>
            <w:r w:rsidR="00C34468">
              <w:rPr>
                <w:rFonts w:asciiTheme="majorHAnsi" w:hAnsiTheme="majorHAnsi"/>
                <w:lang w:val="en"/>
              </w:rPr>
              <w:t xml:space="preserve"> stay the same.</w:t>
            </w:r>
          </w:p>
          <w:p w14:paraId="109F8768" w14:textId="073B1D48" w:rsidR="00DB52A8" w:rsidRDefault="00A70123" w:rsidP="00DB52A8">
            <w:pPr>
              <w:pStyle w:val="ListParagraph"/>
              <w:numPr>
                <w:ilvl w:val="3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Krista Moreland</w:t>
            </w:r>
            <w:r w:rsidR="002E4BCA">
              <w:rPr>
                <w:rFonts w:asciiTheme="majorHAnsi" w:hAnsiTheme="majorHAnsi"/>
                <w:lang w:val="en"/>
              </w:rPr>
              <w:t xml:space="preserve"> asked if that would later apply to classes that were shorter than 16 weeks. VP</w:t>
            </w:r>
            <w:r w:rsidR="006B0478">
              <w:rPr>
                <w:rFonts w:asciiTheme="majorHAnsi" w:hAnsiTheme="majorHAnsi"/>
                <w:lang w:val="en"/>
              </w:rPr>
              <w:t xml:space="preserve"> Rice said she hopes so.</w:t>
            </w:r>
          </w:p>
          <w:p w14:paraId="66721A98" w14:textId="77777777" w:rsidR="00C1740B" w:rsidRDefault="008053E6" w:rsidP="00112A1C">
            <w:pPr>
              <w:pStyle w:val="ListParagraph"/>
              <w:numPr>
                <w:ilvl w:val="3"/>
                <w:numId w:val="14"/>
              </w:numPr>
              <w:ind w:left="1153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President Dadabhoy said th</w:t>
            </w:r>
            <w:r w:rsidR="00652D3D">
              <w:rPr>
                <w:rFonts w:asciiTheme="majorHAnsi" w:hAnsiTheme="majorHAnsi"/>
                <w:lang w:val="en"/>
              </w:rPr>
              <w:t>at the current system we have is built into the</w:t>
            </w:r>
            <w:r w:rsidR="006B0478">
              <w:rPr>
                <w:rFonts w:asciiTheme="majorHAnsi" w:hAnsiTheme="majorHAnsi"/>
                <w:lang w:val="en"/>
              </w:rPr>
              <w:t xml:space="preserve"> Student Attendance Accounting Manu</w:t>
            </w:r>
            <w:r>
              <w:rPr>
                <w:rFonts w:asciiTheme="majorHAnsi" w:hAnsiTheme="majorHAnsi"/>
                <w:lang w:val="en"/>
              </w:rPr>
              <w:t>al</w:t>
            </w:r>
            <w:r w:rsidR="00B42BAF">
              <w:rPr>
                <w:rFonts w:asciiTheme="majorHAnsi" w:hAnsiTheme="majorHAnsi"/>
                <w:lang w:val="en"/>
              </w:rPr>
              <w:t xml:space="preserve"> from the 70s/80s and is completely based upon “seat time” from high school accounting systems. It does not represent the flexible elements that we currently use in our course offerings. </w:t>
            </w:r>
            <w:r w:rsidR="008451AA">
              <w:rPr>
                <w:rFonts w:asciiTheme="majorHAnsi" w:hAnsiTheme="majorHAnsi"/>
                <w:lang w:val="en"/>
              </w:rPr>
              <w:t xml:space="preserve">This is part of the Department of Finance and we are working on </w:t>
            </w:r>
            <w:r w:rsidR="00112A1C">
              <w:rPr>
                <w:rFonts w:asciiTheme="majorHAnsi" w:hAnsiTheme="majorHAnsi"/>
                <w:lang w:val="en"/>
              </w:rPr>
              <w:t>getting them to make the changes necessary to reflect the reality of the 21</w:t>
            </w:r>
            <w:r w:rsidR="00112A1C" w:rsidRPr="00112A1C">
              <w:rPr>
                <w:rFonts w:asciiTheme="majorHAnsi" w:hAnsiTheme="majorHAnsi"/>
                <w:vertAlign w:val="superscript"/>
                <w:lang w:val="en"/>
              </w:rPr>
              <w:t>st</w:t>
            </w:r>
            <w:r w:rsidR="00112A1C">
              <w:rPr>
                <w:rFonts w:asciiTheme="majorHAnsi" w:hAnsiTheme="majorHAnsi"/>
                <w:lang w:val="en"/>
              </w:rPr>
              <w:t xml:space="preserve"> Century.</w:t>
            </w:r>
          </w:p>
          <w:p w14:paraId="30DB59F4" w14:textId="77777777" w:rsidR="00040A76" w:rsidRDefault="009C661C" w:rsidP="00C61C0D">
            <w:pPr>
              <w:pStyle w:val="ListParagraph"/>
              <w:numPr>
                <w:ilvl w:val="2"/>
                <w:numId w:val="14"/>
              </w:numPr>
              <w:ind w:left="427" w:hanging="360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Dan Hall asked if </w:t>
            </w:r>
            <w:r w:rsidR="00040A76">
              <w:rPr>
                <w:rFonts w:asciiTheme="majorHAnsi" w:hAnsiTheme="majorHAnsi"/>
                <w:lang w:val="en"/>
              </w:rPr>
              <w:t>“</w:t>
            </w:r>
            <w:r w:rsidR="00C61C0D">
              <w:rPr>
                <w:rFonts w:asciiTheme="majorHAnsi" w:hAnsiTheme="majorHAnsi"/>
                <w:lang w:val="en"/>
              </w:rPr>
              <w:t>Hold Harmless”</w:t>
            </w:r>
            <w:r w:rsidR="00054365">
              <w:rPr>
                <w:rFonts w:asciiTheme="majorHAnsi" w:hAnsiTheme="majorHAnsi"/>
                <w:lang w:val="en"/>
              </w:rPr>
              <w:t xml:space="preserve"> has been extended an additional year. </w:t>
            </w:r>
            <w:r w:rsidR="00037BD3">
              <w:rPr>
                <w:rFonts w:asciiTheme="majorHAnsi" w:hAnsiTheme="majorHAnsi"/>
                <w:lang w:val="en"/>
              </w:rPr>
              <w:t>VP Giacomini confirmed that it has</w:t>
            </w:r>
            <w:r w:rsidR="0055242D">
              <w:rPr>
                <w:rFonts w:asciiTheme="majorHAnsi" w:hAnsiTheme="majorHAnsi"/>
                <w:lang w:val="en"/>
              </w:rPr>
              <w:t>, but we should remember that that is only for our Base Allocation.</w:t>
            </w:r>
          </w:p>
          <w:p w14:paraId="5661B1E6" w14:textId="77777777" w:rsidR="00C246E4" w:rsidRDefault="00022A4D" w:rsidP="00D22847">
            <w:pPr>
              <w:pStyle w:val="ListParagraph"/>
              <w:numPr>
                <w:ilvl w:val="3"/>
                <w:numId w:val="14"/>
              </w:numPr>
              <w:ind w:left="1147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VP Rice</w:t>
            </w:r>
            <w:r w:rsidR="00D22847">
              <w:rPr>
                <w:rFonts w:asciiTheme="majorHAnsi" w:hAnsiTheme="majorHAnsi"/>
                <w:lang w:val="en"/>
              </w:rPr>
              <w:t xml:space="preserve"> said to keep in mind that </w:t>
            </w:r>
            <w:r w:rsidR="00C45BA2">
              <w:rPr>
                <w:rFonts w:asciiTheme="majorHAnsi" w:hAnsiTheme="majorHAnsi"/>
                <w:lang w:val="en"/>
              </w:rPr>
              <w:t xml:space="preserve">if we have lower enrollment and </w:t>
            </w:r>
            <w:r w:rsidR="00087004">
              <w:rPr>
                <w:rFonts w:asciiTheme="majorHAnsi" w:hAnsiTheme="majorHAnsi"/>
                <w:lang w:val="en"/>
              </w:rPr>
              <w:t>must</w:t>
            </w:r>
            <w:r w:rsidR="00C45BA2">
              <w:rPr>
                <w:rFonts w:asciiTheme="majorHAnsi" w:hAnsiTheme="majorHAnsi"/>
                <w:lang w:val="en"/>
              </w:rPr>
              <w:t xml:space="preserve"> </w:t>
            </w:r>
            <w:r w:rsidR="00D32034">
              <w:rPr>
                <w:rFonts w:asciiTheme="majorHAnsi" w:hAnsiTheme="majorHAnsi"/>
                <w:lang w:val="en"/>
              </w:rPr>
              <w:t>utilize</w:t>
            </w:r>
            <w:r w:rsidR="00C45BA2">
              <w:rPr>
                <w:rFonts w:asciiTheme="majorHAnsi" w:hAnsiTheme="majorHAnsi"/>
                <w:lang w:val="en"/>
              </w:rPr>
              <w:t xml:space="preserve"> </w:t>
            </w:r>
            <w:r w:rsidR="009F0A4A">
              <w:rPr>
                <w:rFonts w:asciiTheme="majorHAnsi" w:hAnsiTheme="majorHAnsi"/>
                <w:lang w:val="en"/>
              </w:rPr>
              <w:t xml:space="preserve">Hold </w:t>
            </w:r>
            <w:r w:rsidR="00087004">
              <w:rPr>
                <w:rFonts w:asciiTheme="majorHAnsi" w:hAnsiTheme="majorHAnsi"/>
                <w:lang w:val="en"/>
              </w:rPr>
              <w:t>Harmless</w:t>
            </w:r>
            <w:r w:rsidR="005748B7">
              <w:rPr>
                <w:rFonts w:asciiTheme="majorHAnsi" w:hAnsiTheme="majorHAnsi"/>
                <w:lang w:val="en"/>
              </w:rPr>
              <w:t xml:space="preserve"> that catches</w:t>
            </w:r>
          </w:p>
          <w:p w14:paraId="3D732CDA" w14:textId="068C7B45" w:rsidR="00C246E4" w:rsidRDefault="005748B7" w:rsidP="00C246E4">
            <w:pPr>
              <w:pStyle w:val="ListParagraph"/>
              <w:ind w:left="1147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lastRenderedPageBreak/>
              <w:t xml:space="preserve"> </w:t>
            </w:r>
          </w:p>
          <w:p w14:paraId="7430519E" w14:textId="157826BF" w:rsidR="00AC5FC2" w:rsidRDefault="005748B7" w:rsidP="00C246E4">
            <w:pPr>
              <w:pStyle w:val="ListParagraph"/>
              <w:ind w:left="1147"/>
              <w:rPr>
                <w:rFonts w:asciiTheme="majorHAnsi" w:hAnsiTheme="majorHAnsi"/>
                <w:lang w:val="en"/>
              </w:rPr>
            </w:pPr>
            <w:proofErr w:type="gramStart"/>
            <w:r>
              <w:rPr>
                <w:rFonts w:asciiTheme="majorHAnsi" w:hAnsiTheme="majorHAnsi"/>
                <w:lang w:val="en"/>
              </w:rPr>
              <w:t>up</w:t>
            </w:r>
            <w:proofErr w:type="gramEnd"/>
            <w:r>
              <w:rPr>
                <w:rFonts w:asciiTheme="majorHAnsi" w:hAnsiTheme="majorHAnsi"/>
                <w:lang w:val="en"/>
              </w:rPr>
              <w:t xml:space="preserve"> to us later with the 3-Year Average. That is </w:t>
            </w:r>
            <w:r w:rsidR="00087004">
              <w:rPr>
                <w:rFonts w:asciiTheme="majorHAnsi" w:hAnsiTheme="majorHAnsi"/>
                <w:lang w:val="en"/>
              </w:rPr>
              <w:t xml:space="preserve">another reason </w:t>
            </w:r>
            <w:r>
              <w:rPr>
                <w:rFonts w:asciiTheme="majorHAnsi" w:hAnsiTheme="majorHAnsi"/>
                <w:lang w:val="en"/>
              </w:rPr>
              <w:t xml:space="preserve">why we </w:t>
            </w:r>
            <w:r w:rsidR="00BD15C2">
              <w:rPr>
                <w:rFonts w:asciiTheme="majorHAnsi" w:hAnsiTheme="majorHAnsi"/>
                <w:lang w:val="en"/>
              </w:rPr>
              <w:t>are doing the</w:t>
            </w:r>
            <w:r>
              <w:rPr>
                <w:rFonts w:asciiTheme="majorHAnsi" w:hAnsiTheme="majorHAnsi"/>
                <w:lang w:val="en"/>
              </w:rPr>
              <w:t xml:space="preserve"> robust late</w:t>
            </w:r>
            <w:r w:rsidR="0056656D">
              <w:rPr>
                <w:rFonts w:asciiTheme="majorHAnsi" w:hAnsiTheme="majorHAnsi"/>
                <w:lang w:val="en"/>
              </w:rPr>
              <w:t>-start and we are trying to ensure the stability of our FTES overall moving forward</w:t>
            </w:r>
            <w:r w:rsidR="00BD15C2">
              <w:rPr>
                <w:rFonts w:asciiTheme="majorHAnsi" w:hAnsiTheme="majorHAnsi"/>
                <w:lang w:val="en"/>
              </w:rPr>
              <w:t>.</w:t>
            </w:r>
          </w:p>
          <w:p w14:paraId="76344F8D" w14:textId="115D8CA6" w:rsidR="00C94FB9" w:rsidRDefault="001E5F21" w:rsidP="0094023C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The</w:t>
            </w:r>
            <w:r w:rsidR="00355699">
              <w:rPr>
                <w:rFonts w:asciiTheme="majorHAnsi" w:hAnsiTheme="majorHAnsi"/>
                <w:lang w:val="en"/>
              </w:rPr>
              <w:t xml:space="preserve"> application of </w:t>
            </w:r>
            <w:r>
              <w:rPr>
                <w:rFonts w:asciiTheme="majorHAnsi" w:hAnsiTheme="majorHAnsi"/>
                <w:lang w:val="en"/>
              </w:rPr>
              <w:t xml:space="preserve">the </w:t>
            </w:r>
            <w:r w:rsidR="00355699">
              <w:rPr>
                <w:rFonts w:asciiTheme="majorHAnsi" w:hAnsiTheme="majorHAnsi"/>
                <w:lang w:val="en"/>
              </w:rPr>
              <w:t xml:space="preserve">information </w:t>
            </w:r>
            <w:r w:rsidR="00CD7A33">
              <w:rPr>
                <w:rFonts w:asciiTheme="majorHAnsi" w:hAnsiTheme="majorHAnsi"/>
                <w:lang w:val="en"/>
              </w:rPr>
              <w:t>is that with the 3-Year Average, a slight dip could have a significant impact on our revenue.</w:t>
            </w:r>
            <w:r w:rsidR="00FC7007">
              <w:rPr>
                <w:rFonts w:asciiTheme="majorHAnsi" w:hAnsiTheme="majorHAnsi"/>
                <w:lang w:val="en"/>
              </w:rPr>
              <w:t xml:space="preserve"> We</w:t>
            </w:r>
            <w:r w:rsidR="009E58EB">
              <w:rPr>
                <w:rFonts w:asciiTheme="majorHAnsi" w:hAnsiTheme="majorHAnsi"/>
                <w:lang w:val="en"/>
              </w:rPr>
              <w:t xml:space="preserve"> are all responsible </w:t>
            </w:r>
            <w:r w:rsidR="0076727E">
              <w:rPr>
                <w:rFonts w:asciiTheme="majorHAnsi" w:hAnsiTheme="majorHAnsi"/>
                <w:lang w:val="en"/>
              </w:rPr>
              <w:t>for these SCFF metrics</w:t>
            </w:r>
            <w:r w:rsidR="00CA0E83">
              <w:rPr>
                <w:rFonts w:asciiTheme="majorHAnsi" w:hAnsiTheme="majorHAnsi"/>
                <w:lang w:val="en"/>
              </w:rPr>
              <w:t xml:space="preserve"> through:</w:t>
            </w:r>
          </w:p>
          <w:p w14:paraId="32AEA5B3" w14:textId="094BFD99" w:rsidR="003A6CE7" w:rsidRDefault="00685493" w:rsidP="003A6CE7">
            <w:pPr>
              <w:pStyle w:val="ListParagraph"/>
              <w:numPr>
                <w:ilvl w:val="1"/>
                <w:numId w:val="16"/>
              </w:numPr>
              <w:ind w:left="7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3A6CE7" w:rsidRPr="003A6CE7">
              <w:rPr>
                <w:rFonts w:asciiTheme="majorHAnsi" w:hAnsiTheme="majorHAnsi"/>
              </w:rPr>
              <w:t xml:space="preserve">ccess (enrollment management, </w:t>
            </w:r>
            <w:r w:rsidR="00D25C83" w:rsidRPr="003A6CE7">
              <w:rPr>
                <w:rFonts w:asciiTheme="majorHAnsi" w:hAnsiTheme="majorHAnsi"/>
              </w:rPr>
              <w:t>outreach,</w:t>
            </w:r>
            <w:r w:rsidR="003A6CE7" w:rsidRPr="003A6CE7">
              <w:rPr>
                <w:rFonts w:asciiTheme="majorHAnsi" w:hAnsiTheme="majorHAnsi"/>
              </w:rPr>
              <w:t xml:space="preserve"> </w:t>
            </w:r>
            <w:r w:rsidR="00D25C83">
              <w:rPr>
                <w:rFonts w:asciiTheme="majorHAnsi" w:hAnsiTheme="majorHAnsi"/>
              </w:rPr>
              <w:t>&amp;</w:t>
            </w:r>
            <w:r w:rsidR="003A6CE7" w:rsidRPr="003A6CE7">
              <w:rPr>
                <w:rFonts w:asciiTheme="majorHAnsi" w:hAnsiTheme="majorHAnsi"/>
              </w:rPr>
              <w:t xml:space="preserve"> retention)</w:t>
            </w:r>
          </w:p>
          <w:p w14:paraId="0862EE91" w14:textId="5AFC8F29" w:rsidR="00EC2D9B" w:rsidRDefault="00560AB2" w:rsidP="000A0BE5">
            <w:pPr>
              <w:pStyle w:val="ListParagraph"/>
              <w:numPr>
                <w:ilvl w:val="2"/>
                <w:numId w:val="16"/>
              </w:numPr>
              <w:ind w:left="1147"/>
              <w:rPr>
                <w:rFonts w:asciiTheme="majorHAnsi" w:hAnsiTheme="majorHAnsi"/>
              </w:rPr>
            </w:pPr>
            <w:r w:rsidRPr="00EC2D9B">
              <w:rPr>
                <w:rFonts w:asciiTheme="majorHAnsi" w:hAnsiTheme="majorHAnsi"/>
              </w:rPr>
              <w:t>You can help influence this when you speak with students</w:t>
            </w:r>
            <w:r w:rsidR="00EC2D9B" w:rsidRPr="00EC2D9B">
              <w:rPr>
                <w:rFonts w:asciiTheme="majorHAnsi" w:hAnsiTheme="majorHAnsi"/>
              </w:rPr>
              <w:t>. Ask them how many units the</w:t>
            </w:r>
            <w:r w:rsidR="00EC2D9B">
              <w:rPr>
                <w:rFonts w:asciiTheme="majorHAnsi" w:hAnsiTheme="majorHAnsi"/>
              </w:rPr>
              <w:t>y</w:t>
            </w:r>
            <w:r w:rsidR="00EC2D9B" w:rsidRPr="00EC2D9B">
              <w:rPr>
                <w:rFonts w:asciiTheme="majorHAnsi" w:hAnsiTheme="majorHAnsi"/>
              </w:rPr>
              <w:t xml:space="preserve"> are enrolled in</w:t>
            </w:r>
            <w:r w:rsidR="007143FB">
              <w:rPr>
                <w:rFonts w:asciiTheme="majorHAnsi" w:hAnsiTheme="majorHAnsi"/>
              </w:rPr>
              <w:t>, le</w:t>
            </w:r>
            <w:r w:rsidR="00C246E4">
              <w:rPr>
                <w:rFonts w:asciiTheme="majorHAnsi" w:hAnsiTheme="majorHAnsi"/>
              </w:rPr>
              <w:t>t</w:t>
            </w:r>
            <w:r w:rsidR="007143FB">
              <w:rPr>
                <w:rFonts w:asciiTheme="majorHAnsi" w:hAnsiTheme="majorHAnsi"/>
              </w:rPr>
              <w:t xml:space="preserve"> them know if they enroll in more they </w:t>
            </w:r>
            <w:r w:rsidR="002B2E38">
              <w:rPr>
                <w:rFonts w:asciiTheme="majorHAnsi" w:hAnsiTheme="majorHAnsi"/>
              </w:rPr>
              <w:t>might be eligible for more</w:t>
            </w:r>
            <w:r w:rsidR="007143FB">
              <w:rPr>
                <w:rFonts w:asciiTheme="majorHAnsi" w:hAnsiTheme="majorHAnsi"/>
              </w:rPr>
              <w:t xml:space="preserve"> financial aid</w:t>
            </w:r>
            <w:r w:rsidR="002B2E38">
              <w:rPr>
                <w:rFonts w:asciiTheme="majorHAnsi" w:hAnsiTheme="majorHAnsi"/>
              </w:rPr>
              <w:t>.</w:t>
            </w:r>
            <w:r w:rsidR="00C84357">
              <w:rPr>
                <w:rFonts w:asciiTheme="majorHAnsi" w:hAnsiTheme="majorHAnsi"/>
              </w:rPr>
              <w:t xml:space="preserve"> Remind students we have late start courses</w:t>
            </w:r>
            <w:r w:rsidR="00731F44">
              <w:rPr>
                <w:rFonts w:asciiTheme="majorHAnsi" w:hAnsiTheme="majorHAnsi"/>
              </w:rPr>
              <w:t>. Also, refer them to the Student Information Desk (SID).</w:t>
            </w:r>
          </w:p>
          <w:p w14:paraId="711798C5" w14:textId="0B69D8BA" w:rsidR="003A6CE7" w:rsidRDefault="00685493" w:rsidP="00A73DF3">
            <w:pPr>
              <w:pStyle w:val="ListParagraph"/>
              <w:numPr>
                <w:ilvl w:val="1"/>
                <w:numId w:val="16"/>
              </w:numPr>
              <w:ind w:left="787"/>
              <w:rPr>
                <w:rFonts w:asciiTheme="majorHAnsi" w:hAnsiTheme="majorHAnsi"/>
              </w:rPr>
            </w:pPr>
            <w:r w:rsidRPr="00EC2D9B">
              <w:rPr>
                <w:rFonts w:asciiTheme="majorHAnsi" w:hAnsiTheme="majorHAnsi"/>
              </w:rPr>
              <w:t>F</w:t>
            </w:r>
            <w:r w:rsidR="003A6CE7" w:rsidRPr="003A6CE7">
              <w:rPr>
                <w:rFonts w:asciiTheme="majorHAnsi" w:hAnsiTheme="majorHAnsi"/>
              </w:rPr>
              <w:t xml:space="preserve">inancial </w:t>
            </w:r>
            <w:r w:rsidRPr="00EC2D9B">
              <w:rPr>
                <w:rFonts w:asciiTheme="majorHAnsi" w:hAnsiTheme="majorHAnsi"/>
              </w:rPr>
              <w:t>A</w:t>
            </w:r>
            <w:r w:rsidR="003A6CE7" w:rsidRPr="003A6CE7">
              <w:rPr>
                <w:rFonts w:asciiTheme="majorHAnsi" w:hAnsiTheme="majorHAnsi"/>
              </w:rPr>
              <w:t>id benchmarks</w:t>
            </w:r>
          </w:p>
          <w:p w14:paraId="76AC1BFA" w14:textId="16363F4A" w:rsidR="003A6CE7" w:rsidRPr="003A6CE7" w:rsidRDefault="004C7C62" w:rsidP="004C7C62">
            <w:pPr>
              <w:pStyle w:val="ListParagraph"/>
              <w:numPr>
                <w:ilvl w:val="2"/>
                <w:numId w:val="16"/>
              </w:numPr>
              <w:ind w:left="1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Engage with students and ask them about their </w:t>
            </w:r>
            <w:r w:rsidR="006257F3">
              <w:rPr>
                <w:rFonts w:asciiTheme="majorHAnsi" w:hAnsiTheme="majorHAnsi"/>
              </w:rPr>
              <w:t>Financial</w:t>
            </w:r>
            <w:r>
              <w:rPr>
                <w:rFonts w:asciiTheme="majorHAnsi" w:hAnsiTheme="majorHAnsi"/>
              </w:rPr>
              <w:t xml:space="preserve"> Aid</w:t>
            </w:r>
            <w:r w:rsidR="006257F3">
              <w:rPr>
                <w:rFonts w:asciiTheme="majorHAnsi" w:hAnsiTheme="majorHAnsi"/>
              </w:rPr>
              <w:t xml:space="preserve"> application status</w:t>
            </w:r>
            <w:r w:rsidR="00415219">
              <w:rPr>
                <w:rFonts w:asciiTheme="majorHAnsi" w:hAnsiTheme="majorHAnsi"/>
              </w:rPr>
              <w:t xml:space="preserve">. Some think they won’t qualify, but they </w:t>
            </w:r>
            <w:r w:rsidR="00EA4997">
              <w:rPr>
                <w:rFonts w:asciiTheme="majorHAnsi" w:hAnsiTheme="majorHAnsi"/>
              </w:rPr>
              <w:t>m</w:t>
            </w:r>
            <w:r w:rsidR="00415219">
              <w:rPr>
                <w:rFonts w:asciiTheme="majorHAnsi" w:hAnsiTheme="majorHAnsi"/>
              </w:rPr>
              <w:t>ight</w:t>
            </w:r>
            <w:r w:rsidR="00EA4997">
              <w:rPr>
                <w:rFonts w:asciiTheme="majorHAnsi" w:hAnsiTheme="majorHAnsi"/>
              </w:rPr>
              <w:t>.</w:t>
            </w:r>
            <w:r w:rsidR="00415219">
              <w:rPr>
                <w:rFonts w:asciiTheme="majorHAnsi" w:hAnsiTheme="majorHAnsi"/>
              </w:rPr>
              <w:t xml:space="preserve"> We need to normali</w:t>
            </w:r>
            <w:r w:rsidR="00EA4997">
              <w:rPr>
                <w:rFonts w:asciiTheme="majorHAnsi" w:hAnsiTheme="majorHAnsi"/>
              </w:rPr>
              <w:t>ze that they have to apply for financial aid in the student culture.</w:t>
            </w:r>
          </w:p>
          <w:p w14:paraId="571B4127" w14:textId="53495008" w:rsidR="00CA0E83" w:rsidRDefault="00685493" w:rsidP="003A6CE7">
            <w:pPr>
              <w:pStyle w:val="ListParagraph"/>
              <w:numPr>
                <w:ilvl w:val="1"/>
                <w:numId w:val="16"/>
              </w:numPr>
              <w:ind w:left="7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A6CE7" w:rsidRPr="003A6CE7">
              <w:rPr>
                <w:rFonts w:asciiTheme="majorHAnsi" w:hAnsiTheme="majorHAnsi"/>
              </w:rPr>
              <w:t>tudent success, progression</w:t>
            </w:r>
            <w:r w:rsidR="003A6CE7">
              <w:rPr>
                <w:rFonts w:asciiTheme="majorHAnsi" w:hAnsiTheme="majorHAnsi"/>
              </w:rPr>
              <w:t>, &amp;</w:t>
            </w:r>
            <w:r w:rsidR="003A6CE7" w:rsidRPr="003A6CE7">
              <w:rPr>
                <w:rFonts w:asciiTheme="majorHAnsi" w:hAnsiTheme="majorHAnsi"/>
              </w:rPr>
              <w:t xml:space="preserve"> completion</w:t>
            </w:r>
          </w:p>
          <w:p w14:paraId="62372952" w14:textId="77777777" w:rsidR="001E5F21" w:rsidRDefault="00F954FD" w:rsidP="00446D8F">
            <w:pPr>
              <w:pStyle w:val="ListParagraph"/>
              <w:numPr>
                <w:ilvl w:val="2"/>
                <w:numId w:val="16"/>
              </w:numPr>
              <w:ind w:left="1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all contribute to the student experience, which influences retention. </w:t>
            </w:r>
          </w:p>
          <w:p w14:paraId="1C88749A" w14:textId="77777777" w:rsidR="001E5F21" w:rsidRDefault="00A107EE" w:rsidP="00446D8F">
            <w:pPr>
              <w:pStyle w:val="ListParagraph"/>
              <w:numPr>
                <w:ilvl w:val="2"/>
                <w:numId w:val="16"/>
              </w:numPr>
              <w:ind w:left="1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units a semester </w:t>
            </w:r>
          </w:p>
          <w:p w14:paraId="3E9030D4" w14:textId="79390BD9" w:rsidR="00446D8F" w:rsidRDefault="00364171" w:rsidP="00446D8F">
            <w:pPr>
              <w:pStyle w:val="ListParagraph"/>
              <w:numPr>
                <w:ilvl w:val="2"/>
                <w:numId w:val="16"/>
              </w:numPr>
              <w:ind w:left="1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Engage them in conversation to see if transferring to a </w:t>
            </w:r>
            <w:r w:rsidR="009D2997">
              <w:rPr>
                <w:rFonts w:asciiTheme="majorHAnsi" w:hAnsiTheme="majorHAnsi"/>
              </w:rPr>
              <w:t>four-year</w:t>
            </w:r>
            <w:r>
              <w:rPr>
                <w:rFonts w:asciiTheme="majorHAnsi" w:hAnsiTheme="majorHAnsi"/>
              </w:rPr>
              <w:t xml:space="preserve"> institut</w:t>
            </w:r>
            <w:r w:rsidR="00ED0008">
              <w:rPr>
                <w:rFonts w:asciiTheme="majorHAnsi" w:hAnsiTheme="majorHAnsi"/>
              </w:rPr>
              <w:t xml:space="preserve">ion </w:t>
            </w:r>
            <w:r>
              <w:rPr>
                <w:rFonts w:asciiTheme="majorHAnsi" w:hAnsiTheme="majorHAnsi"/>
              </w:rPr>
              <w:t>is the right thing for them</w:t>
            </w:r>
            <w:r w:rsidR="00ED0008">
              <w:rPr>
                <w:rFonts w:asciiTheme="majorHAnsi" w:hAnsiTheme="majorHAnsi"/>
              </w:rPr>
              <w:t>. Transfer level Math and English</w:t>
            </w:r>
            <w:r w:rsidR="00564DAB">
              <w:rPr>
                <w:rFonts w:asciiTheme="majorHAnsi" w:hAnsiTheme="majorHAnsi"/>
              </w:rPr>
              <w:t xml:space="preserve"> </w:t>
            </w:r>
            <w:r w:rsidR="00ED0008">
              <w:rPr>
                <w:rFonts w:asciiTheme="majorHAnsi" w:hAnsiTheme="majorHAnsi"/>
              </w:rPr>
              <w:t>should be completed in the first year</w:t>
            </w:r>
            <w:r w:rsidR="00564DAB">
              <w:rPr>
                <w:rFonts w:asciiTheme="majorHAnsi" w:hAnsiTheme="majorHAnsi"/>
              </w:rPr>
              <w:t xml:space="preserve"> and support </w:t>
            </w:r>
            <w:r w:rsidR="00CC6FDA">
              <w:rPr>
                <w:rFonts w:asciiTheme="majorHAnsi" w:hAnsiTheme="majorHAnsi"/>
              </w:rPr>
              <w:t>services are available</w:t>
            </w:r>
            <w:r w:rsidR="007D38C0">
              <w:rPr>
                <w:rFonts w:asciiTheme="majorHAnsi" w:hAnsiTheme="majorHAnsi"/>
              </w:rPr>
              <w:t>. They should also be taking 9 or more career education units.</w:t>
            </w:r>
          </w:p>
          <w:p w14:paraId="14D101F5" w14:textId="77777777" w:rsidR="00D25C83" w:rsidRDefault="004C142E" w:rsidP="00D25C83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need to develop a culture of collective ownership.</w:t>
            </w:r>
          </w:p>
          <w:p w14:paraId="05769BCA" w14:textId="0C00C6A3" w:rsidR="00C74086" w:rsidRPr="003A6CE7" w:rsidRDefault="00C74086" w:rsidP="00C74086">
            <w:pPr>
              <w:pStyle w:val="ListParagraph"/>
              <w:ind w:left="427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2433B1F" w14:textId="68912482" w:rsidR="00F20170" w:rsidRPr="00302DD6" w:rsidRDefault="1A940779" w:rsidP="00302DD6">
            <w:pPr>
              <w:rPr>
                <w:rFonts w:asciiTheme="majorHAnsi" w:hAnsiTheme="majorHAnsi"/>
                <w:lang w:val="en"/>
              </w:rPr>
            </w:pPr>
            <w:r w:rsidRPr="00302DD6">
              <w:rPr>
                <w:rFonts w:asciiTheme="majorHAnsi" w:hAnsiTheme="majorHAnsi"/>
                <w:lang w:val="en"/>
              </w:rPr>
              <w:lastRenderedPageBreak/>
              <w:t>Giacomini, Mourtzanos</w:t>
            </w:r>
          </w:p>
        </w:tc>
        <w:tc>
          <w:tcPr>
            <w:tcW w:w="1440" w:type="dxa"/>
            <w:gridSpan w:val="4"/>
          </w:tcPr>
          <w:p w14:paraId="674EC4BE" w14:textId="69D0BCB5" w:rsidR="00DC5DA8" w:rsidRDefault="00DC5DA8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   </w:t>
            </w:r>
            <w:r w:rsidR="0003795B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20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  <w:p w14:paraId="583FEA94" w14:textId="37F05584" w:rsidR="0003795B" w:rsidRDefault="0003795B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9:00-</w:t>
            </w:r>
            <w:r w:rsidR="00750ADC">
              <w:rPr>
                <w:rFonts w:asciiTheme="majorHAnsi" w:hAnsiTheme="majorHAnsi" w:cs="Calibri"/>
                <w:sz w:val="22"/>
                <w:szCs w:val="22"/>
                <w:lang w:val="en"/>
              </w:rPr>
              <w:t>9:29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AM</w:t>
            </w:r>
          </w:p>
        </w:tc>
      </w:tr>
      <w:tr w:rsidR="00BC7F5C" w:rsidRPr="004E61E9" w14:paraId="0C2C4A83" w14:textId="77777777" w:rsidTr="002208CF">
        <w:trPr>
          <w:gridBefore w:val="1"/>
          <w:gridAfter w:val="1"/>
          <w:wBefore w:w="247" w:type="dxa"/>
          <w:wAfter w:w="8" w:type="dxa"/>
          <w:trHeight w:val="575"/>
        </w:trPr>
        <w:tc>
          <w:tcPr>
            <w:tcW w:w="450" w:type="dxa"/>
          </w:tcPr>
          <w:p w14:paraId="415F9B58" w14:textId="5B18DA38" w:rsidR="00BC7F5C" w:rsidRPr="004E61E9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6840" w:type="dxa"/>
          </w:tcPr>
          <w:p w14:paraId="25C7A657" w14:textId="77777777" w:rsidR="00BC7F5C" w:rsidRDefault="001D1AC4" w:rsidP="00BC7F5C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Health Initiative</w:t>
            </w:r>
          </w:p>
          <w:p w14:paraId="252D720D" w14:textId="26E24007" w:rsidR="004E07A3" w:rsidRPr="004E07A3" w:rsidRDefault="00D5261E" w:rsidP="004E07A3">
            <w:pPr>
              <w:pStyle w:val="ListParagraph"/>
              <w:numPr>
                <w:ilvl w:val="0"/>
                <w:numId w:val="18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 w:rsidRPr="00D5261E">
              <w:rPr>
                <w:rFonts w:asciiTheme="majorHAnsi" w:hAnsiTheme="majorHAnsi"/>
                <w:bCs/>
                <w:lang w:val="en"/>
              </w:rPr>
              <w:t xml:space="preserve">The </w:t>
            </w:r>
            <w:r w:rsidR="00FE222F">
              <w:rPr>
                <w:rFonts w:asciiTheme="majorHAnsi" w:hAnsiTheme="majorHAnsi"/>
                <w:bCs/>
                <w:lang w:val="en"/>
              </w:rPr>
              <w:t>Health Equity and Learning</w:t>
            </w:r>
            <w:r w:rsidR="0035730B">
              <w:rPr>
                <w:rFonts w:asciiTheme="majorHAnsi" w:hAnsiTheme="majorHAnsi"/>
                <w:bCs/>
                <w:lang w:val="en"/>
              </w:rPr>
              <w:t xml:space="preserve"> (</w:t>
            </w:r>
            <w:r w:rsidRPr="00D5261E">
              <w:rPr>
                <w:rFonts w:asciiTheme="majorHAnsi" w:hAnsiTheme="majorHAnsi"/>
                <w:bCs/>
                <w:lang w:val="en"/>
              </w:rPr>
              <w:t>HEAL</w:t>
            </w:r>
            <w:r w:rsidR="0035730B">
              <w:rPr>
                <w:rFonts w:asciiTheme="majorHAnsi" w:hAnsiTheme="majorHAnsi"/>
                <w:bCs/>
                <w:lang w:val="en"/>
              </w:rPr>
              <w:t>)</w:t>
            </w:r>
            <w:r w:rsidRPr="00D5261E">
              <w:rPr>
                <w:rFonts w:asciiTheme="majorHAnsi" w:hAnsiTheme="majorHAnsi"/>
                <w:bCs/>
                <w:lang w:val="en"/>
              </w:rPr>
              <w:t xml:space="preserve"> Collaborative</w:t>
            </w:r>
            <w:r w:rsidR="0035730B">
              <w:rPr>
                <w:rFonts w:asciiTheme="majorHAnsi" w:hAnsiTheme="majorHAnsi"/>
                <w:bCs/>
                <w:lang w:val="en"/>
              </w:rPr>
              <w:t xml:space="preserve"> established November 2018</w:t>
            </w:r>
            <w:r w:rsidR="004E07A3">
              <w:rPr>
                <w:rFonts w:asciiTheme="majorHAnsi" w:hAnsiTheme="majorHAnsi"/>
                <w:bCs/>
                <w:lang w:val="en"/>
              </w:rPr>
              <w:t xml:space="preserve">. </w:t>
            </w:r>
            <w:r w:rsidR="000968BE" w:rsidRPr="004E07A3">
              <w:rPr>
                <w:rFonts w:asciiTheme="majorHAnsi" w:hAnsiTheme="majorHAnsi"/>
                <w:bCs/>
                <w:lang w:val="en"/>
              </w:rPr>
              <w:t>The intent was</w:t>
            </w:r>
            <w:r w:rsidR="00C45A31">
              <w:rPr>
                <w:rFonts w:asciiTheme="majorHAnsi" w:hAnsiTheme="majorHAnsi"/>
                <w:bCs/>
                <w:lang w:val="en"/>
              </w:rPr>
              <w:t xml:space="preserve"> to</w:t>
            </w:r>
            <w:r w:rsidR="004E07A3">
              <w:rPr>
                <w:rFonts w:asciiTheme="majorHAnsi" w:hAnsiTheme="majorHAnsi"/>
                <w:bCs/>
                <w:lang w:val="en"/>
              </w:rPr>
              <w:t>:</w:t>
            </w:r>
            <w:r w:rsidR="000968BE" w:rsidRPr="004E07A3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78BA3133" w14:textId="4862C7C5" w:rsidR="000968BE" w:rsidRDefault="00C45A31" w:rsidP="000968BE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d</w:t>
            </w:r>
            <w:r w:rsidR="005B75A5">
              <w:rPr>
                <w:rFonts w:asciiTheme="majorHAnsi" w:hAnsiTheme="majorHAnsi"/>
                <w:bCs/>
                <w:lang w:val="en"/>
              </w:rPr>
              <w:t>evelop and scale regionally high demand/high</w:t>
            </w:r>
            <w:r w:rsidR="007E1A65">
              <w:rPr>
                <w:rFonts w:asciiTheme="majorHAnsi" w:hAnsiTheme="majorHAnsi"/>
                <w:bCs/>
                <w:lang w:val="en"/>
              </w:rPr>
              <w:t xml:space="preserve"> wage pathways in education and health sciences</w:t>
            </w:r>
          </w:p>
          <w:p w14:paraId="52447F1B" w14:textId="77777777" w:rsidR="004E07A3" w:rsidRDefault="00C45A31" w:rsidP="000968BE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establish programs that</w:t>
            </w:r>
            <w:r w:rsidR="00367BF3">
              <w:rPr>
                <w:rFonts w:asciiTheme="majorHAnsi" w:hAnsiTheme="majorHAnsi"/>
                <w:bCs/>
                <w:lang w:val="en"/>
              </w:rPr>
              <w:t xml:space="preserve"> meet rural workforce development needs</w:t>
            </w:r>
          </w:p>
          <w:p w14:paraId="72E61EE1" w14:textId="77777777" w:rsidR="00367BF3" w:rsidRDefault="00367BF3" w:rsidP="000968BE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focus on</w:t>
            </w:r>
            <w:r w:rsidR="00C7717D">
              <w:rPr>
                <w:rFonts w:asciiTheme="majorHAnsi" w:hAnsiTheme="majorHAnsi"/>
                <w:bCs/>
                <w:lang w:val="en"/>
              </w:rPr>
              <w:t xml:space="preserve"> advancing rural health equity and improving well-being to foster social and economic </w:t>
            </w:r>
            <w:r w:rsidR="00B413B1">
              <w:rPr>
                <w:rFonts w:asciiTheme="majorHAnsi" w:hAnsiTheme="majorHAnsi"/>
                <w:bCs/>
                <w:lang w:val="en"/>
              </w:rPr>
              <w:t xml:space="preserve">mobility of rural American families through research projects </w:t>
            </w:r>
            <w:r w:rsidR="00B05DBB">
              <w:rPr>
                <w:rFonts w:asciiTheme="majorHAnsi" w:hAnsiTheme="majorHAnsi"/>
                <w:bCs/>
                <w:lang w:val="en"/>
              </w:rPr>
              <w:t>and</w:t>
            </w:r>
            <w:r w:rsidR="00B413B1">
              <w:rPr>
                <w:rFonts w:asciiTheme="majorHAnsi" w:hAnsiTheme="majorHAnsi"/>
                <w:bCs/>
                <w:lang w:val="en"/>
              </w:rPr>
              <w:t xml:space="preserve"> community</w:t>
            </w:r>
            <w:r w:rsidR="00EC1D67">
              <w:rPr>
                <w:rFonts w:asciiTheme="majorHAnsi" w:hAnsiTheme="majorHAnsi"/>
                <w:bCs/>
                <w:lang w:val="en"/>
              </w:rPr>
              <w:t xml:space="preserve"> outreach in CA’s Central Valley.</w:t>
            </w:r>
          </w:p>
          <w:p w14:paraId="4FF20E5A" w14:textId="542CADD9" w:rsidR="004A16B7" w:rsidRDefault="001E5F21" w:rsidP="004A16B7">
            <w:pPr>
              <w:pStyle w:val="ListParagraph"/>
              <w:numPr>
                <w:ilvl w:val="0"/>
                <w:numId w:val="18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Have</w:t>
            </w:r>
            <w:r w:rsidR="0058074C">
              <w:rPr>
                <w:rFonts w:asciiTheme="majorHAnsi" w:hAnsiTheme="majorHAnsi"/>
                <w:bCs/>
                <w:lang w:val="en"/>
              </w:rPr>
              <w:t xml:space="preserve"> been building support with local</w:t>
            </w:r>
            <w:r w:rsidR="00D14AE3">
              <w:rPr>
                <w:rFonts w:asciiTheme="majorHAnsi" w:hAnsiTheme="majorHAnsi"/>
                <w:bCs/>
                <w:lang w:val="en"/>
              </w:rPr>
              <w:t>/regional</w:t>
            </w:r>
            <w:r w:rsidR="0058074C">
              <w:rPr>
                <w:rFonts w:asciiTheme="majorHAnsi" w:hAnsiTheme="majorHAnsi"/>
                <w:bCs/>
                <w:lang w:val="en"/>
              </w:rPr>
              <w:t xml:space="preserve"> partners</w:t>
            </w:r>
            <w:r>
              <w:rPr>
                <w:rFonts w:asciiTheme="majorHAnsi" w:hAnsiTheme="majorHAnsi"/>
                <w:bCs/>
                <w:lang w:val="en"/>
              </w:rPr>
              <w:t>. A</w:t>
            </w:r>
            <w:r w:rsidR="000771C9">
              <w:rPr>
                <w:rFonts w:asciiTheme="majorHAnsi" w:hAnsiTheme="majorHAnsi"/>
                <w:bCs/>
                <w:lang w:val="en"/>
              </w:rPr>
              <w:t>ll</w:t>
            </w:r>
            <w:r w:rsidR="00D14AE3">
              <w:rPr>
                <w:rFonts w:asciiTheme="majorHAnsi" w:hAnsiTheme="majorHAnsi"/>
                <w:bCs/>
                <w:lang w:val="en"/>
              </w:rPr>
              <w:t xml:space="preserve"> the local hospitals on board and they are having focused dis</w:t>
            </w:r>
            <w:r w:rsidR="006D4F89">
              <w:rPr>
                <w:rFonts w:asciiTheme="majorHAnsi" w:hAnsiTheme="majorHAnsi"/>
                <w:bCs/>
                <w:lang w:val="en"/>
              </w:rPr>
              <w:t>cussion</w:t>
            </w:r>
            <w:r w:rsidR="00C74086">
              <w:rPr>
                <w:rFonts w:asciiTheme="majorHAnsi" w:hAnsiTheme="majorHAnsi"/>
                <w:bCs/>
                <w:lang w:val="en"/>
              </w:rPr>
              <w:t>s</w:t>
            </w:r>
            <w:r w:rsidR="00247FE5">
              <w:rPr>
                <w:rFonts w:asciiTheme="majorHAnsi" w:hAnsiTheme="majorHAnsi"/>
                <w:bCs/>
                <w:lang w:val="en"/>
              </w:rPr>
              <w:t xml:space="preserve"> on how to expand the healthcare workforce. They worked with UC Merced and </w:t>
            </w:r>
            <w:r w:rsidR="00546CA2">
              <w:rPr>
                <w:rFonts w:asciiTheme="majorHAnsi" w:hAnsiTheme="majorHAnsi"/>
                <w:bCs/>
                <w:lang w:val="en"/>
              </w:rPr>
              <w:t>received</w:t>
            </w:r>
            <w:r w:rsidR="00247FE5">
              <w:rPr>
                <w:rFonts w:asciiTheme="majorHAnsi" w:hAnsiTheme="majorHAnsi"/>
                <w:bCs/>
                <w:lang w:val="en"/>
              </w:rPr>
              <w:t xml:space="preserve"> a UCLA grant for </w:t>
            </w:r>
            <w:r w:rsidR="005B177A">
              <w:rPr>
                <w:rFonts w:asciiTheme="majorHAnsi" w:hAnsiTheme="majorHAnsi"/>
                <w:bCs/>
                <w:lang w:val="en"/>
              </w:rPr>
              <w:t xml:space="preserve">the </w:t>
            </w:r>
            <w:r w:rsidR="00247FE5">
              <w:rPr>
                <w:rFonts w:asciiTheme="majorHAnsi" w:hAnsiTheme="majorHAnsi"/>
                <w:bCs/>
                <w:lang w:val="en"/>
              </w:rPr>
              <w:t xml:space="preserve">Get </w:t>
            </w:r>
            <w:proofErr w:type="gramStart"/>
            <w:r w:rsidR="00247FE5">
              <w:rPr>
                <w:rFonts w:asciiTheme="majorHAnsi" w:hAnsiTheme="majorHAnsi"/>
                <w:bCs/>
                <w:lang w:val="en"/>
              </w:rPr>
              <w:t>Out</w:t>
            </w:r>
            <w:proofErr w:type="gramEnd"/>
            <w:r w:rsidR="00247FE5">
              <w:rPr>
                <w:rFonts w:asciiTheme="majorHAnsi" w:hAnsiTheme="majorHAnsi"/>
                <w:bCs/>
                <w:lang w:val="en"/>
              </w:rPr>
              <w:t xml:space="preserve"> the Vaccine</w:t>
            </w:r>
            <w:r w:rsidR="005B177A">
              <w:rPr>
                <w:rFonts w:asciiTheme="majorHAnsi" w:hAnsiTheme="majorHAnsi"/>
                <w:bCs/>
                <w:lang w:val="en"/>
              </w:rPr>
              <w:t xml:space="preserve"> initiative for local outreach efforts</w:t>
            </w:r>
            <w:r w:rsidR="00C06B97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4573A564" w14:textId="4D3804C2" w:rsidR="00C06B97" w:rsidRDefault="007E3212" w:rsidP="004A16B7">
            <w:pPr>
              <w:pStyle w:val="ListParagraph"/>
              <w:numPr>
                <w:ilvl w:val="0"/>
                <w:numId w:val="18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H</w:t>
            </w:r>
            <w:r w:rsidR="00CE6985">
              <w:rPr>
                <w:rFonts w:asciiTheme="majorHAnsi" w:hAnsiTheme="majorHAnsi"/>
                <w:bCs/>
                <w:lang w:val="en"/>
              </w:rPr>
              <w:t xml:space="preserve">ave looked into expanding nursing in the </w:t>
            </w:r>
            <w:r w:rsidR="00DC40CD">
              <w:rPr>
                <w:rFonts w:asciiTheme="majorHAnsi" w:hAnsiTheme="majorHAnsi"/>
                <w:bCs/>
                <w:lang w:val="en"/>
              </w:rPr>
              <w:t>healthcar</w:t>
            </w:r>
            <w:r w:rsidR="00C74086">
              <w:rPr>
                <w:rFonts w:asciiTheme="majorHAnsi" w:hAnsiTheme="majorHAnsi"/>
                <w:bCs/>
                <w:lang w:val="en"/>
              </w:rPr>
              <w:t>e workforce programs in Phase 1 as we</w:t>
            </w:r>
            <w:r w:rsidR="00DC40CD">
              <w:rPr>
                <w:rFonts w:asciiTheme="majorHAnsi" w:hAnsiTheme="majorHAnsi"/>
                <w:bCs/>
                <w:lang w:val="en"/>
              </w:rPr>
              <w:t xml:space="preserve"> need more nurses and healthcare workers</w:t>
            </w:r>
            <w:r w:rsidR="00C3613D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548204A1" w14:textId="440DB9DD" w:rsidR="00C560F7" w:rsidRDefault="001E5F21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</w:t>
            </w:r>
            <w:r w:rsidR="00C3613D">
              <w:rPr>
                <w:rFonts w:asciiTheme="majorHAnsi" w:hAnsiTheme="majorHAnsi"/>
                <w:bCs/>
                <w:lang w:val="en"/>
              </w:rPr>
              <w:t xml:space="preserve">rimary focus has been increasing </w:t>
            </w:r>
            <w:r w:rsidR="00AA4B0D">
              <w:rPr>
                <w:rFonts w:asciiTheme="majorHAnsi" w:hAnsiTheme="majorHAnsi"/>
                <w:bCs/>
                <w:lang w:val="en"/>
              </w:rPr>
              <w:t>the numbers of the nursing cohort.</w:t>
            </w:r>
            <w:r w:rsidR="00CE10F4">
              <w:rPr>
                <w:rFonts w:asciiTheme="majorHAnsi" w:hAnsiTheme="majorHAnsi"/>
                <w:bCs/>
                <w:lang w:val="en"/>
              </w:rPr>
              <w:t xml:space="preserve"> They have gone from 50 to 84</w:t>
            </w:r>
            <w:r w:rsidR="00743D36">
              <w:rPr>
                <w:rFonts w:asciiTheme="majorHAnsi" w:hAnsiTheme="majorHAnsi"/>
                <w:bCs/>
                <w:lang w:val="en"/>
              </w:rPr>
              <w:t xml:space="preserve"> RN students</w:t>
            </w:r>
            <w:r w:rsidR="00CE10F4">
              <w:rPr>
                <w:rFonts w:asciiTheme="majorHAnsi" w:hAnsiTheme="majorHAnsi"/>
                <w:bCs/>
                <w:lang w:val="en"/>
              </w:rPr>
              <w:t xml:space="preserve"> this semester.</w:t>
            </w:r>
            <w:r w:rsidR="00C423A6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64D1E949" w14:textId="049E088F" w:rsidR="00C3613D" w:rsidRDefault="007E3212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I</w:t>
            </w:r>
            <w:r w:rsidR="00C423A6">
              <w:rPr>
                <w:rFonts w:asciiTheme="majorHAnsi" w:hAnsiTheme="majorHAnsi"/>
                <w:bCs/>
                <w:lang w:val="en"/>
              </w:rPr>
              <w:t>ncreased their number of nursing assistant courses</w:t>
            </w:r>
            <w:r w:rsidR="00C560F7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134C70">
              <w:rPr>
                <w:rFonts w:asciiTheme="majorHAnsi" w:hAnsiTheme="majorHAnsi"/>
                <w:bCs/>
                <w:lang w:val="en"/>
              </w:rPr>
              <w:t>from</w:t>
            </w:r>
            <w:r w:rsidR="00C560F7">
              <w:rPr>
                <w:rFonts w:asciiTheme="majorHAnsi" w:hAnsiTheme="majorHAnsi"/>
                <w:bCs/>
                <w:lang w:val="en"/>
              </w:rPr>
              <w:t xml:space="preserve"> 2 to 7</w:t>
            </w:r>
            <w:r w:rsidR="001E7149">
              <w:rPr>
                <w:rFonts w:asciiTheme="majorHAnsi" w:hAnsiTheme="majorHAnsi"/>
                <w:bCs/>
                <w:lang w:val="en"/>
              </w:rPr>
              <w:t>, as it is a feeder to many of their programs.</w:t>
            </w:r>
            <w:r w:rsidR="00C560F7">
              <w:rPr>
                <w:rFonts w:asciiTheme="majorHAnsi" w:hAnsiTheme="majorHAnsi"/>
                <w:bCs/>
                <w:lang w:val="en"/>
              </w:rPr>
              <w:t xml:space="preserve"> This has expanded to rural settings of McFarland and Wasco.</w:t>
            </w:r>
          </w:p>
          <w:p w14:paraId="6A8CB9B8" w14:textId="77777777" w:rsidR="00134C70" w:rsidRDefault="00134C70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HITT has </w:t>
            </w:r>
            <w:r w:rsidR="00C15979">
              <w:rPr>
                <w:rFonts w:asciiTheme="majorHAnsi" w:hAnsiTheme="majorHAnsi"/>
                <w:bCs/>
                <w:lang w:val="en"/>
              </w:rPr>
              <w:t>significantly increased their enrollment by word of mouth and advertising</w:t>
            </w:r>
            <w:r w:rsidR="00B331CE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5F722859" w14:textId="108A8808" w:rsidR="00B331CE" w:rsidRDefault="00B331CE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lastRenderedPageBreak/>
              <w:t xml:space="preserve">They have added several sections of MED science </w:t>
            </w:r>
            <w:r w:rsidR="009641A8">
              <w:rPr>
                <w:rFonts w:asciiTheme="majorHAnsi" w:hAnsiTheme="majorHAnsi"/>
                <w:bCs/>
                <w:lang w:val="en"/>
              </w:rPr>
              <w:t>courses since</w:t>
            </w:r>
            <w:r w:rsidR="00874B10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477BD4">
              <w:rPr>
                <w:rFonts w:asciiTheme="majorHAnsi" w:hAnsiTheme="majorHAnsi"/>
                <w:bCs/>
                <w:lang w:val="en"/>
              </w:rPr>
              <w:t xml:space="preserve">many of </w:t>
            </w:r>
            <w:r w:rsidR="004C0219">
              <w:rPr>
                <w:rFonts w:asciiTheme="majorHAnsi" w:hAnsiTheme="majorHAnsi"/>
                <w:bCs/>
                <w:lang w:val="en"/>
              </w:rPr>
              <w:t>the health science pathway programs need medical terminology and life</w:t>
            </w:r>
            <w:r w:rsidR="00E44F6B">
              <w:rPr>
                <w:rFonts w:asciiTheme="majorHAnsi" w:hAnsiTheme="majorHAnsi"/>
                <w:bCs/>
                <w:lang w:val="en"/>
              </w:rPr>
              <w:t>span.</w:t>
            </w:r>
          </w:p>
          <w:p w14:paraId="2D916277" w14:textId="088C115F" w:rsidR="0000619A" w:rsidRDefault="0000619A" w:rsidP="0000619A">
            <w:pPr>
              <w:pStyle w:val="ListParagraph"/>
              <w:numPr>
                <w:ilvl w:val="0"/>
                <w:numId w:val="18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In Phase 2, the focus will be on </w:t>
            </w:r>
            <w:r w:rsidR="00AD6D1A">
              <w:rPr>
                <w:rFonts w:asciiTheme="majorHAnsi" w:hAnsiTheme="majorHAnsi"/>
                <w:bCs/>
                <w:lang w:val="en"/>
              </w:rPr>
              <w:t>building capacity</w:t>
            </w:r>
            <w:r w:rsidR="0068077D">
              <w:rPr>
                <w:rFonts w:asciiTheme="majorHAnsi" w:hAnsiTheme="majorHAnsi"/>
                <w:bCs/>
                <w:lang w:val="en"/>
              </w:rPr>
              <w:t xml:space="preserve"> and growing existing programs.</w:t>
            </w:r>
          </w:p>
          <w:p w14:paraId="1F3428C1" w14:textId="09E09042" w:rsidR="00E44F6B" w:rsidRDefault="007E3212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</w:t>
            </w:r>
            <w:r w:rsidR="00A958F3">
              <w:rPr>
                <w:rFonts w:asciiTheme="majorHAnsi" w:hAnsiTheme="majorHAnsi"/>
                <w:bCs/>
                <w:lang w:val="en"/>
              </w:rPr>
              <w:t>ontinue to expand their nurs</w:t>
            </w:r>
            <w:r w:rsidR="00835D2F">
              <w:rPr>
                <w:rFonts w:asciiTheme="majorHAnsi" w:hAnsiTheme="majorHAnsi"/>
                <w:bCs/>
                <w:lang w:val="en"/>
              </w:rPr>
              <w:t xml:space="preserve">ing assistant program and RN program sizes. They will also continue to move out to </w:t>
            </w:r>
            <w:proofErr w:type="gramStart"/>
            <w:r w:rsidR="00835D2F">
              <w:rPr>
                <w:rFonts w:asciiTheme="majorHAnsi" w:hAnsiTheme="majorHAnsi"/>
                <w:bCs/>
                <w:lang w:val="en"/>
              </w:rPr>
              <w:t>Rural</w:t>
            </w:r>
            <w:proofErr w:type="gramEnd"/>
            <w:r w:rsidR="00835D2F">
              <w:rPr>
                <w:rFonts w:asciiTheme="majorHAnsi" w:hAnsiTheme="majorHAnsi"/>
                <w:bCs/>
                <w:lang w:val="en"/>
              </w:rPr>
              <w:t xml:space="preserve"> sites.</w:t>
            </w:r>
          </w:p>
          <w:p w14:paraId="1E173D33" w14:textId="54DE86E8" w:rsidR="00B47285" w:rsidRDefault="007E3212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Will expand </w:t>
            </w:r>
            <w:r w:rsidR="00B47285">
              <w:rPr>
                <w:rFonts w:asciiTheme="majorHAnsi" w:hAnsiTheme="majorHAnsi"/>
                <w:bCs/>
                <w:lang w:val="en"/>
              </w:rPr>
              <w:t xml:space="preserve">healthcare </w:t>
            </w:r>
            <w:r w:rsidR="007D52BC">
              <w:rPr>
                <w:rFonts w:asciiTheme="majorHAnsi" w:hAnsiTheme="majorHAnsi"/>
                <w:bCs/>
                <w:lang w:val="en"/>
              </w:rPr>
              <w:t>simulation laboratory</w:t>
            </w:r>
            <w:r w:rsidR="003B6B38">
              <w:rPr>
                <w:rFonts w:asciiTheme="majorHAnsi" w:hAnsiTheme="majorHAnsi"/>
                <w:bCs/>
                <w:lang w:val="en"/>
              </w:rPr>
              <w:t xml:space="preserve"> and continue to work towards becoming a fully accredited simulation center.</w:t>
            </w:r>
          </w:p>
          <w:p w14:paraId="7A5A4445" w14:textId="36588EBD" w:rsidR="003E4C8D" w:rsidRDefault="007E3212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</w:t>
            </w:r>
            <w:r w:rsidR="003E4C8D">
              <w:rPr>
                <w:rFonts w:asciiTheme="majorHAnsi" w:hAnsiTheme="majorHAnsi"/>
                <w:bCs/>
                <w:lang w:val="en"/>
              </w:rPr>
              <w:t xml:space="preserve">orking on expanding </w:t>
            </w:r>
            <w:r w:rsidR="00AE4A95">
              <w:rPr>
                <w:rFonts w:asciiTheme="majorHAnsi" w:hAnsiTheme="majorHAnsi"/>
                <w:bCs/>
                <w:lang w:val="en"/>
              </w:rPr>
              <w:t xml:space="preserve">the </w:t>
            </w:r>
            <w:r w:rsidR="003E4C8D">
              <w:rPr>
                <w:rFonts w:asciiTheme="majorHAnsi" w:hAnsiTheme="majorHAnsi"/>
                <w:bCs/>
                <w:lang w:val="en"/>
              </w:rPr>
              <w:t>Rad Tech</w:t>
            </w:r>
            <w:r w:rsidR="00AE4A95">
              <w:rPr>
                <w:rFonts w:asciiTheme="majorHAnsi" w:hAnsiTheme="majorHAnsi"/>
                <w:bCs/>
                <w:lang w:val="en"/>
              </w:rPr>
              <w:t xml:space="preserve"> program and starting a mammography program.</w:t>
            </w:r>
            <w:r w:rsidR="0005047E">
              <w:rPr>
                <w:rFonts w:asciiTheme="majorHAnsi" w:hAnsiTheme="majorHAnsi"/>
                <w:bCs/>
                <w:lang w:val="en"/>
              </w:rPr>
              <w:t xml:space="preserve"> They will also add a perioperative and a mental health work</w:t>
            </w:r>
            <w:r w:rsidR="00DD2A5E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05047E">
              <w:rPr>
                <w:rFonts w:asciiTheme="majorHAnsi" w:hAnsiTheme="majorHAnsi"/>
                <w:bCs/>
                <w:lang w:val="en"/>
              </w:rPr>
              <w:t>care certificate</w:t>
            </w:r>
            <w:r w:rsidR="00DD2A5E">
              <w:rPr>
                <w:rFonts w:asciiTheme="majorHAnsi" w:hAnsiTheme="majorHAnsi"/>
                <w:bCs/>
                <w:lang w:val="en"/>
              </w:rPr>
              <w:t>/</w:t>
            </w:r>
            <w:r w:rsidR="00BF2554">
              <w:rPr>
                <w:rFonts w:asciiTheme="majorHAnsi" w:hAnsiTheme="majorHAnsi"/>
                <w:bCs/>
                <w:lang w:val="en"/>
              </w:rPr>
              <w:t>apprenticeship program</w:t>
            </w:r>
            <w:r w:rsidR="0005047E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6AC6CD78" w14:textId="31319A8A" w:rsidR="00521693" w:rsidRDefault="007E3212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</w:t>
            </w:r>
            <w:r w:rsidR="00AE5020">
              <w:rPr>
                <w:rFonts w:asciiTheme="majorHAnsi" w:hAnsiTheme="majorHAnsi"/>
                <w:bCs/>
                <w:lang w:val="en"/>
              </w:rPr>
              <w:t>orking on evaluating the future</w:t>
            </w:r>
            <w:r w:rsidR="0068508F">
              <w:rPr>
                <w:rFonts w:asciiTheme="majorHAnsi" w:hAnsiTheme="majorHAnsi"/>
                <w:bCs/>
                <w:lang w:val="en"/>
              </w:rPr>
              <w:t xml:space="preserve"> workforce needs and trends in healthcare. They are looking into expanding HEAL</w:t>
            </w:r>
            <w:r w:rsidR="007E602D">
              <w:rPr>
                <w:rFonts w:asciiTheme="majorHAnsi" w:hAnsiTheme="majorHAnsi"/>
                <w:bCs/>
                <w:lang w:val="en"/>
              </w:rPr>
              <w:t xml:space="preserve"> and focusing on bringing in research and policy </w:t>
            </w:r>
            <w:r w:rsidR="00E8793B">
              <w:rPr>
                <w:rFonts w:asciiTheme="majorHAnsi" w:hAnsiTheme="majorHAnsi"/>
                <w:bCs/>
                <w:lang w:val="en"/>
              </w:rPr>
              <w:t>around health as they make those determinations. There is a focus on regional impact/collaboration.</w:t>
            </w:r>
            <w:r w:rsidR="00521693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3B497455" w14:textId="77777777" w:rsidR="00AE5020" w:rsidRDefault="00521693" w:rsidP="00C3613D">
            <w:pPr>
              <w:pStyle w:val="ListParagraph"/>
              <w:numPr>
                <w:ilvl w:val="1"/>
                <w:numId w:val="18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The funding from Salas will be a big help </w:t>
            </w:r>
            <w:r w:rsidR="00CE48F1">
              <w:rPr>
                <w:rFonts w:asciiTheme="majorHAnsi" w:hAnsiTheme="majorHAnsi"/>
                <w:bCs/>
                <w:lang w:val="en"/>
              </w:rPr>
              <w:t>for them to continue to grow opportunities for students on the campuses.</w:t>
            </w:r>
          </w:p>
          <w:p w14:paraId="60CCDF7B" w14:textId="1E04DAC5" w:rsidR="00C74086" w:rsidRPr="00D5261E" w:rsidRDefault="00C74086" w:rsidP="00C74086">
            <w:pPr>
              <w:pStyle w:val="ListParagraph"/>
              <w:ind w:left="790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530" w:type="dxa"/>
          </w:tcPr>
          <w:p w14:paraId="2062E694" w14:textId="77777777" w:rsidR="001D1AC4" w:rsidRDefault="001D1AC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>Rojas-Mora,</w:t>
            </w:r>
          </w:p>
          <w:p w14:paraId="2EA65364" w14:textId="211236A7" w:rsidR="00BC7F5C" w:rsidRPr="004E61E9" w:rsidRDefault="001D1AC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Gard</w:t>
            </w:r>
          </w:p>
        </w:tc>
        <w:tc>
          <w:tcPr>
            <w:tcW w:w="1440" w:type="dxa"/>
            <w:gridSpan w:val="4"/>
          </w:tcPr>
          <w:p w14:paraId="3CF50BEE" w14:textId="77777777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51AA4428" w14:textId="77777777" w:rsidR="00176C10" w:rsidRDefault="00357255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</w:t>
            </w:r>
            <w:r w:rsidR="001D1AC4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10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  <w:p w14:paraId="6E03359A" w14:textId="529A0FCA" w:rsidR="00BC7F5C" w:rsidRPr="004E61E9" w:rsidRDefault="00176C10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</w:t>
            </w:r>
            <w:r w:rsidR="00884A8A">
              <w:rPr>
                <w:rFonts w:asciiTheme="majorHAnsi" w:hAnsiTheme="majorHAnsi" w:cs="Calibri"/>
                <w:sz w:val="22"/>
                <w:szCs w:val="22"/>
                <w:lang w:val="en"/>
              </w:rPr>
              <w:t>30-</w:t>
            </w:r>
            <w:r w:rsidR="006E0C93">
              <w:rPr>
                <w:rFonts w:asciiTheme="majorHAnsi" w:hAnsiTheme="majorHAnsi" w:cs="Calibri"/>
                <w:sz w:val="22"/>
                <w:szCs w:val="22"/>
                <w:lang w:val="en"/>
              </w:rPr>
              <w:t>9:3</w:t>
            </w:r>
            <w:r w:rsidR="00363C94">
              <w:rPr>
                <w:rFonts w:asciiTheme="majorHAnsi" w:hAnsiTheme="majorHAnsi" w:cs="Calibri"/>
                <w:sz w:val="22"/>
                <w:szCs w:val="22"/>
                <w:lang w:val="en"/>
              </w:rPr>
              <w:t>7</w:t>
            </w:r>
            <w:r w:rsidR="00884A8A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AM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C7F5C" w:rsidRPr="004E61E9" w14:paraId="1A236345" w14:textId="77777777" w:rsidTr="002208CF">
        <w:trPr>
          <w:gridBefore w:val="1"/>
          <w:gridAfter w:val="1"/>
          <w:wBefore w:w="247" w:type="dxa"/>
          <w:wAfter w:w="8" w:type="dxa"/>
          <w:trHeight w:val="575"/>
        </w:trPr>
        <w:tc>
          <w:tcPr>
            <w:tcW w:w="450" w:type="dxa"/>
          </w:tcPr>
          <w:p w14:paraId="627D3C62" w14:textId="202F38D5" w:rsidR="00BC7F5C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840" w:type="dxa"/>
          </w:tcPr>
          <w:p w14:paraId="74BE0013" w14:textId="77777777" w:rsidR="00BC7F5C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AIQ New Institution Set Standards</w:t>
            </w:r>
          </w:p>
          <w:p w14:paraId="13B2F529" w14:textId="77777777" w:rsidR="007010EF" w:rsidRDefault="00151305" w:rsidP="00B064E3">
            <w:pPr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</w:pPr>
            <w:r w:rsidRPr="00151305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**</w:t>
            </w:r>
            <w:r w:rsidR="0080502F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Jessica Wojtysiak and Grace Com</w:t>
            </w:r>
            <w:r w:rsidR="00F91C27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m</w:t>
            </w:r>
            <w:r w:rsidR="0080502F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iso a</w:t>
            </w:r>
            <w:r w:rsidR="007010EF" w:rsidRPr="00151305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sked to postpone to next meeting</w:t>
            </w:r>
            <w:r w:rsidR="008A6AB9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 xml:space="preserve"> so that they could bring both items.</w:t>
            </w:r>
            <w:r w:rsidRPr="00151305">
              <w:rPr>
                <w:rFonts w:asciiTheme="majorHAnsi" w:hAnsiTheme="majorHAnsi" w:cs="Calibri"/>
                <w:bCs/>
                <w:i/>
                <w:iCs/>
                <w:sz w:val="22"/>
                <w:szCs w:val="22"/>
                <w:lang w:val="en"/>
              </w:rPr>
              <w:t>**</w:t>
            </w:r>
          </w:p>
          <w:p w14:paraId="30465365" w14:textId="77777777" w:rsidR="002E1C08" w:rsidRDefault="00D81982" w:rsidP="00D81982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Background: Last year AIQ put forward recommendations for 2 new institution set standards</w:t>
            </w:r>
            <w:r w:rsidR="00B9677E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78D5B2F2" w14:textId="3C83E5DE" w:rsidR="00AE1CDA" w:rsidRDefault="00B9677E" w:rsidP="00AE1CDA">
            <w:pPr>
              <w:pStyle w:val="ListParagraph"/>
              <w:numPr>
                <w:ilvl w:val="1"/>
                <w:numId w:val="20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Financial Aid</w:t>
            </w:r>
            <w:r w:rsidR="00AE1CDA">
              <w:rPr>
                <w:rFonts w:asciiTheme="majorHAnsi" w:hAnsiTheme="majorHAnsi"/>
                <w:bCs/>
                <w:lang w:val="en"/>
              </w:rPr>
              <w:t>: approved by</w:t>
            </w:r>
            <w:r w:rsidR="005467BA">
              <w:rPr>
                <w:rFonts w:asciiTheme="majorHAnsi" w:hAnsiTheme="majorHAnsi"/>
                <w:bCs/>
                <w:lang w:val="en"/>
              </w:rPr>
              <w:t xml:space="preserve"> Senate, but didn’t make the College Council agenda</w:t>
            </w:r>
          </w:p>
          <w:p w14:paraId="15BAC070" w14:textId="01CA6F93" w:rsidR="00D81982" w:rsidRDefault="002E1C08" w:rsidP="00AE1CDA">
            <w:pPr>
              <w:pStyle w:val="ListParagraph"/>
              <w:numPr>
                <w:ilvl w:val="1"/>
                <w:numId w:val="20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Student Learning Outcomes</w:t>
            </w:r>
            <w:r w:rsidR="00AE1CDA">
              <w:rPr>
                <w:rFonts w:asciiTheme="majorHAnsi" w:hAnsiTheme="majorHAnsi"/>
                <w:bCs/>
                <w:lang w:val="en"/>
              </w:rPr>
              <w:t>: approved</w:t>
            </w:r>
            <w:r w:rsidR="005467BA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1E5F21">
              <w:rPr>
                <w:rFonts w:asciiTheme="majorHAnsi" w:hAnsiTheme="majorHAnsi"/>
                <w:bCs/>
                <w:lang w:val="en"/>
              </w:rPr>
              <w:t>b</w:t>
            </w:r>
            <w:r w:rsidR="005467BA">
              <w:rPr>
                <w:rFonts w:asciiTheme="majorHAnsi" w:hAnsiTheme="majorHAnsi"/>
                <w:bCs/>
                <w:lang w:val="en"/>
              </w:rPr>
              <w:t>y AIQ</w:t>
            </w:r>
          </w:p>
          <w:p w14:paraId="1858BF44" w14:textId="77777777" w:rsidR="00317277" w:rsidRDefault="00317277" w:rsidP="00317277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Institution Set Standards are the metrics </w:t>
            </w:r>
            <w:r w:rsidR="00F006C8">
              <w:rPr>
                <w:rFonts w:asciiTheme="majorHAnsi" w:hAnsiTheme="majorHAnsi"/>
                <w:bCs/>
                <w:lang w:val="en"/>
              </w:rPr>
              <w:t xml:space="preserve">required by AIQ that we use as an institution </w:t>
            </w:r>
            <w:r w:rsidR="000771C9">
              <w:rPr>
                <w:rFonts w:asciiTheme="majorHAnsi" w:hAnsiTheme="majorHAnsi"/>
                <w:bCs/>
                <w:lang w:val="en"/>
              </w:rPr>
              <w:t>to</w:t>
            </w:r>
            <w:r w:rsidR="00111133">
              <w:rPr>
                <w:rFonts w:asciiTheme="majorHAnsi" w:hAnsiTheme="majorHAnsi"/>
                <w:bCs/>
                <w:lang w:val="en"/>
              </w:rPr>
              <w:t xml:space="preserve"> guide and ensure that accreditation is an ongoing process of improvement and evaluation.</w:t>
            </w:r>
          </w:p>
          <w:p w14:paraId="798268EB" w14:textId="7D4D44E3" w:rsidR="00C74086" w:rsidRPr="00D81982" w:rsidRDefault="00C74086" w:rsidP="00C74086">
            <w:pPr>
              <w:pStyle w:val="ListParagraph"/>
              <w:ind w:left="430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530" w:type="dxa"/>
          </w:tcPr>
          <w:p w14:paraId="1B00001A" w14:textId="7EC8E2CD" w:rsidR="00BC7F5C" w:rsidRDefault="00B064E3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4"/>
          </w:tcPr>
          <w:p w14:paraId="626C6956" w14:textId="77777777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25C33621" w14:textId="77777777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</w:t>
            </w:r>
            <w:r w:rsidR="001673BD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</w:t>
            </w:r>
            <w:r w:rsidR="00B064E3">
              <w:rPr>
                <w:rFonts w:asciiTheme="majorHAnsi" w:hAnsiTheme="majorHAnsi" w:cs="Calibri"/>
                <w:sz w:val="22"/>
                <w:szCs w:val="22"/>
                <w:lang w:val="en"/>
              </w:rPr>
              <w:t>1</w:t>
            </w:r>
            <w:r w:rsidR="0081635A">
              <w:rPr>
                <w:rFonts w:asciiTheme="majorHAnsi" w:hAnsiTheme="majorHAnsi" w:cs="Calibri"/>
                <w:sz w:val="22"/>
                <w:szCs w:val="22"/>
                <w:lang w:val="en"/>
              </w:rPr>
              <w:t>0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  <w:p w14:paraId="3F8AB4BB" w14:textId="77777777" w:rsidR="000A340C" w:rsidRDefault="000A340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9:47-</w:t>
            </w:r>
            <w:r w:rsidR="00CE0A3B">
              <w:rPr>
                <w:rFonts w:asciiTheme="majorHAnsi" w:hAnsiTheme="majorHAnsi" w:cs="Calibri"/>
                <w:sz w:val="22"/>
                <w:szCs w:val="22"/>
                <w:lang w:val="en"/>
              </w:rPr>
              <w:t>9:49 AM</w:t>
            </w:r>
          </w:p>
          <w:p w14:paraId="6A109B51" w14:textId="588FE1E3" w:rsidR="007A4BB0" w:rsidRPr="007A4BB0" w:rsidRDefault="007A4BB0" w:rsidP="002208CF">
            <w:pPr>
              <w:jc w:val="right"/>
              <w:rPr>
                <w:rFonts w:asciiTheme="majorHAnsi" w:hAnsiTheme="majorHAnsi" w:cs="Calibri"/>
                <w:i/>
                <w:iCs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i/>
                <w:iCs/>
                <w:sz w:val="22"/>
                <w:szCs w:val="22"/>
                <w:lang w:val="en"/>
              </w:rPr>
              <w:t>MOVED TO NEXT WEEK</w:t>
            </w:r>
          </w:p>
        </w:tc>
      </w:tr>
      <w:tr w:rsidR="00BC7F5C" w:rsidRPr="004E61E9" w14:paraId="23A069E4" w14:textId="77777777" w:rsidTr="002208CF">
        <w:trPr>
          <w:gridBefore w:val="1"/>
          <w:gridAfter w:val="1"/>
          <w:wBefore w:w="247" w:type="dxa"/>
          <w:wAfter w:w="8" w:type="dxa"/>
          <w:trHeight w:val="575"/>
        </w:trPr>
        <w:tc>
          <w:tcPr>
            <w:tcW w:w="450" w:type="dxa"/>
          </w:tcPr>
          <w:p w14:paraId="49B79E28" w14:textId="05D163BF" w:rsidR="00BC7F5C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040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840" w:type="dxa"/>
          </w:tcPr>
          <w:p w14:paraId="324E40FE" w14:textId="77777777" w:rsidR="00BC7F5C" w:rsidRDefault="00B064E3" w:rsidP="066A6991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Outdoor Learning &amp; Gathering Spaces</w:t>
            </w:r>
          </w:p>
          <w:p w14:paraId="5A671D18" w14:textId="77777777" w:rsidR="00B22F80" w:rsidRDefault="00B22F80" w:rsidP="066A6991">
            <w:pP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 w:rsidRPr="00B825F4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One of the pushe</w:t>
            </w:r>
            <w:r w:rsidR="006F5497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s</w:t>
            </w:r>
            <w:r w:rsidRPr="00B825F4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from the</w:t>
            </w:r>
            <w:r w:rsidR="00B825F4" w:rsidRPr="00B825F4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District and Chancellor is to expand on the outdoor experience that our students and staff have.</w:t>
            </w:r>
          </w:p>
          <w:p w14:paraId="48B33AE1" w14:textId="5A29E52B" w:rsidR="00E949DF" w:rsidRDefault="00C74086" w:rsidP="00B54BD9">
            <w:pPr>
              <w:pStyle w:val="ListParagraph"/>
              <w:numPr>
                <w:ilvl w:val="0"/>
                <w:numId w:val="19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M</w:t>
            </w:r>
            <w:r w:rsidR="000B08EC">
              <w:rPr>
                <w:rFonts w:asciiTheme="majorHAnsi" w:hAnsiTheme="majorHAnsi"/>
                <w:bCs/>
                <w:lang w:val="en"/>
              </w:rPr>
              <w:t>ov</w:t>
            </w:r>
            <w:r w:rsidR="000E54EA">
              <w:rPr>
                <w:rFonts w:asciiTheme="majorHAnsi" w:hAnsiTheme="majorHAnsi"/>
                <w:bCs/>
                <w:lang w:val="en"/>
              </w:rPr>
              <w:t>ing</w:t>
            </w:r>
            <w:r w:rsidR="000B08EC">
              <w:rPr>
                <w:rFonts w:asciiTheme="majorHAnsi" w:hAnsiTheme="majorHAnsi"/>
                <w:bCs/>
                <w:lang w:val="en"/>
              </w:rPr>
              <w:t xml:space="preserve"> from indoors to outdoors</w:t>
            </w:r>
            <w:r w:rsidR="000E54EA">
              <w:rPr>
                <w:rFonts w:asciiTheme="majorHAnsi" w:hAnsiTheme="majorHAnsi"/>
                <w:bCs/>
                <w:lang w:val="en"/>
              </w:rPr>
              <w:t>, and creating a better environment</w:t>
            </w:r>
            <w:r w:rsidR="0071581F">
              <w:rPr>
                <w:rFonts w:asciiTheme="majorHAnsi" w:hAnsiTheme="majorHAnsi"/>
                <w:bCs/>
                <w:lang w:val="en"/>
              </w:rPr>
              <w:t>, the outdoor student experience is essential for us moving forward</w:t>
            </w:r>
            <w:r>
              <w:rPr>
                <w:rFonts w:asciiTheme="majorHAnsi" w:hAnsiTheme="majorHAnsi"/>
                <w:bCs/>
                <w:lang w:val="en"/>
              </w:rPr>
              <w:t xml:space="preserve"> in battling COVID</w:t>
            </w:r>
            <w:r w:rsidR="0071581F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6BBCFCBC" w14:textId="77777777" w:rsidR="00B54BD9" w:rsidRDefault="00E949DF" w:rsidP="00B54BD9">
            <w:pPr>
              <w:pStyle w:val="ListParagraph"/>
              <w:numPr>
                <w:ilvl w:val="0"/>
                <w:numId w:val="19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Outdoor spaces increase student enthusiasm, activity, </w:t>
            </w:r>
            <w:r w:rsidR="007453DE">
              <w:rPr>
                <w:rFonts w:asciiTheme="majorHAnsi" w:hAnsiTheme="majorHAnsi"/>
                <w:bCs/>
                <w:lang w:val="en"/>
              </w:rPr>
              <w:t xml:space="preserve">space </w:t>
            </w:r>
            <w:r>
              <w:rPr>
                <w:rFonts w:asciiTheme="majorHAnsi" w:hAnsiTheme="majorHAnsi"/>
                <w:bCs/>
                <w:lang w:val="en"/>
              </w:rPr>
              <w:t>flexibility,</w:t>
            </w:r>
            <w:r w:rsidR="001F5A2F">
              <w:rPr>
                <w:rFonts w:asciiTheme="majorHAnsi" w:hAnsiTheme="majorHAnsi"/>
                <w:bCs/>
                <w:lang w:val="en"/>
              </w:rPr>
              <w:t xml:space="preserve"> health, connection between students/staff, and community engagement.</w:t>
            </w:r>
            <w:r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AC0DE1">
              <w:rPr>
                <w:rFonts w:asciiTheme="majorHAnsi" w:hAnsiTheme="majorHAnsi"/>
                <w:bCs/>
                <w:lang w:val="en"/>
              </w:rPr>
              <w:t xml:space="preserve"> </w:t>
            </w:r>
          </w:p>
          <w:p w14:paraId="28271E01" w14:textId="14498C59" w:rsidR="004E7D0A" w:rsidRDefault="004E7D0A" w:rsidP="00B54BD9">
            <w:pPr>
              <w:pStyle w:val="ListParagraph"/>
              <w:numPr>
                <w:ilvl w:val="0"/>
                <w:numId w:val="19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Concepts were shared</w:t>
            </w:r>
            <w:r w:rsidR="00FA105D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C74086">
              <w:rPr>
                <w:rFonts w:asciiTheme="majorHAnsi" w:hAnsiTheme="majorHAnsi"/>
                <w:bCs/>
                <w:lang w:val="en"/>
              </w:rPr>
              <w:t>o</w:t>
            </w:r>
            <w:r w:rsidR="00FA105D">
              <w:rPr>
                <w:rFonts w:asciiTheme="majorHAnsi" w:hAnsiTheme="majorHAnsi"/>
                <w:bCs/>
                <w:lang w:val="en"/>
              </w:rPr>
              <w:t>f flexible outdoor learning</w:t>
            </w:r>
            <w:r w:rsidR="00B64277">
              <w:rPr>
                <w:rFonts w:asciiTheme="majorHAnsi" w:hAnsiTheme="majorHAnsi"/>
                <w:bCs/>
                <w:lang w:val="en"/>
              </w:rPr>
              <w:t>,</w:t>
            </w:r>
            <w:r w:rsidR="00FA105D">
              <w:rPr>
                <w:rFonts w:asciiTheme="majorHAnsi" w:hAnsiTheme="majorHAnsi"/>
                <w:bCs/>
                <w:lang w:val="en"/>
              </w:rPr>
              <w:t xml:space="preserve"> teaching</w:t>
            </w:r>
            <w:r w:rsidR="00B64277">
              <w:rPr>
                <w:rFonts w:asciiTheme="majorHAnsi" w:hAnsiTheme="majorHAnsi"/>
                <w:bCs/>
                <w:lang w:val="en"/>
              </w:rPr>
              <w:t>, and engagement</w:t>
            </w:r>
            <w:r w:rsidR="00FA105D">
              <w:rPr>
                <w:rFonts w:asciiTheme="majorHAnsi" w:hAnsiTheme="majorHAnsi"/>
                <w:bCs/>
                <w:lang w:val="en"/>
              </w:rPr>
              <w:t xml:space="preserve"> spaces</w:t>
            </w:r>
            <w:r w:rsidR="00B64277">
              <w:rPr>
                <w:rFonts w:asciiTheme="majorHAnsi" w:hAnsiTheme="majorHAnsi"/>
                <w:bCs/>
                <w:lang w:val="en"/>
              </w:rPr>
              <w:t xml:space="preserve"> with shade for the Bakersfield heat</w:t>
            </w:r>
            <w:r w:rsidR="00986E25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B64277">
              <w:rPr>
                <w:rFonts w:asciiTheme="majorHAnsi" w:hAnsiTheme="majorHAnsi"/>
                <w:bCs/>
                <w:lang w:val="en"/>
              </w:rPr>
              <w:t>and that may be more organic.</w:t>
            </w:r>
          </w:p>
          <w:p w14:paraId="1D791281" w14:textId="48C797F5" w:rsidR="00F84A78" w:rsidRDefault="00F84A78" w:rsidP="00B54BD9">
            <w:pPr>
              <w:pStyle w:val="ListParagraph"/>
              <w:numPr>
                <w:ilvl w:val="0"/>
                <w:numId w:val="19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Teaching, Learning, and Gathering Spaces Currently in Progress:</w:t>
            </w:r>
          </w:p>
          <w:p w14:paraId="4AAD3A6F" w14:textId="77777777" w:rsidR="00F84A78" w:rsidRDefault="00F84A78" w:rsidP="00F84A78">
            <w:pPr>
              <w:pStyle w:val="ListParagraph"/>
              <w:numPr>
                <w:ilvl w:val="1"/>
                <w:numId w:val="19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Learning Garden</w:t>
            </w:r>
            <w:r w:rsidR="002349B9">
              <w:rPr>
                <w:rFonts w:asciiTheme="majorHAnsi" w:hAnsiTheme="majorHAnsi"/>
                <w:bCs/>
                <w:lang w:val="en"/>
              </w:rPr>
              <w:t>s (Panorama, 2)</w:t>
            </w:r>
          </w:p>
          <w:p w14:paraId="09D65E41" w14:textId="77777777" w:rsidR="002349B9" w:rsidRDefault="002349B9" w:rsidP="00F84A78">
            <w:pPr>
              <w:pStyle w:val="ListParagraph"/>
              <w:numPr>
                <w:ilvl w:val="1"/>
                <w:numId w:val="19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Shade Structures</w:t>
            </w:r>
          </w:p>
          <w:p w14:paraId="6CD00E0A" w14:textId="5F836B02" w:rsidR="002349B9" w:rsidRDefault="002349B9" w:rsidP="00F84A78">
            <w:pPr>
              <w:pStyle w:val="ListParagraph"/>
              <w:numPr>
                <w:ilvl w:val="1"/>
                <w:numId w:val="19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Student Seating &amp; Tables</w:t>
            </w:r>
            <w:r w:rsidR="00B94FBB">
              <w:rPr>
                <w:rFonts w:asciiTheme="majorHAnsi" w:hAnsiTheme="majorHAnsi"/>
                <w:bCs/>
                <w:lang w:val="en"/>
              </w:rPr>
              <w:t xml:space="preserve"> (with potential solar </w:t>
            </w:r>
            <w:r w:rsidR="00D422EA">
              <w:rPr>
                <w:rFonts w:asciiTheme="majorHAnsi" w:hAnsiTheme="majorHAnsi"/>
                <w:bCs/>
                <w:lang w:val="en"/>
              </w:rPr>
              <w:t>canopies for charging stations)</w:t>
            </w:r>
          </w:p>
          <w:p w14:paraId="662646DE" w14:textId="36CF6243" w:rsidR="002349B9" w:rsidRDefault="002349B9" w:rsidP="00F84A78">
            <w:pPr>
              <w:pStyle w:val="ListParagraph"/>
              <w:numPr>
                <w:ilvl w:val="1"/>
                <w:numId w:val="19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Edible Garden</w:t>
            </w:r>
            <w:r w:rsidR="00D56BC4">
              <w:rPr>
                <w:rFonts w:asciiTheme="majorHAnsi" w:hAnsiTheme="majorHAnsi"/>
                <w:bCs/>
                <w:lang w:val="en"/>
              </w:rPr>
              <w:t xml:space="preserve"> (funded from donations)</w:t>
            </w:r>
          </w:p>
          <w:p w14:paraId="00C41459" w14:textId="77777777" w:rsidR="002349B9" w:rsidRDefault="007C4CEB" w:rsidP="00F84A78">
            <w:pPr>
              <w:pStyle w:val="ListParagraph"/>
              <w:numPr>
                <w:ilvl w:val="1"/>
                <w:numId w:val="19"/>
              </w:numPr>
              <w:ind w:left="79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Expanding Outdoor </w:t>
            </w:r>
            <w:r w:rsidR="002349B9">
              <w:rPr>
                <w:rFonts w:asciiTheme="majorHAnsi" w:hAnsiTheme="majorHAnsi"/>
                <w:bCs/>
                <w:lang w:val="en"/>
              </w:rPr>
              <w:t>Wireless Access at all Campuses</w:t>
            </w:r>
          </w:p>
          <w:p w14:paraId="243B4F88" w14:textId="6499F11F" w:rsidR="00C74086" w:rsidRPr="00B54BD9" w:rsidRDefault="00C74086" w:rsidP="00C74086">
            <w:pPr>
              <w:pStyle w:val="ListParagraph"/>
              <w:ind w:left="790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530" w:type="dxa"/>
          </w:tcPr>
          <w:p w14:paraId="1266D692" w14:textId="709FB107" w:rsidR="00BC7F5C" w:rsidRDefault="00B064E3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4"/>
          </w:tcPr>
          <w:p w14:paraId="1F873435" w14:textId="22E422EB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9A86C6" w14:textId="77777777" w:rsidR="00BC7F5C" w:rsidRDefault="00BC7F5C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</w:t>
            </w:r>
            <w:r w:rsidR="00B064E3">
              <w:rPr>
                <w:rFonts w:asciiTheme="majorHAnsi" w:hAnsiTheme="majorHAnsi" w:cs="Calibri"/>
                <w:sz w:val="22"/>
                <w:szCs w:val="22"/>
                <w:lang w:val="en"/>
              </w:rPr>
              <w:t>2</w:t>
            </w:r>
            <w:r w:rsidR="001D1AC4">
              <w:rPr>
                <w:rFonts w:asciiTheme="majorHAnsi" w:hAnsiTheme="majorHAnsi" w:cs="Calibri"/>
                <w:sz w:val="22"/>
                <w:szCs w:val="22"/>
                <w:lang w:val="en"/>
              </w:rPr>
              <w:t>0</w:t>
            </w: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min</w:t>
            </w:r>
          </w:p>
          <w:p w14:paraId="0E42616E" w14:textId="14F26889" w:rsidR="00874408" w:rsidRDefault="00874408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</w:t>
            </w:r>
            <w:r w:rsidR="00363C94">
              <w:rPr>
                <w:rFonts w:asciiTheme="majorHAnsi" w:hAnsiTheme="majorHAnsi" w:cs="Calibri"/>
                <w:sz w:val="22"/>
                <w:szCs w:val="22"/>
                <w:lang w:val="en"/>
              </w:rPr>
              <w:t>38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-</w:t>
            </w:r>
            <w:r w:rsidR="001978D0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9:46 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AM</w:t>
            </w:r>
          </w:p>
        </w:tc>
      </w:tr>
      <w:tr w:rsidR="00B064E3" w:rsidRPr="004E61E9" w14:paraId="04B0A9F5" w14:textId="77777777" w:rsidTr="002208CF">
        <w:trPr>
          <w:gridBefore w:val="1"/>
          <w:gridAfter w:val="1"/>
          <w:wBefore w:w="247" w:type="dxa"/>
          <w:wAfter w:w="8" w:type="dxa"/>
          <w:trHeight w:val="530"/>
        </w:trPr>
        <w:tc>
          <w:tcPr>
            <w:tcW w:w="450" w:type="dxa"/>
          </w:tcPr>
          <w:p w14:paraId="7D2E7636" w14:textId="74AA36D8" w:rsidR="00B064E3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G. </w:t>
            </w:r>
          </w:p>
        </w:tc>
        <w:tc>
          <w:tcPr>
            <w:tcW w:w="6840" w:type="dxa"/>
          </w:tcPr>
          <w:p w14:paraId="7545C753" w14:textId="77777777" w:rsidR="00B064E3" w:rsidRDefault="00B064E3" w:rsidP="00B064E3">
            <w:pPr>
              <w:rPr>
                <w:rFonts w:asciiTheme="majorHAnsi" w:hAnsiTheme="majorHAns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"/>
              </w:rPr>
              <w:t>Peace Garden</w:t>
            </w:r>
          </w:p>
          <w:p w14:paraId="64F2482E" w14:textId="77777777" w:rsidR="00E82205" w:rsidRDefault="00E82205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 Learning Garden is BC’s First Peace Garden</w:t>
            </w:r>
            <w:r w:rsidR="001A04D7">
              <w:rPr>
                <w:rFonts w:asciiTheme="majorHAnsi" w:hAnsiTheme="majorHAnsi"/>
                <w:bCs/>
                <w:lang w:val="en"/>
              </w:rPr>
              <w:t>. The Virtual Grand Opening is October 4</w:t>
            </w:r>
            <w:r w:rsidR="001A04D7" w:rsidRPr="001A04D7">
              <w:rPr>
                <w:rFonts w:asciiTheme="majorHAnsi" w:hAnsiTheme="majorHAnsi"/>
                <w:bCs/>
                <w:vertAlign w:val="superscript"/>
                <w:lang w:val="en"/>
              </w:rPr>
              <w:t>th</w:t>
            </w:r>
            <w:r w:rsidR="001A04D7">
              <w:rPr>
                <w:rFonts w:asciiTheme="majorHAnsi" w:hAnsiTheme="majorHAnsi"/>
                <w:bCs/>
                <w:lang w:val="en"/>
              </w:rPr>
              <w:t>, 10</w:t>
            </w:r>
            <w:r w:rsidR="00FC6B57">
              <w:rPr>
                <w:rFonts w:asciiTheme="majorHAnsi" w:hAnsiTheme="majorHAnsi"/>
                <w:bCs/>
                <w:lang w:val="en"/>
              </w:rPr>
              <w:t>-10:30 AM. The link and registration have been sent out.</w:t>
            </w:r>
          </w:p>
          <w:p w14:paraId="005C1CCD" w14:textId="77777777" w:rsidR="00FF0EEA" w:rsidRDefault="00FF0EEA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lastRenderedPageBreak/>
              <w:t>The inspiration for bringing peace gardens to</w:t>
            </w:r>
            <w:r w:rsidR="00310D98">
              <w:rPr>
                <w:rFonts w:asciiTheme="majorHAnsi" w:hAnsiTheme="majorHAnsi"/>
                <w:bCs/>
                <w:lang w:val="en"/>
              </w:rPr>
              <w:t xml:space="preserve"> the BC</w:t>
            </w:r>
            <w:r>
              <w:rPr>
                <w:rFonts w:asciiTheme="majorHAnsi" w:hAnsiTheme="majorHAnsi"/>
                <w:bCs/>
                <w:lang w:val="en"/>
              </w:rPr>
              <w:t xml:space="preserve"> campus came from</w:t>
            </w:r>
            <w:r w:rsidR="00310D98">
              <w:rPr>
                <w:rFonts w:asciiTheme="majorHAnsi" w:hAnsiTheme="majorHAnsi"/>
                <w:bCs/>
                <w:lang w:val="en"/>
              </w:rPr>
              <w:t xml:space="preserve"> the Arun Gandhi event back in </w:t>
            </w:r>
            <w:r w:rsidR="00316BD1">
              <w:rPr>
                <w:rFonts w:asciiTheme="majorHAnsi" w:hAnsiTheme="majorHAnsi"/>
                <w:bCs/>
                <w:lang w:val="en"/>
              </w:rPr>
              <w:t>2019</w:t>
            </w:r>
            <w:r w:rsidR="00AB52B2">
              <w:rPr>
                <w:rFonts w:asciiTheme="majorHAnsi" w:hAnsiTheme="majorHAnsi"/>
                <w:bCs/>
                <w:lang w:val="en"/>
              </w:rPr>
              <w:t xml:space="preserve"> when</w:t>
            </w:r>
            <w:r w:rsidR="003B7A0D">
              <w:rPr>
                <w:rFonts w:asciiTheme="majorHAnsi" w:hAnsiTheme="majorHAnsi"/>
                <w:bCs/>
                <w:lang w:val="en"/>
              </w:rPr>
              <w:t xml:space="preserve"> Chancellor Christian and the Patel Foundation</w:t>
            </w:r>
            <w:r w:rsidR="00AB52B2">
              <w:rPr>
                <w:rFonts w:asciiTheme="majorHAnsi" w:hAnsiTheme="majorHAnsi"/>
                <w:bCs/>
                <w:lang w:val="en"/>
              </w:rPr>
              <w:t xml:space="preserve"> stared discussions about it with Ga</w:t>
            </w:r>
            <w:r w:rsidR="00F33278">
              <w:rPr>
                <w:rFonts w:asciiTheme="majorHAnsi" w:hAnsiTheme="majorHAnsi"/>
                <w:bCs/>
                <w:lang w:val="en"/>
              </w:rPr>
              <w:t>ndhi’s grandson.</w:t>
            </w:r>
          </w:p>
          <w:p w14:paraId="08335930" w14:textId="096A45D8" w:rsidR="00537D1E" w:rsidRDefault="009B08F0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 Peace Garden Project p</w:t>
            </w:r>
            <w:r w:rsidR="00981002">
              <w:rPr>
                <w:rFonts w:asciiTheme="majorHAnsi" w:hAnsiTheme="majorHAnsi"/>
                <w:bCs/>
                <w:lang w:val="en"/>
              </w:rPr>
              <w:t>lans to have multiple gardens</w:t>
            </w:r>
            <w:r w:rsidR="00AF09AB">
              <w:rPr>
                <w:rFonts w:asciiTheme="majorHAnsi" w:hAnsiTheme="majorHAnsi"/>
                <w:bCs/>
                <w:lang w:val="en"/>
              </w:rPr>
              <w:t>/intentional sp</w:t>
            </w:r>
            <w:r w:rsidR="00E64715">
              <w:rPr>
                <w:rFonts w:asciiTheme="majorHAnsi" w:hAnsiTheme="majorHAnsi"/>
                <w:bCs/>
                <w:lang w:val="en"/>
              </w:rPr>
              <w:t>aces</w:t>
            </w:r>
            <w:r w:rsidR="00305C7D">
              <w:rPr>
                <w:rFonts w:asciiTheme="majorHAnsi" w:hAnsiTheme="majorHAnsi"/>
                <w:bCs/>
                <w:lang w:val="en"/>
              </w:rPr>
              <w:t xml:space="preserve"> on campus over time </w:t>
            </w:r>
            <w:r w:rsidR="005B511E">
              <w:rPr>
                <w:rFonts w:asciiTheme="majorHAnsi" w:hAnsiTheme="majorHAnsi"/>
                <w:bCs/>
                <w:lang w:val="en"/>
              </w:rPr>
              <w:t xml:space="preserve">each with a different theme based on </w:t>
            </w:r>
            <w:r w:rsidR="007A5BA3">
              <w:rPr>
                <w:rFonts w:asciiTheme="majorHAnsi" w:hAnsiTheme="majorHAnsi"/>
                <w:bCs/>
                <w:lang w:val="en"/>
              </w:rPr>
              <w:t>our values.</w:t>
            </w:r>
          </w:p>
          <w:p w14:paraId="5F941D88" w14:textId="39F15674" w:rsidR="00AB2983" w:rsidRDefault="00537D1E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This compliments Measure J, but it is not using Measure J Funding</w:t>
            </w:r>
            <w:r w:rsidR="00967A9B">
              <w:rPr>
                <w:rFonts w:asciiTheme="majorHAnsi" w:hAnsiTheme="majorHAnsi"/>
                <w:bCs/>
                <w:lang w:val="en"/>
              </w:rPr>
              <w:t xml:space="preserve">. This project is funded by donations and special grants. </w:t>
            </w:r>
          </w:p>
          <w:p w14:paraId="6CA1A0D4" w14:textId="7DF61D12" w:rsidR="009D25A7" w:rsidRDefault="00650B23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The Peace Initiative website </w:t>
            </w:r>
            <w:r w:rsidR="000F1C0E">
              <w:rPr>
                <w:rFonts w:asciiTheme="majorHAnsi" w:hAnsiTheme="majorHAnsi"/>
                <w:bCs/>
                <w:lang w:val="en"/>
              </w:rPr>
              <w:t>on BC has updates for this and other peace projects.</w:t>
            </w:r>
          </w:p>
          <w:p w14:paraId="1C43FBF3" w14:textId="6FB6A8F5" w:rsidR="00153BB7" w:rsidRDefault="004265B9" w:rsidP="00E82205">
            <w:pPr>
              <w:pStyle w:val="ListParagraph"/>
              <w:numPr>
                <w:ilvl w:val="0"/>
                <w:numId w:val="21"/>
              </w:numPr>
              <w:ind w:left="430"/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BC will also have </w:t>
            </w:r>
            <w:r w:rsidR="00506BE1">
              <w:rPr>
                <w:rFonts w:asciiTheme="majorHAnsi" w:hAnsiTheme="majorHAnsi"/>
                <w:bCs/>
                <w:lang w:val="en"/>
              </w:rPr>
              <w:t>its</w:t>
            </w:r>
            <w:r>
              <w:rPr>
                <w:rFonts w:asciiTheme="majorHAnsi" w:hAnsiTheme="majorHAnsi"/>
                <w:bCs/>
                <w:lang w:val="en"/>
              </w:rPr>
              <w:t xml:space="preserve"> first</w:t>
            </w:r>
            <w:r w:rsidR="00153BB7">
              <w:rPr>
                <w:rFonts w:asciiTheme="majorHAnsi" w:hAnsiTheme="majorHAnsi"/>
                <w:bCs/>
                <w:lang w:val="en"/>
              </w:rPr>
              <w:t xml:space="preserve"> Peace Pol</w:t>
            </w:r>
            <w:r w:rsidR="00C74086">
              <w:rPr>
                <w:rFonts w:asciiTheme="majorHAnsi" w:hAnsiTheme="majorHAnsi"/>
                <w:bCs/>
                <w:lang w:val="en"/>
              </w:rPr>
              <w:t>e</w:t>
            </w:r>
            <w:r w:rsidR="00506BE1">
              <w:rPr>
                <w:rFonts w:asciiTheme="majorHAnsi" w:hAnsiTheme="majorHAnsi"/>
                <w:bCs/>
                <w:lang w:val="en"/>
              </w:rPr>
              <w:t>, as part of the</w:t>
            </w:r>
            <w:r w:rsidR="00011631">
              <w:rPr>
                <w:rFonts w:asciiTheme="majorHAnsi" w:hAnsiTheme="majorHAnsi"/>
                <w:bCs/>
                <w:lang w:val="en"/>
              </w:rPr>
              <w:t xml:space="preserve"> international</w:t>
            </w:r>
            <w:r w:rsidR="00506BE1">
              <w:rPr>
                <w:rFonts w:asciiTheme="majorHAnsi" w:hAnsiTheme="majorHAnsi"/>
                <w:bCs/>
                <w:lang w:val="en"/>
              </w:rPr>
              <w:t xml:space="preserve"> Peace Poll</w:t>
            </w:r>
            <w:r w:rsidR="00011631">
              <w:rPr>
                <w:rFonts w:asciiTheme="majorHAnsi" w:hAnsiTheme="majorHAnsi"/>
                <w:bCs/>
                <w:lang w:val="en"/>
              </w:rPr>
              <w:t xml:space="preserve"> Project</w:t>
            </w:r>
            <w:r w:rsidR="005D417C">
              <w:rPr>
                <w:rFonts w:asciiTheme="majorHAnsi" w:hAnsiTheme="majorHAnsi"/>
                <w:bCs/>
                <w:lang w:val="en"/>
              </w:rPr>
              <w:t xml:space="preserve">. </w:t>
            </w:r>
            <w:r w:rsidR="000317DE">
              <w:rPr>
                <w:rFonts w:asciiTheme="majorHAnsi" w:hAnsiTheme="majorHAnsi"/>
                <w:bCs/>
                <w:lang w:val="en"/>
              </w:rPr>
              <w:t>We are working with the Rotary</w:t>
            </w:r>
            <w:r w:rsidR="00C327DC">
              <w:rPr>
                <w:rFonts w:asciiTheme="majorHAnsi" w:hAnsiTheme="majorHAnsi"/>
                <w:bCs/>
                <w:lang w:val="en"/>
              </w:rPr>
              <w:t xml:space="preserve">, </w:t>
            </w:r>
            <w:r w:rsidR="000317DE">
              <w:rPr>
                <w:rFonts w:asciiTheme="majorHAnsi" w:hAnsiTheme="majorHAnsi"/>
                <w:bCs/>
                <w:lang w:val="en"/>
              </w:rPr>
              <w:t>the BC Foundation</w:t>
            </w:r>
            <w:r w:rsidR="00C327DC">
              <w:rPr>
                <w:rFonts w:asciiTheme="majorHAnsi" w:hAnsiTheme="majorHAnsi"/>
                <w:bCs/>
                <w:lang w:val="en"/>
              </w:rPr>
              <w:t xml:space="preserve">, and </w:t>
            </w:r>
            <w:r w:rsidR="005015B1">
              <w:rPr>
                <w:rFonts w:asciiTheme="majorHAnsi" w:hAnsiTheme="majorHAnsi"/>
                <w:bCs/>
                <w:lang w:val="en"/>
              </w:rPr>
              <w:t>K</w:t>
            </w:r>
            <w:r w:rsidR="00C327DC">
              <w:rPr>
                <w:rFonts w:asciiTheme="majorHAnsi" w:hAnsiTheme="majorHAnsi"/>
                <w:bCs/>
                <w:lang w:val="en"/>
              </w:rPr>
              <w:t>lint Rigby</w:t>
            </w:r>
            <w:r w:rsidR="000317DE">
              <w:rPr>
                <w:rFonts w:asciiTheme="majorHAnsi" w:hAnsiTheme="majorHAnsi"/>
                <w:bCs/>
                <w:lang w:val="en"/>
              </w:rPr>
              <w:t xml:space="preserve"> to bring these </w:t>
            </w:r>
            <w:r w:rsidR="00C74086">
              <w:rPr>
                <w:rFonts w:asciiTheme="majorHAnsi" w:hAnsiTheme="majorHAnsi"/>
                <w:bCs/>
                <w:lang w:val="en"/>
              </w:rPr>
              <w:t>Peace Pole</w:t>
            </w:r>
            <w:r w:rsidR="00CA59AF">
              <w:rPr>
                <w:rFonts w:asciiTheme="majorHAnsi" w:hAnsiTheme="majorHAnsi"/>
                <w:bCs/>
                <w:lang w:val="en"/>
              </w:rPr>
              <w:t xml:space="preserve">s to campus. </w:t>
            </w:r>
            <w:r w:rsidR="005D417C">
              <w:rPr>
                <w:rFonts w:asciiTheme="majorHAnsi" w:hAnsiTheme="majorHAnsi"/>
                <w:bCs/>
                <w:lang w:val="en"/>
              </w:rPr>
              <w:t xml:space="preserve">This </w:t>
            </w:r>
            <w:r w:rsidR="00222FF2">
              <w:rPr>
                <w:rFonts w:asciiTheme="majorHAnsi" w:hAnsiTheme="majorHAnsi"/>
                <w:bCs/>
                <w:lang w:val="en"/>
              </w:rPr>
              <w:t xml:space="preserve">one </w:t>
            </w:r>
            <w:r w:rsidR="005D417C">
              <w:rPr>
                <w:rFonts w:asciiTheme="majorHAnsi" w:hAnsiTheme="majorHAnsi"/>
                <w:bCs/>
                <w:lang w:val="en"/>
              </w:rPr>
              <w:t>will say “May peace prevail on Earth” in the</w:t>
            </w:r>
            <w:r w:rsidR="00222FF2">
              <w:rPr>
                <w:rFonts w:asciiTheme="majorHAnsi" w:hAnsiTheme="majorHAnsi"/>
                <w:bCs/>
                <w:lang w:val="en"/>
              </w:rPr>
              <w:t xml:space="preserve"> following four languages: </w:t>
            </w:r>
            <w:r w:rsidR="00363DE1">
              <w:rPr>
                <w:rFonts w:asciiTheme="majorHAnsi" w:hAnsiTheme="majorHAnsi"/>
                <w:bCs/>
                <w:lang w:val="en"/>
              </w:rPr>
              <w:t>Hindi (in ho</w:t>
            </w:r>
            <w:r w:rsidR="008D323B">
              <w:rPr>
                <w:rFonts w:asciiTheme="majorHAnsi" w:hAnsiTheme="majorHAnsi"/>
                <w:bCs/>
                <w:lang w:val="en"/>
              </w:rPr>
              <w:t>nor of Gandhi) and</w:t>
            </w:r>
            <w:r w:rsidR="00363DE1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222FF2">
              <w:rPr>
                <w:rFonts w:asciiTheme="majorHAnsi" w:hAnsiTheme="majorHAnsi"/>
                <w:bCs/>
                <w:lang w:val="en"/>
              </w:rPr>
              <w:t xml:space="preserve">English, </w:t>
            </w:r>
            <w:r w:rsidR="005015B1">
              <w:rPr>
                <w:rFonts w:asciiTheme="majorHAnsi" w:hAnsiTheme="majorHAnsi"/>
                <w:bCs/>
                <w:lang w:val="en"/>
              </w:rPr>
              <w:t>Spanish,</w:t>
            </w:r>
            <w:r w:rsidR="008D323B">
              <w:rPr>
                <w:rFonts w:asciiTheme="majorHAnsi" w:hAnsiTheme="majorHAnsi"/>
                <w:bCs/>
                <w:lang w:val="en"/>
              </w:rPr>
              <w:t xml:space="preserve"> &amp;</w:t>
            </w:r>
            <w:r w:rsidR="005015B1">
              <w:rPr>
                <w:rFonts w:asciiTheme="majorHAnsi" w:hAnsiTheme="majorHAnsi"/>
                <w:bCs/>
                <w:lang w:val="en"/>
              </w:rPr>
              <w:t xml:space="preserve"> Tagalog</w:t>
            </w:r>
            <w:r w:rsidR="005D3B67">
              <w:rPr>
                <w:rFonts w:asciiTheme="majorHAnsi" w:hAnsiTheme="majorHAnsi"/>
                <w:bCs/>
                <w:lang w:val="en"/>
              </w:rPr>
              <w:t xml:space="preserve"> (based upon the most common languages spoken on the BC College Campus</w:t>
            </w:r>
            <w:r w:rsidR="00C74086">
              <w:rPr>
                <w:rFonts w:asciiTheme="majorHAnsi" w:hAnsiTheme="majorHAnsi"/>
                <w:bCs/>
                <w:lang w:val="en"/>
              </w:rPr>
              <w:t>)</w:t>
            </w:r>
            <w:r w:rsidR="00363DE1">
              <w:rPr>
                <w:rFonts w:asciiTheme="majorHAnsi" w:hAnsiTheme="majorHAnsi"/>
                <w:bCs/>
                <w:lang w:val="en"/>
              </w:rPr>
              <w:t>.</w:t>
            </w:r>
            <w:r w:rsidR="005F160B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1E5F21">
              <w:rPr>
                <w:rFonts w:asciiTheme="majorHAnsi" w:hAnsiTheme="majorHAnsi"/>
                <w:bCs/>
                <w:lang w:val="en"/>
              </w:rPr>
              <w:t>R</w:t>
            </w:r>
            <w:r w:rsidR="005F160B">
              <w:rPr>
                <w:rFonts w:asciiTheme="majorHAnsi" w:hAnsiTheme="majorHAnsi"/>
                <w:bCs/>
                <w:lang w:val="en"/>
              </w:rPr>
              <w:t>each out to Cheryl Scott at the BC Foundation if you have a</w:t>
            </w:r>
            <w:r w:rsidR="00C74086">
              <w:rPr>
                <w:rFonts w:asciiTheme="majorHAnsi" w:hAnsiTheme="majorHAnsi"/>
                <w:bCs/>
                <w:lang w:val="en"/>
              </w:rPr>
              <w:t>n</w:t>
            </w:r>
            <w:r w:rsidR="005F160B">
              <w:rPr>
                <w:rFonts w:asciiTheme="majorHAnsi" w:hAnsiTheme="majorHAnsi"/>
                <w:bCs/>
                <w:lang w:val="en"/>
              </w:rPr>
              <w:t>y questions on this project.</w:t>
            </w:r>
          </w:p>
          <w:p w14:paraId="7A79EA81" w14:textId="39515F86" w:rsidR="00084874" w:rsidRPr="003D72FF" w:rsidRDefault="00084874" w:rsidP="001E5F21">
            <w:pPr>
              <w:pStyle w:val="ListParagraph"/>
              <w:ind w:left="430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530" w:type="dxa"/>
          </w:tcPr>
          <w:p w14:paraId="32263E7E" w14:textId="0D348341" w:rsidR="00B064E3" w:rsidRPr="004E61E9" w:rsidRDefault="00B064E3" w:rsidP="00B064E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>Krista Moreland</w:t>
            </w:r>
          </w:p>
        </w:tc>
        <w:tc>
          <w:tcPr>
            <w:tcW w:w="1440" w:type="dxa"/>
            <w:gridSpan w:val="4"/>
          </w:tcPr>
          <w:p w14:paraId="172A087A" w14:textId="77777777" w:rsidR="00B064E3" w:rsidRDefault="00B064E3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7AD31D0" w14:textId="77777777" w:rsidR="00097E1A" w:rsidRDefault="00B064E3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10 min</w:t>
            </w:r>
          </w:p>
          <w:p w14:paraId="00382358" w14:textId="59170786" w:rsidR="00B064E3" w:rsidRPr="004E61E9" w:rsidRDefault="00097E1A" w:rsidP="002208CF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9:49-</w:t>
            </w:r>
            <w:r w:rsidR="004E7385">
              <w:rPr>
                <w:rFonts w:asciiTheme="majorHAnsi" w:hAnsiTheme="majorHAnsi" w:cs="Calibri"/>
                <w:sz w:val="22"/>
                <w:szCs w:val="22"/>
                <w:lang w:val="en"/>
              </w:rPr>
              <w:t>10:03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AM</w:t>
            </w:r>
            <w:r w:rsidR="00B064E3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3D72FF" w:rsidRPr="004E61E9" w14:paraId="2EDC430D" w14:textId="77777777" w:rsidTr="002208CF">
        <w:trPr>
          <w:gridBefore w:val="1"/>
          <w:gridAfter w:val="1"/>
          <w:wBefore w:w="247" w:type="dxa"/>
          <w:wAfter w:w="8" w:type="dxa"/>
          <w:trHeight w:val="530"/>
        </w:trPr>
        <w:tc>
          <w:tcPr>
            <w:tcW w:w="450" w:type="dxa"/>
          </w:tcPr>
          <w:p w14:paraId="420731AB" w14:textId="77777777" w:rsidR="003D72FF" w:rsidRDefault="003D72FF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6840" w:type="dxa"/>
          </w:tcPr>
          <w:p w14:paraId="290942C4" w14:textId="029A57A9" w:rsidR="003D72FF" w:rsidRPr="00175DA0" w:rsidRDefault="003D72FF" w:rsidP="003D72FF">
            <w:p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Meeting adjourned </w:t>
            </w:r>
            <w:r w:rsidR="00175DA0">
              <w:rPr>
                <w:rFonts w:asciiTheme="majorHAnsi" w:hAnsiTheme="majorHAnsi"/>
                <w:bCs/>
                <w:lang w:val="en"/>
              </w:rPr>
              <w:t xml:space="preserve">at </w:t>
            </w:r>
            <w:r>
              <w:rPr>
                <w:rFonts w:asciiTheme="majorHAnsi" w:hAnsiTheme="majorHAnsi"/>
                <w:bCs/>
                <w:lang w:val="en"/>
              </w:rPr>
              <w:t>10:04</w:t>
            </w:r>
            <w:r w:rsidR="00175DA0">
              <w:rPr>
                <w:rFonts w:asciiTheme="majorHAnsi" w:hAnsiTheme="majorHAnsi"/>
                <w:bCs/>
                <w:lang w:val="en"/>
              </w:rPr>
              <w:t xml:space="preserve"> AM</w:t>
            </w:r>
          </w:p>
        </w:tc>
        <w:tc>
          <w:tcPr>
            <w:tcW w:w="1530" w:type="dxa"/>
          </w:tcPr>
          <w:p w14:paraId="63532448" w14:textId="77777777" w:rsidR="003D72FF" w:rsidRDefault="003D72FF" w:rsidP="00B064E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4"/>
          </w:tcPr>
          <w:p w14:paraId="07A3B826" w14:textId="5D004A9A" w:rsidR="003D72FF" w:rsidRPr="00175DA0" w:rsidRDefault="00175DA0" w:rsidP="002208CF">
            <w:pPr>
              <w:jc w:val="right"/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</w:pPr>
            <w:r w:rsidRPr="00175DA0">
              <w:rPr>
                <w:rFonts w:asciiTheme="majorHAnsi" w:hAnsiTheme="majorHAnsi" w:cs="Calibri"/>
                <w:b/>
                <w:bCs/>
                <w:sz w:val="22"/>
                <w:szCs w:val="22"/>
                <w:lang w:val="en"/>
              </w:rPr>
              <w:t>10:04 AM</w:t>
            </w:r>
          </w:p>
        </w:tc>
      </w:tr>
      <w:tr w:rsidR="00B064E3" w:rsidRPr="004E61E9" w14:paraId="7874482E" w14:textId="77777777" w:rsidTr="002208CF">
        <w:tc>
          <w:tcPr>
            <w:tcW w:w="10515" w:type="dxa"/>
            <w:gridSpan w:val="9"/>
            <w:shd w:val="clear" w:color="auto" w:fill="F2F2F2" w:themeFill="background1" w:themeFillShade="F2"/>
          </w:tcPr>
          <w:p w14:paraId="0604927C" w14:textId="77777777" w:rsidR="00B064E3" w:rsidRPr="004E61E9" w:rsidRDefault="00B064E3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02208CF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635" w:type="dxa"/>
            <w:gridSpan w:val="5"/>
          </w:tcPr>
          <w:p w14:paraId="081B312D" w14:textId="77777777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763B9344" w14:textId="77777777" w:rsidR="00B064E3" w:rsidRPr="00715CD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 w:rsidRPr="066A6991">
              <w:rPr>
                <w:rFonts w:ascii="Cambria" w:hAnsi="Cambria"/>
              </w:rPr>
              <w:t>Faculty Art Exhibit at the Wylie and May Louise Jones Gallery through October 22, appointment must be made</w:t>
            </w:r>
          </w:p>
          <w:p w14:paraId="6159ED68" w14:textId="1A0360D0" w:rsidR="00B064E3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 w:rsidRPr="066A6991">
              <w:rPr>
                <w:rFonts w:ascii="Cambria" w:hAnsi="Cambria"/>
              </w:rPr>
              <w:t>Special Recognition of Cindy Collier, September 27 from 4:00-5:00pm on YouTube</w:t>
            </w:r>
          </w:p>
          <w:p w14:paraId="0EA5BF91" w14:textId="2129BDAB" w:rsidR="000008D6" w:rsidRPr="00715CD0" w:rsidRDefault="000008D6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Virtual Grand Opening of the first BC Peace Garden: The Living Garden, October 4 from 10:00-10:30am</w:t>
            </w:r>
          </w:p>
          <w:p w14:paraId="51F58ED7" w14:textId="77777777" w:rsidR="00B064E3" w:rsidRPr="00715CD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 w:rsidRPr="066A6991">
              <w:rPr>
                <w:rFonts w:ascii="Cambria" w:hAnsi="Cambria"/>
              </w:rPr>
              <w:t>Virtual Express Enrollment Event, October 6 from 12:00-5:00pm, Zoom</w:t>
            </w:r>
          </w:p>
          <w:p w14:paraId="5475A2B3" w14:textId="6E9B69F2" w:rsidR="00B064E3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 w:rsidRPr="066A6991">
              <w:rPr>
                <w:rFonts w:ascii="Cambria" w:hAnsi="Cambria"/>
              </w:rPr>
              <w:t>Distinguished Speaker Dr. Pamela Douglas, October 7 from 7:00-8:00pm, Zoom and BCSGA Facebook</w:t>
            </w:r>
          </w:p>
          <w:p w14:paraId="5B3C4B98" w14:textId="5C414C73" w:rsidR="00B064E3" w:rsidRPr="00715CD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mbria" w:hAnsi="Cambria"/>
              </w:rPr>
            </w:pPr>
            <w:r w:rsidRPr="066A6991">
              <w:rPr>
                <w:rFonts w:ascii="Cambria" w:hAnsi="Cambria"/>
              </w:rPr>
              <w:t>Athletics: Men and Women’s Soccer, Volleyball, Wrestling, Football Women’s Golf, Men and Women’s Cross Country all happening this weekend and next week.</w:t>
            </w:r>
          </w:p>
          <w:p w14:paraId="134E0442" w14:textId="77777777" w:rsidR="00B064E3" w:rsidRPr="00FA11F5" w:rsidRDefault="00B064E3" w:rsidP="00B064E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40AA6204" w14:textId="77777777" w:rsidR="00B064E3" w:rsidRPr="004E61E9" w:rsidRDefault="007E3212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7E3212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3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02208CF">
        <w:tc>
          <w:tcPr>
            <w:tcW w:w="10515" w:type="dxa"/>
            <w:gridSpan w:val="9"/>
            <w:shd w:val="clear" w:color="auto" w:fill="D9D9D9" w:themeFill="background1" w:themeFillShade="D9"/>
          </w:tcPr>
          <w:p w14:paraId="56905AF3" w14:textId="3036B15F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>
              <w:rPr>
                <w:rFonts w:asciiTheme="majorHAnsi" w:hAnsiTheme="majorHAnsi" w:cs="Calibri"/>
                <w:lang w:val="en"/>
              </w:rPr>
              <w:t>October 8, 2021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</w:p>
        </w:tc>
      </w:tr>
    </w:tbl>
    <w:p w14:paraId="7CDD59CD" w14:textId="07DF28DF" w:rsidR="006E538C" w:rsidRDefault="006E538C" w:rsidP="00916B55">
      <w:pPr>
        <w:rPr>
          <w:rFonts w:ascii="Cambria" w:hAnsi="Cambria" w:cs="Arial"/>
          <w:lang w:val="en"/>
        </w:rPr>
      </w:pPr>
    </w:p>
    <w:p w14:paraId="3C9F45B8" w14:textId="77777777" w:rsidR="00BA040F" w:rsidRDefault="00BA040F" w:rsidP="00BA040F">
      <w:pPr>
        <w:rPr>
          <w:rFonts w:ascii="Cambria" w:hAnsi="Cambria" w:cs="Arial"/>
          <w:lang w:val="en"/>
        </w:rPr>
      </w:pPr>
    </w:p>
    <w:p w14:paraId="1C9197B8" w14:textId="3F112F2A" w:rsidR="00BA040F" w:rsidRDefault="00BA040F" w:rsidP="00BA040F">
      <w:pPr>
        <w:rPr>
          <w:rFonts w:ascii="Cambria" w:hAnsi="Cambria" w:cs="Arial"/>
          <w:lang w:val="en"/>
        </w:rPr>
      </w:pPr>
    </w:p>
    <w:p w14:paraId="114B4463" w14:textId="75F73D57" w:rsidR="000008D6" w:rsidRDefault="000008D6" w:rsidP="00BA040F">
      <w:pPr>
        <w:rPr>
          <w:rFonts w:ascii="Cambria" w:hAnsi="Cambria" w:cs="Arial"/>
          <w:lang w:val="en"/>
        </w:rPr>
      </w:pPr>
    </w:p>
    <w:p w14:paraId="28F922A0" w14:textId="6C346AEF" w:rsidR="000008D6" w:rsidRDefault="000008D6" w:rsidP="00BA040F">
      <w:pPr>
        <w:rPr>
          <w:rFonts w:ascii="Cambria" w:hAnsi="Cambria" w:cs="Arial"/>
          <w:lang w:val="en"/>
        </w:rPr>
      </w:pPr>
    </w:p>
    <w:p w14:paraId="31F73A00" w14:textId="07448342" w:rsidR="000008D6" w:rsidRDefault="000008D6" w:rsidP="00BA040F">
      <w:pPr>
        <w:rPr>
          <w:rFonts w:ascii="Cambria" w:hAnsi="Cambria" w:cs="Arial"/>
          <w:lang w:val="en"/>
        </w:rPr>
      </w:pPr>
    </w:p>
    <w:p w14:paraId="6A6C22FC" w14:textId="175A29B6" w:rsidR="000008D6" w:rsidRDefault="000008D6" w:rsidP="00BA040F">
      <w:pPr>
        <w:rPr>
          <w:rFonts w:ascii="Cambria" w:hAnsi="Cambria" w:cs="Arial"/>
          <w:lang w:val="en"/>
        </w:rPr>
      </w:pPr>
    </w:p>
    <w:p w14:paraId="78FEFA03" w14:textId="724B4F7A" w:rsidR="000008D6" w:rsidRDefault="000008D6" w:rsidP="00BA040F">
      <w:pPr>
        <w:rPr>
          <w:rFonts w:ascii="Cambria" w:hAnsi="Cambria" w:cs="Arial"/>
          <w:lang w:val="en"/>
        </w:rPr>
      </w:pPr>
    </w:p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2D769F7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A5E"/>
    <w:multiLevelType w:val="hybridMultilevel"/>
    <w:tmpl w:val="3B7A00B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4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BC41BBC"/>
    <w:multiLevelType w:val="hybridMultilevel"/>
    <w:tmpl w:val="846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97B"/>
    <w:multiLevelType w:val="hybridMultilevel"/>
    <w:tmpl w:val="95D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3F51"/>
    <w:multiLevelType w:val="hybridMultilevel"/>
    <w:tmpl w:val="A16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21B"/>
    <w:multiLevelType w:val="hybridMultilevel"/>
    <w:tmpl w:val="E808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215A"/>
    <w:multiLevelType w:val="hybridMultilevel"/>
    <w:tmpl w:val="5714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31D4"/>
    <w:multiLevelType w:val="hybridMultilevel"/>
    <w:tmpl w:val="A42E2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EE3"/>
    <w:multiLevelType w:val="hybridMultilevel"/>
    <w:tmpl w:val="D884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159E"/>
    <w:multiLevelType w:val="hybridMultilevel"/>
    <w:tmpl w:val="F7200A78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 w15:restartNumberingAfterBreak="0">
    <w:nsid w:val="53731DED"/>
    <w:multiLevelType w:val="hybridMultilevel"/>
    <w:tmpl w:val="A930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2E2C"/>
    <w:multiLevelType w:val="hybridMultilevel"/>
    <w:tmpl w:val="0A4C5CC8"/>
    <w:lvl w:ilvl="0" w:tplc="E7E6E4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E812A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86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0CF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0CA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C688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BA1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AC6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C6F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17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8"/>
  </w:num>
  <w:num w:numId="20">
    <w:abstractNumId w:val="14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512"/>
    <w:rsid w:val="000018BC"/>
    <w:rsid w:val="00001C5D"/>
    <w:rsid w:val="00001D5C"/>
    <w:rsid w:val="00002D28"/>
    <w:rsid w:val="00003D7D"/>
    <w:rsid w:val="00003E62"/>
    <w:rsid w:val="0000619A"/>
    <w:rsid w:val="00006E2E"/>
    <w:rsid w:val="00007C36"/>
    <w:rsid w:val="00011631"/>
    <w:rsid w:val="00011A86"/>
    <w:rsid w:val="00012042"/>
    <w:rsid w:val="00012117"/>
    <w:rsid w:val="00013A53"/>
    <w:rsid w:val="00014526"/>
    <w:rsid w:val="000174D9"/>
    <w:rsid w:val="00021865"/>
    <w:rsid w:val="00022A4D"/>
    <w:rsid w:val="00025BAC"/>
    <w:rsid w:val="00027DBE"/>
    <w:rsid w:val="000317DE"/>
    <w:rsid w:val="00036E4D"/>
    <w:rsid w:val="0003795B"/>
    <w:rsid w:val="00037BD3"/>
    <w:rsid w:val="00037EF5"/>
    <w:rsid w:val="00040A76"/>
    <w:rsid w:val="00040E25"/>
    <w:rsid w:val="00040F79"/>
    <w:rsid w:val="000428E5"/>
    <w:rsid w:val="00042D90"/>
    <w:rsid w:val="000438DE"/>
    <w:rsid w:val="000442D9"/>
    <w:rsid w:val="00044C26"/>
    <w:rsid w:val="0005047E"/>
    <w:rsid w:val="00050BE5"/>
    <w:rsid w:val="0005223C"/>
    <w:rsid w:val="00054365"/>
    <w:rsid w:val="00055611"/>
    <w:rsid w:val="00056132"/>
    <w:rsid w:val="000561B6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771C9"/>
    <w:rsid w:val="00081636"/>
    <w:rsid w:val="0008485D"/>
    <w:rsid w:val="00084874"/>
    <w:rsid w:val="000848DA"/>
    <w:rsid w:val="0008677A"/>
    <w:rsid w:val="00087004"/>
    <w:rsid w:val="0008713C"/>
    <w:rsid w:val="00091A72"/>
    <w:rsid w:val="00092473"/>
    <w:rsid w:val="00092F3C"/>
    <w:rsid w:val="00093263"/>
    <w:rsid w:val="00094D54"/>
    <w:rsid w:val="000968BE"/>
    <w:rsid w:val="00096900"/>
    <w:rsid w:val="00097540"/>
    <w:rsid w:val="00097E1A"/>
    <w:rsid w:val="000A0BE5"/>
    <w:rsid w:val="000A2F10"/>
    <w:rsid w:val="000A333A"/>
    <w:rsid w:val="000A340C"/>
    <w:rsid w:val="000A449F"/>
    <w:rsid w:val="000A5CC8"/>
    <w:rsid w:val="000A6263"/>
    <w:rsid w:val="000B08EC"/>
    <w:rsid w:val="000B3D2B"/>
    <w:rsid w:val="000B537C"/>
    <w:rsid w:val="000B7F15"/>
    <w:rsid w:val="000C03F0"/>
    <w:rsid w:val="000C0B75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1D0"/>
    <w:rsid w:val="000E367F"/>
    <w:rsid w:val="000E54EA"/>
    <w:rsid w:val="000F0126"/>
    <w:rsid w:val="000F1C0E"/>
    <w:rsid w:val="000F20E2"/>
    <w:rsid w:val="000F3EFB"/>
    <w:rsid w:val="000F44A8"/>
    <w:rsid w:val="000F5143"/>
    <w:rsid w:val="000F7B69"/>
    <w:rsid w:val="001039B7"/>
    <w:rsid w:val="00104009"/>
    <w:rsid w:val="00104D76"/>
    <w:rsid w:val="0011050C"/>
    <w:rsid w:val="00110C37"/>
    <w:rsid w:val="00111133"/>
    <w:rsid w:val="00112543"/>
    <w:rsid w:val="00112A1C"/>
    <w:rsid w:val="0011502B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11FF"/>
    <w:rsid w:val="00132204"/>
    <w:rsid w:val="00132700"/>
    <w:rsid w:val="00132E49"/>
    <w:rsid w:val="00133431"/>
    <w:rsid w:val="00133D22"/>
    <w:rsid w:val="0013401B"/>
    <w:rsid w:val="00134C2F"/>
    <w:rsid w:val="00134C70"/>
    <w:rsid w:val="00137B81"/>
    <w:rsid w:val="001429F2"/>
    <w:rsid w:val="00142D2C"/>
    <w:rsid w:val="001440E1"/>
    <w:rsid w:val="00144251"/>
    <w:rsid w:val="001449D5"/>
    <w:rsid w:val="00146359"/>
    <w:rsid w:val="00146CD4"/>
    <w:rsid w:val="00147C32"/>
    <w:rsid w:val="00151305"/>
    <w:rsid w:val="00151945"/>
    <w:rsid w:val="00152FCD"/>
    <w:rsid w:val="001534F3"/>
    <w:rsid w:val="00153BB7"/>
    <w:rsid w:val="00162A8C"/>
    <w:rsid w:val="00162C6D"/>
    <w:rsid w:val="00163888"/>
    <w:rsid w:val="001641A2"/>
    <w:rsid w:val="001641E2"/>
    <w:rsid w:val="0016552E"/>
    <w:rsid w:val="001673BD"/>
    <w:rsid w:val="00170ADC"/>
    <w:rsid w:val="001725AC"/>
    <w:rsid w:val="00173107"/>
    <w:rsid w:val="001747B2"/>
    <w:rsid w:val="00175DA0"/>
    <w:rsid w:val="00176C10"/>
    <w:rsid w:val="00182B7C"/>
    <w:rsid w:val="0018437F"/>
    <w:rsid w:val="001846EA"/>
    <w:rsid w:val="00184C1E"/>
    <w:rsid w:val="00187BD6"/>
    <w:rsid w:val="00190786"/>
    <w:rsid w:val="00192FA2"/>
    <w:rsid w:val="00195217"/>
    <w:rsid w:val="00197556"/>
    <w:rsid w:val="001978D0"/>
    <w:rsid w:val="001A04D7"/>
    <w:rsid w:val="001A1B8C"/>
    <w:rsid w:val="001A1BA2"/>
    <w:rsid w:val="001A349E"/>
    <w:rsid w:val="001A4E62"/>
    <w:rsid w:val="001A5154"/>
    <w:rsid w:val="001A5447"/>
    <w:rsid w:val="001A656E"/>
    <w:rsid w:val="001A69DE"/>
    <w:rsid w:val="001A6C19"/>
    <w:rsid w:val="001B031E"/>
    <w:rsid w:val="001B0C5A"/>
    <w:rsid w:val="001B2164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461F"/>
    <w:rsid w:val="001C64BF"/>
    <w:rsid w:val="001D17B7"/>
    <w:rsid w:val="001D1AC4"/>
    <w:rsid w:val="001D25BA"/>
    <w:rsid w:val="001D2C31"/>
    <w:rsid w:val="001D59BD"/>
    <w:rsid w:val="001E1B96"/>
    <w:rsid w:val="001E1FFC"/>
    <w:rsid w:val="001E2379"/>
    <w:rsid w:val="001E3A01"/>
    <w:rsid w:val="001E42B5"/>
    <w:rsid w:val="001E47FF"/>
    <w:rsid w:val="001E5F21"/>
    <w:rsid w:val="001E6D38"/>
    <w:rsid w:val="001E7149"/>
    <w:rsid w:val="001E7473"/>
    <w:rsid w:val="001E7A91"/>
    <w:rsid w:val="001F23E1"/>
    <w:rsid w:val="001F2D9C"/>
    <w:rsid w:val="001F5A2F"/>
    <w:rsid w:val="001F65CC"/>
    <w:rsid w:val="001F7FAD"/>
    <w:rsid w:val="00202313"/>
    <w:rsid w:val="002036D7"/>
    <w:rsid w:val="0020405F"/>
    <w:rsid w:val="002050B6"/>
    <w:rsid w:val="00206993"/>
    <w:rsid w:val="00210D88"/>
    <w:rsid w:val="00210DBA"/>
    <w:rsid w:val="002113AA"/>
    <w:rsid w:val="0021229C"/>
    <w:rsid w:val="002129ED"/>
    <w:rsid w:val="00215977"/>
    <w:rsid w:val="002162A8"/>
    <w:rsid w:val="00217190"/>
    <w:rsid w:val="00220042"/>
    <w:rsid w:val="002208CF"/>
    <w:rsid w:val="00220DCB"/>
    <w:rsid w:val="00222FF2"/>
    <w:rsid w:val="00225180"/>
    <w:rsid w:val="00231056"/>
    <w:rsid w:val="002324A5"/>
    <w:rsid w:val="0023263D"/>
    <w:rsid w:val="002349B9"/>
    <w:rsid w:val="00234EC3"/>
    <w:rsid w:val="002363BA"/>
    <w:rsid w:val="00236846"/>
    <w:rsid w:val="00240016"/>
    <w:rsid w:val="00241BA7"/>
    <w:rsid w:val="00243982"/>
    <w:rsid w:val="00244018"/>
    <w:rsid w:val="00247A3F"/>
    <w:rsid w:val="00247FE5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7764E"/>
    <w:rsid w:val="00280E76"/>
    <w:rsid w:val="002820CB"/>
    <w:rsid w:val="002831C7"/>
    <w:rsid w:val="00285362"/>
    <w:rsid w:val="00286B92"/>
    <w:rsid w:val="002871FA"/>
    <w:rsid w:val="0028739E"/>
    <w:rsid w:val="00290F8A"/>
    <w:rsid w:val="00292DBC"/>
    <w:rsid w:val="00293812"/>
    <w:rsid w:val="00293925"/>
    <w:rsid w:val="00293A88"/>
    <w:rsid w:val="0029585A"/>
    <w:rsid w:val="00295BAA"/>
    <w:rsid w:val="00295D2C"/>
    <w:rsid w:val="002A0889"/>
    <w:rsid w:val="002A1373"/>
    <w:rsid w:val="002A1CE2"/>
    <w:rsid w:val="002A2263"/>
    <w:rsid w:val="002A3185"/>
    <w:rsid w:val="002A524A"/>
    <w:rsid w:val="002A644C"/>
    <w:rsid w:val="002A69B8"/>
    <w:rsid w:val="002A771C"/>
    <w:rsid w:val="002B0048"/>
    <w:rsid w:val="002B0F7E"/>
    <w:rsid w:val="002B1237"/>
    <w:rsid w:val="002B1FD2"/>
    <w:rsid w:val="002B2A88"/>
    <w:rsid w:val="002B2E38"/>
    <w:rsid w:val="002B4257"/>
    <w:rsid w:val="002B52C7"/>
    <w:rsid w:val="002C19FD"/>
    <w:rsid w:val="002C2E88"/>
    <w:rsid w:val="002C31E7"/>
    <w:rsid w:val="002C3235"/>
    <w:rsid w:val="002C4ADC"/>
    <w:rsid w:val="002C53CC"/>
    <w:rsid w:val="002C5722"/>
    <w:rsid w:val="002C5CAF"/>
    <w:rsid w:val="002C60A2"/>
    <w:rsid w:val="002C6B97"/>
    <w:rsid w:val="002D08CD"/>
    <w:rsid w:val="002D0CB5"/>
    <w:rsid w:val="002D13AD"/>
    <w:rsid w:val="002D5924"/>
    <w:rsid w:val="002D683B"/>
    <w:rsid w:val="002D6962"/>
    <w:rsid w:val="002D70AC"/>
    <w:rsid w:val="002E070C"/>
    <w:rsid w:val="002E1482"/>
    <w:rsid w:val="002E1C08"/>
    <w:rsid w:val="002E2B93"/>
    <w:rsid w:val="002E4BCA"/>
    <w:rsid w:val="002E6198"/>
    <w:rsid w:val="002E655B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2DD6"/>
    <w:rsid w:val="003030F7"/>
    <w:rsid w:val="00304246"/>
    <w:rsid w:val="00305C7D"/>
    <w:rsid w:val="0030646F"/>
    <w:rsid w:val="00307095"/>
    <w:rsid w:val="00307AC0"/>
    <w:rsid w:val="00307E15"/>
    <w:rsid w:val="00310D98"/>
    <w:rsid w:val="00312C86"/>
    <w:rsid w:val="00315593"/>
    <w:rsid w:val="003166E3"/>
    <w:rsid w:val="00316BD1"/>
    <w:rsid w:val="00317277"/>
    <w:rsid w:val="00322A18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6239"/>
    <w:rsid w:val="003471E7"/>
    <w:rsid w:val="00352CAA"/>
    <w:rsid w:val="0035323A"/>
    <w:rsid w:val="00355699"/>
    <w:rsid w:val="00356208"/>
    <w:rsid w:val="00357255"/>
    <w:rsid w:val="0035730B"/>
    <w:rsid w:val="00360FE1"/>
    <w:rsid w:val="0036238A"/>
    <w:rsid w:val="00363C94"/>
    <w:rsid w:val="00363DE1"/>
    <w:rsid w:val="00364171"/>
    <w:rsid w:val="00365BF5"/>
    <w:rsid w:val="00367BF3"/>
    <w:rsid w:val="00370E24"/>
    <w:rsid w:val="00372273"/>
    <w:rsid w:val="00372A12"/>
    <w:rsid w:val="00377D01"/>
    <w:rsid w:val="00377E80"/>
    <w:rsid w:val="00382DD5"/>
    <w:rsid w:val="00384B4F"/>
    <w:rsid w:val="00385AF4"/>
    <w:rsid w:val="00391239"/>
    <w:rsid w:val="00391666"/>
    <w:rsid w:val="003A0BBF"/>
    <w:rsid w:val="003A1DE4"/>
    <w:rsid w:val="003A1E75"/>
    <w:rsid w:val="003A45A5"/>
    <w:rsid w:val="003A58A6"/>
    <w:rsid w:val="003A6CE7"/>
    <w:rsid w:val="003A7839"/>
    <w:rsid w:val="003A7E9A"/>
    <w:rsid w:val="003B0378"/>
    <w:rsid w:val="003B0449"/>
    <w:rsid w:val="003B3F5E"/>
    <w:rsid w:val="003B4647"/>
    <w:rsid w:val="003B4EDD"/>
    <w:rsid w:val="003B6B38"/>
    <w:rsid w:val="003B7A0D"/>
    <w:rsid w:val="003C0440"/>
    <w:rsid w:val="003C1359"/>
    <w:rsid w:val="003C3CC4"/>
    <w:rsid w:val="003C55AA"/>
    <w:rsid w:val="003C6EEA"/>
    <w:rsid w:val="003C77BB"/>
    <w:rsid w:val="003D0CE6"/>
    <w:rsid w:val="003D4B6A"/>
    <w:rsid w:val="003D72FF"/>
    <w:rsid w:val="003D76EE"/>
    <w:rsid w:val="003E195B"/>
    <w:rsid w:val="003E42AA"/>
    <w:rsid w:val="003E4C8D"/>
    <w:rsid w:val="003E51D4"/>
    <w:rsid w:val="003F00A1"/>
    <w:rsid w:val="003F0992"/>
    <w:rsid w:val="003F3038"/>
    <w:rsid w:val="003F59B2"/>
    <w:rsid w:val="003F6D95"/>
    <w:rsid w:val="0040024C"/>
    <w:rsid w:val="00400DC3"/>
    <w:rsid w:val="004033E6"/>
    <w:rsid w:val="00404A13"/>
    <w:rsid w:val="0041087B"/>
    <w:rsid w:val="0041348B"/>
    <w:rsid w:val="0041512B"/>
    <w:rsid w:val="00415219"/>
    <w:rsid w:val="004153D7"/>
    <w:rsid w:val="00415923"/>
    <w:rsid w:val="00416EFD"/>
    <w:rsid w:val="004201A8"/>
    <w:rsid w:val="004223A4"/>
    <w:rsid w:val="0042303B"/>
    <w:rsid w:val="0042328B"/>
    <w:rsid w:val="004240E1"/>
    <w:rsid w:val="004265B9"/>
    <w:rsid w:val="00426CDA"/>
    <w:rsid w:val="004304D3"/>
    <w:rsid w:val="00431348"/>
    <w:rsid w:val="00432136"/>
    <w:rsid w:val="00434868"/>
    <w:rsid w:val="00436F16"/>
    <w:rsid w:val="00437CF7"/>
    <w:rsid w:val="00441666"/>
    <w:rsid w:val="00445C26"/>
    <w:rsid w:val="00446301"/>
    <w:rsid w:val="00446390"/>
    <w:rsid w:val="00446D8F"/>
    <w:rsid w:val="00450362"/>
    <w:rsid w:val="004517B2"/>
    <w:rsid w:val="00457D9E"/>
    <w:rsid w:val="00462EC7"/>
    <w:rsid w:val="00463E47"/>
    <w:rsid w:val="004645BD"/>
    <w:rsid w:val="004668DF"/>
    <w:rsid w:val="00471316"/>
    <w:rsid w:val="00477773"/>
    <w:rsid w:val="00477BD4"/>
    <w:rsid w:val="00481B86"/>
    <w:rsid w:val="00481F65"/>
    <w:rsid w:val="00482BA2"/>
    <w:rsid w:val="00482C04"/>
    <w:rsid w:val="004831CA"/>
    <w:rsid w:val="00483F8B"/>
    <w:rsid w:val="00484EB0"/>
    <w:rsid w:val="00485B16"/>
    <w:rsid w:val="004913EF"/>
    <w:rsid w:val="00491B88"/>
    <w:rsid w:val="00497578"/>
    <w:rsid w:val="00497A4F"/>
    <w:rsid w:val="00497ECD"/>
    <w:rsid w:val="004A0025"/>
    <w:rsid w:val="004A1107"/>
    <w:rsid w:val="004A1323"/>
    <w:rsid w:val="004A16B7"/>
    <w:rsid w:val="004A4AB5"/>
    <w:rsid w:val="004A604D"/>
    <w:rsid w:val="004A6F2C"/>
    <w:rsid w:val="004A7943"/>
    <w:rsid w:val="004B699D"/>
    <w:rsid w:val="004C0219"/>
    <w:rsid w:val="004C142E"/>
    <w:rsid w:val="004C2867"/>
    <w:rsid w:val="004C5B4D"/>
    <w:rsid w:val="004C6080"/>
    <w:rsid w:val="004C6C4C"/>
    <w:rsid w:val="004C6F07"/>
    <w:rsid w:val="004C7C62"/>
    <w:rsid w:val="004D48EC"/>
    <w:rsid w:val="004D5DB4"/>
    <w:rsid w:val="004D63D4"/>
    <w:rsid w:val="004E07A3"/>
    <w:rsid w:val="004E535C"/>
    <w:rsid w:val="004E584E"/>
    <w:rsid w:val="004E5D90"/>
    <w:rsid w:val="004E61E9"/>
    <w:rsid w:val="004E7385"/>
    <w:rsid w:val="004E7D0A"/>
    <w:rsid w:val="004F1119"/>
    <w:rsid w:val="004F1C7A"/>
    <w:rsid w:val="004F380D"/>
    <w:rsid w:val="004F4EDD"/>
    <w:rsid w:val="004F6169"/>
    <w:rsid w:val="0050011F"/>
    <w:rsid w:val="005007ED"/>
    <w:rsid w:val="005015B1"/>
    <w:rsid w:val="00501B5C"/>
    <w:rsid w:val="00501C03"/>
    <w:rsid w:val="00503C53"/>
    <w:rsid w:val="00505AC3"/>
    <w:rsid w:val="00506BE1"/>
    <w:rsid w:val="005072D9"/>
    <w:rsid w:val="00510172"/>
    <w:rsid w:val="00510BA7"/>
    <w:rsid w:val="00511543"/>
    <w:rsid w:val="00512511"/>
    <w:rsid w:val="00513E47"/>
    <w:rsid w:val="00514A03"/>
    <w:rsid w:val="0052065E"/>
    <w:rsid w:val="00521693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37D1E"/>
    <w:rsid w:val="0054173F"/>
    <w:rsid w:val="005421F8"/>
    <w:rsid w:val="00542894"/>
    <w:rsid w:val="00543416"/>
    <w:rsid w:val="005435E0"/>
    <w:rsid w:val="005437C8"/>
    <w:rsid w:val="0054437E"/>
    <w:rsid w:val="0054624B"/>
    <w:rsid w:val="005467BA"/>
    <w:rsid w:val="00546CA2"/>
    <w:rsid w:val="00547283"/>
    <w:rsid w:val="00547EE7"/>
    <w:rsid w:val="0055242D"/>
    <w:rsid w:val="00556C70"/>
    <w:rsid w:val="00557991"/>
    <w:rsid w:val="00560AB2"/>
    <w:rsid w:val="00563776"/>
    <w:rsid w:val="00563CBE"/>
    <w:rsid w:val="00564DAB"/>
    <w:rsid w:val="00565C03"/>
    <w:rsid w:val="0056656D"/>
    <w:rsid w:val="00570362"/>
    <w:rsid w:val="005725D8"/>
    <w:rsid w:val="0057328A"/>
    <w:rsid w:val="005732AA"/>
    <w:rsid w:val="005748B7"/>
    <w:rsid w:val="00574FCF"/>
    <w:rsid w:val="00576831"/>
    <w:rsid w:val="00577384"/>
    <w:rsid w:val="0058008A"/>
    <w:rsid w:val="0058074C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177A"/>
    <w:rsid w:val="005B2777"/>
    <w:rsid w:val="005B5017"/>
    <w:rsid w:val="005B511E"/>
    <w:rsid w:val="005B75A5"/>
    <w:rsid w:val="005B75CF"/>
    <w:rsid w:val="005C31DB"/>
    <w:rsid w:val="005C4AFB"/>
    <w:rsid w:val="005D24BD"/>
    <w:rsid w:val="005D3B67"/>
    <w:rsid w:val="005D3B68"/>
    <w:rsid w:val="005D417C"/>
    <w:rsid w:val="005D5329"/>
    <w:rsid w:val="005D5573"/>
    <w:rsid w:val="005D6C1C"/>
    <w:rsid w:val="005D71F5"/>
    <w:rsid w:val="005D74B8"/>
    <w:rsid w:val="005D7EE4"/>
    <w:rsid w:val="005E04E7"/>
    <w:rsid w:val="005E1765"/>
    <w:rsid w:val="005E5628"/>
    <w:rsid w:val="005E5B69"/>
    <w:rsid w:val="005F160B"/>
    <w:rsid w:val="005F1E09"/>
    <w:rsid w:val="005F24AC"/>
    <w:rsid w:val="005F609C"/>
    <w:rsid w:val="005F6DE3"/>
    <w:rsid w:val="006013DB"/>
    <w:rsid w:val="00603690"/>
    <w:rsid w:val="006044E4"/>
    <w:rsid w:val="00610889"/>
    <w:rsid w:val="00613350"/>
    <w:rsid w:val="00616D3A"/>
    <w:rsid w:val="006176BA"/>
    <w:rsid w:val="006206C6"/>
    <w:rsid w:val="00620AE7"/>
    <w:rsid w:val="00622C5F"/>
    <w:rsid w:val="006240F6"/>
    <w:rsid w:val="0062549E"/>
    <w:rsid w:val="006257F3"/>
    <w:rsid w:val="00625820"/>
    <w:rsid w:val="006271AE"/>
    <w:rsid w:val="00631CD8"/>
    <w:rsid w:val="00634ECE"/>
    <w:rsid w:val="00635148"/>
    <w:rsid w:val="0063547F"/>
    <w:rsid w:val="006374F7"/>
    <w:rsid w:val="00644C0E"/>
    <w:rsid w:val="00644EBE"/>
    <w:rsid w:val="006476BF"/>
    <w:rsid w:val="006479AE"/>
    <w:rsid w:val="00647DA0"/>
    <w:rsid w:val="00650B23"/>
    <w:rsid w:val="00650C25"/>
    <w:rsid w:val="00651E65"/>
    <w:rsid w:val="00652D3D"/>
    <w:rsid w:val="0065482C"/>
    <w:rsid w:val="00657360"/>
    <w:rsid w:val="0066119F"/>
    <w:rsid w:val="006632E1"/>
    <w:rsid w:val="00665AA3"/>
    <w:rsid w:val="00665EB7"/>
    <w:rsid w:val="00666DA8"/>
    <w:rsid w:val="00667741"/>
    <w:rsid w:val="00672DFC"/>
    <w:rsid w:val="0067385B"/>
    <w:rsid w:val="00674AEA"/>
    <w:rsid w:val="00674E58"/>
    <w:rsid w:val="0068077D"/>
    <w:rsid w:val="0068094A"/>
    <w:rsid w:val="0068508F"/>
    <w:rsid w:val="00685493"/>
    <w:rsid w:val="00685CE2"/>
    <w:rsid w:val="00692007"/>
    <w:rsid w:val="006924CB"/>
    <w:rsid w:val="00694489"/>
    <w:rsid w:val="00695E9F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0478"/>
    <w:rsid w:val="006B2554"/>
    <w:rsid w:val="006B3CDA"/>
    <w:rsid w:val="006B76BD"/>
    <w:rsid w:val="006B791C"/>
    <w:rsid w:val="006C04DA"/>
    <w:rsid w:val="006C1E8B"/>
    <w:rsid w:val="006C367B"/>
    <w:rsid w:val="006C4F1C"/>
    <w:rsid w:val="006D161C"/>
    <w:rsid w:val="006D1C7A"/>
    <w:rsid w:val="006D1FC4"/>
    <w:rsid w:val="006D4F89"/>
    <w:rsid w:val="006D7D7B"/>
    <w:rsid w:val="006D7E38"/>
    <w:rsid w:val="006E0396"/>
    <w:rsid w:val="006E0C93"/>
    <w:rsid w:val="006E2C52"/>
    <w:rsid w:val="006E538C"/>
    <w:rsid w:val="006F3156"/>
    <w:rsid w:val="006F4A88"/>
    <w:rsid w:val="006F5497"/>
    <w:rsid w:val="006F7517"/>
    <w:rsid w:val="007010EF"/>
    <w:rsid w:val="00703705"/>
    <w:rsid w:val="00706109"/>
    <w:rsid w:val="00712256"/>
    <w:rsid w:val="007130D5"/>
    <w:rsid w:val="007143FB"/>
    <w:rsid w:val="00715112"/>
    <w:rsid w:val="0071581F"/>
    <w:rsid w:val="00715D1F"/>
    <w:rsid w:val="00716E4E"/>
    <w:rsid w:val="00720802"/>
    <w:rsid w:val="007211D3"/>
    <w:rsid w:val="00721A50"/>
    <w:rsid w:val="00721BFC"/>
    <w:rsid w:val="007254CF"/>
    <w:rsid w:val="00726270"/>
    <w:rsid w:val="007316A2"/>
    <w:rsid w:val="0073191E"/>
    <w:rsid w:val="00731F44"/>
    <w:rsid w:val="00732BCB"/>
    <w:rsid w:val="00733C61"/>
    <w:rsid w:val="00734880"/>
    <w:rsid w:val="00735124"/>
    <w:rsid w:val="00736639"/>
    <w:rsid w:val="007375D4"/>
    <w:rsid w:val="0074116E"/>
    <w:rsid w:val="00743D36"/>
    <w:rsid w:val="00743F78"/>
    <w:rsid w:val="00745398"/>
    <w:rsid w:val="007453DE"/>
    <w:rsid w:val="00750ADC"/>
    <w:rsid w:val="00752234"/>
    <w:rsid w:val="00752BCF"/>
    <w:rsid w:val="00753AD2"/>
    <w:rsid w:val="0075496E"/>
    <w:rsid w:val="0075630E"/>
    <w:rsid w:val="007565F9"/>
    <w:rsid w:val="007644D3"/>
    <w:rsid w:val="0076646B"/>
    <w:rsid w:val="0076727E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1EF0"/>
    <w:rsid w:val="00783D5C"/>
    <w:rsid w:val="00785993"/>
    <w:rsid w:val="007865F7"/>
    <w:rsid w:val="00786D3E"/>
    <w:rsid w:val="00791A95"/>
    <w:rsid w:val="0079581F"/>
    <w:rsid w:val="00796244"/>
    <w:rsid w:val="00797125"/>
    <w:rsid w:val="007A27BC"/>
    <w:rsid w:val="007A43FB"/>
    <w:rsid w:val="007A4BB0"/>
    <w:rsid w:val="007A5BA3"/>
    <w:rsid w:val="007B5AF2"/>
    <w:rsid w:val="007C16F8"/>
    <w:rsid w:val="007C3253"/>
    <w:rsid w:val="007C38B8"/>
    <w:rsid w:val="007C3C55"/>
    <w:rsid w:val="007C4329"/>
    <w:rsid w:val="007C4CEB"/>
    <w:rsid w:val="007C701A"/>
    <w:rsid w:val="007C72E5"/>
    <w:rsid w:val="007D0BA2"/>
    <w:rsid w:val="007D0D5C"/>
    <w:rsid w:val="007D103B"/>
    <w:rsid w:val="007D17E1"/>
    <w:rsid w:val="007D252B"/>
    <w:rsid w:val="007D32FA"/>
    <w:rsid w:val="007D38C0"/>
    <w:rsid w:val="007D52BC"/>
    <w:rsid w:val="007D66CB"/>
    <w:rsid w:val="007D7E84"/>
    <w:rsid w:val="007E0B88"/>
    <w:rsid w:val="007E1A65"/>
    <w:rsid w:val="007E3212"/>
    <w:rsid w:val="007E3D75"/>
    <w:rsid w:val="007E3E25"/>
    <w:rsid w:val="007E602D"/>
    <w:rsid w:val="007E6564"/>
    <w:rsid w:val="007F06A0"/>
    <w:rsid w:val="007F2313"/>
    <w:rsid w:val="007F25C0"/>
    <w:rsid w:val="007F6661"/>
    <w:rsid w:val="007F70DA"/>
    <w:rsid w:val="007F7442"/>
    <w:rsid w:val="00802AB8"/>
    <w:rsid w:val="0080502F"/>
    <w:rsid w:val="008053E6"/>
    <w:rsid w:val="00806234"/>
    <w:rsid w:val="00806F76"/>
    <w:rsid w:val="00810BD3"/>
    <w:rsid w:val="0081225A"/>
    <w:rsid w:val="0081329E"/>
    <w:rsid w:val="008148DA"/>
    <w:rsid w:val="0081635A"/>
    <w:rsid w:val="008261BC"/>
    <w:rsid w:val="0082669B"/>
    <w:rsid w:val="00826C05"/>
    <w:rsid w:val="0082708F"/>
    <w:rsid w:val="00832604"/>
    <w:rsid w:val="008335BF"/>
    <w:rsid w:val="00835D2F"/>
    <w:rsid w:val="00836607"/>
    <w:rsid w:val="008379F8"/>
    <w:rsid w:val="008407EC"/>
    <w:rsid w:val="008420A5"/>
    <w:rsid w:val="00843538"/>
    <w:rsid w:val="008451AA"/>
    <w:rsid w:val="0084544C"/>
    <w:rsid w:val="00845452"/>
    <w:rsid w:val="008454DB"/>
    <w:rsid w:val="008514CE"/>
    <w:rsid w:val="00853271"/>
    <w:rsid w:val="008533B0"/>
    <w:rsid w:val="00855278"/>
    <w:rsid w:val="00855494"/>
    <w:rsid w:val="00865B1E"/>
    <w:rsid w:val="00870740"/>
    <w:rsid w:val="00873ABA"/>
    <w:rsid w:val="00874408"/>
    <w:rsid w:val="00874B10"/>
    <w:rsid w:val="00876AF1"/>
    <w:rsid w:val="0088335D"/>
    <w:rsid w:val="008838B7"/>
    <w:rsid w:val="00883DE1"/>
    <w:rsid w:val="008841EB"/>
    <w:rsid w:val="00884A8A"/>
    <w:rsid w:val="0089332A"/>
    <w:rsid w:val="0089627D"/>
    <w:rsid w:val="00896BB6"/>
    <w:rsid w:val="00897EAA"/>
    <w:rsid w:val="008A1E4C"/>
    <w:rsid w:val="008A22F0"/>
    <w:rsid w:val="008A32D6"/>
    <w:rsid w:val="008A44C8"/>
    <w:rsid w:val="008A5B3B"/>
    <w:rsid w:val="008A5FCA"/>
    <w:rsid w:val="008A6AB9"/>
    <w:rsid w:val="008A6EA9"/>
    <w:rsid w:val="008A7442"/>
    <w:rsid w:val="008B125A"/>
    <w:rsid w:val="008B1ED6"/>
    <w:rsid w:val="008B3EA9"/>
    <w:rsid w:val="008B4023"/>
    <w:rsid w:val="008B6E9C"/>
    <w:rsid w:val="008B6EE1"/>
    <w:rsid w:val="008B7560"/>
    <w:rsid w:val="008C0F3D"/>
    <w:rsid w:val="008C4B3D"/>
    <w:rsid w:val="008C4BB0"/>
    <w:rsid w:val="008C4E71"/>
    <w:rsid w:val="008C6A9D"/>
    <w:rsid w:val="008C7CAA"/>
    <w:rsid w:val="008D323B"/>
    <w:rsid w:val="008D47DD"/>
    <w:rsid w:val="008D4E4D"/>
    <w:rsid w:val="008E2AEC"/>
    <w:rsid w:val="008E62BB"/>
    <w:rsid w:val="008F0A83"/>
    <w:rsid w:val="008F0F3E"/>
    <w:rsid w:val="008F3742"/>
    <w:rsid w:val="008F5078"/>
    <w:rsid w:val="009006F6"/>
    <w:rsid w:val="0090102D"/>
    <w:rsid w:val="00902E9E"/>
    <w:rsid w:val="00906450"/>
    <w:rsid w:val="00910D57"/>
    <w:rsid w:val="00911DCE"/>
    <w:rsid w:val="00911FE4"/>
    <w:rsid w:val="00915220"/>
    <w:rsid w:val="00916B55"/>
    <w:rsid w:val="00920107"/>
    <w:rsid w:val="009204BE"/>
    <w:rsid w:val="009206A9"/>
    <w:rsid w:val="0092771A"/>
    <w:rsid w:val="00933A9B"/>
    <w:rsid w:val="00936267"/>
    <w:rsid w:val="0094023C"/>
    <w:rsid w:val="00940A10"/>
    <w:rsid w:val="0094506F"/>
    <w:rsid w:val="0094553D"/>
    <w:rsid w:val="009462F4"/>
    <w:rsid w:val="00946DE9"/>
    <w:rsid w:val="009474D8"/>
    <w:rsid w:val="00950057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36CC"/>
    <w:rsid w:val="009641A8"/>
    <w:rsid w:val="00965992"/>
    <w:rsid w:val="00966D05"/>
    <w:rsid w:val="00967A9B"/>
    <w:rsid w:val="00970E5A"/>
    <w:rsid w:val="00970F9A"/>
    <w:rsid w:val="00971488"/>
    <w:rsid w:val="009737D3"/>
    <w:rsid w:val="00976417"/>
    <w:rsid w:val="00976D1A"/>
    <w:rsid w:val="0097749E"/>
    <w:rsid w:val="00981002"/>
    <w:rsid w:val="00981D09"/>
    <w:rsid w:val="009846AC"/>
    <w:rsid w:val="00985AD2"/>
    <w:rsid w:val="00986C6B"/>
    <w:rsid w:val="00986E25"/>
    <w:rsid w:val="009879A3"/>
    <w:rsid w:val="009915E8"/>
    <w:rsid w:val="009917BA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2431"/>
    <w:rsid w:val="009A385C"/>
    <w:rsid w:val="009A50F6"/>
    <w:rsid w:val="009A6FDE"/>
    <w:rsid w:val="009B0624"/>
    <w:rsid w:val="009B08F0"/>
    <w:rsid w:val="009B2624"/>
    <w:rsid w:val="009B314D"/>
    <w:rsid w:val="009B3A58"/>
    <w:rsid w:val="009B5D20"/>
    <w:rsid w:val="009C0E8B"/>
    <w:rsid w:val="009C1E35"/>
    <w:rsid w:val="009C661C"/>
    <w:rsid w:val="009C7A69"/>
    <w:rsid w:val="009D001E"/>
    <w:rsid w:val="009D0E2A"/>
    <w:rsid w:val="009D25A7"/>
    <w:rsid w:val="009D25A9"/>
    <w:rsid w:val="009D2997"/>
    <w:rsid w:val="009D5130"/>
    <w:rsid w:val="009E0DCF"/>
    <w:rsid w:val="009E1AE7"/>
    <w:rsid w:val="009E20AC"/>
    <w:rsid w:val="009E3667"/>
    <w:rsid w:val="009E58EB"/>
    <w:rsid w:val="009F0A4A"/>
    <w:rsid w:val="009F21C8"/>
    <w:rsid w:val="009F23C0"/>
    <w:rsid w:val="009F2478"/>
    <w:rsid w:val="009F2F5F"/>
    <w:rsid w:val="009F3A73"/>
    <w:rsid w:val="009F49D6"/>
    <w:rsid w:val="009F4DEF"/>
    <w:rsid w:val="009F54BE"/>
    <w:rsid w:val="009F5D6E"/>
    <w:rsid w:val="009F6651"/>
    <w:rsid w:val="009F66D0"/>
    <w:rsid w:val="00A02A70"/>
    <w:rsid w:val="00A039B8"/>
    <w:rsid w:val="00A067A1"/>
    <w:rsid w:val="00A07757"/>
    <w:rsid w:val="00A07D73"/>
    <w:rsid w:val="00A107EE"/>
    <w:rsid w:val="00A1392C"/>
    <w:rsid w:val="00A14564"/>
    <w:rsid w:val="00A16DDD"/>
    <w:rsid w:val="00A177FE"/>
    <w:rsid w:val="00A22CF4"/>
    <w:rsid w:val="00A236A6"/>
    <w:rsid w:val="00A25148"/>
    <w:rsid w:val="00A26128"/>
    <w:rsid w:val="00A26F45"/>
    <w:rsid w:val="00A2711B"/>
    <w:rsid w:val="00A353E6"/>
    <w:rsid w:val="00A363BC"/>
    <w:rsid w:val="00A36ED9"/>
    <w:rsid w:val="00A37250"/>
    <w:rsid w:val="00A43119"/>
    <w:rsid w:val="00A432C9"/>
    <w:rsid w:val="00A4390A"/>
    <w:rsid w:val="00A45373"/>
    <w:rsid w:val="00A46EE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0123"/>
    <w:rsid w:val="00A72B19"/>
    <w:rsid w:val="00A73EB4"/>
    <w:rsid w:val="00A746FD"/>
    <w:rsid w:val="00A76CCB"/>
    <w:rsid w:val="00A80EDC"/>
    <w:rsid w:val="00A810A4"/>
    <w:rsid w:val="00A8146F"/>
    <w:rsid w:val="00A827D0"/>
    <w:rsid w:val="00A82FD2"/>
    <w:rsid w:val="00A85051"/>
    <w:rsid w:val="00A85716"/>
    <w:rsid w:val="00A87148"/>
    <w:rsid w:val="00A91606"/>
    <w:rsid w:val="00A928DC"/>
    <w:rsid w:val="00A958F3"/>
    <w:rsid w:val="00A9794D"/>
    <w:rsid w:val="00AA05E3"/>
    <w:rsid w:val="00AA44D7"/>
    <w:rsid w:val="00AA4B0D"/>
    <w:rsid w:val="00AA4E34"/>
    <w:rsid w:val="00AA55AF"/>
    <w:rsid w:val="00AB1AD4"/>
    <w:rsid w:val="00AB2983"/>
    <w:rsid w:val="00AB46A9"/>
    <w:rsid w:val="00AB52B2"/>
    <w:rsid w:val="00AB7082"/>
    <w:rsid w:val="00AC0DE1"/>
    <w:rsid w:val="00AC1E07"/>
    <w:rsid w:val="00AC3A0E"/>
    <w:rsid w:val="00AC5D2B"/>
    <w:rsid w:val="00AC5FC2"/>
    <w:rsid w:val="00AC62FA"/>
    <w:rsid w:val="00AC7E3E"/>
    <w:rsid w:val="00AD2CB4"/>
    <w:rsid w:val="00AD3AC5"/>
    <w:rsid w:val="00AD43D2"/>
    <w:rsid w:val="00AD482C"/>
    <w:rsid w:val="00AD4F3D"/>
    <w:rsid w:val="00AD51A9"/>
    <w:rsid w:val="00AD6D1A"/>
    <w:rsid w:val="00AD7FE5"/>
    <w:rsid w:val="00AE1CDA"/>
    <w:rsid w:val="00AE31AA"/>
    <w:rsid w:val="00AE336F"/>
    <w:rsid w:val="00AE47F7"/>
    <w:rsid w:val="00AE4A95"/>
    <w:rsid w:val="00AE5020"/>
    <w:rsid w:val="00AE61A7"/>
    <w:rsid w:val="00AE7BC6"/>
    <w:rsid w:val="00AF09AB"/>
    <w:rsid w:val="00AF165F"/>
    <w:rsid w:val="00AF28B2"/>
    <w:rsid w:val="00AF5992"/>
    <w:rsid w:val="00AF6D54"/>
    <w:rsid w:val="00AF6D68"/>
    <w:rsid w:val="00AF760A"/>
    <w:rsid w:val="00B0022D"/>
    <w:rsid w:val="00B00750"/>
    <w:rsid w:val="00B00FC2"/>
    <w:rsid w:val="00B015D4"/>
    <w:rsid w:val="00B03EC4"/>
    <w:rsid w:val="00B0521F"/>
    <w:rsid w:val="00B05CF6"/>
    <w:rsid w:val="00B05DBB"/>
    <w:rsid w:val="00B064E3"/>
    <w:rsid w:val="00B13DF1"/>
    <w:rsid w:val="00B1408C"/>
    <w:rsid w:val="00B15929"/>
    <w:rsid w:val="00B164D0"/>
    <w:rsid w:val="00B173D5"/>
    <w:rsid w:val="00B1784A"/>
    <w:rsid w:val="00B21F97"/>
    <w:rsid w:val="00B22F80"/>
    <w:rsid w:val="00B23190"/>
    <w:rsid w:val="00B2400B"/>
    <w:rsid w:val="00B24FEB"/>
    <w:rsid w:val="00B2598A"/>
    <w:rsid w:val="00B265DC"/>
    <w:rsid w:val="00B26776"/>
    <w:rsid w:val="00B3301C"/>
    <w:rsid w:val="00B331CE"/>
    <w:rsid w:val="00B34E14"/>
    <w:rsid w:val="00B359A4"/>
    <w:rsid w:val="00B37017"/>
    <w:rsid w:val="00B3756D"/>
    <w:rsid w:val="00B4129A"/>
    <w:rsid w:val="00B413B1"/>
    <w:rsid w:val="00B41431"/>
    <w:rsid w:val="00B42B78"/>
    <w:rsid w:val="00B42BAF"/>
    <w:rsid w:val="00B47285"/>
    <w:rsid w:val="00B47953"/>
    <w:rsid w:val="00B50601"/>
    <w:rsid w:val="00B546DA"/>
    <w:rsid w:val="00B54BD9"/>
    <w:rsid w:val="00B566B7"/>
    <w:rsid w:val="00B56D98"/>
    <w:rsid w:val="00B60333"/>
    <w:rsid w:val="00B60DF5"/>
    <w:rsid w:val="00B64277"/>
    <w:rsid w:val="00B6507F"/>
    <w:rsid w:val="00B6609F"/>
    <w:rsid w:val="00B66646"/>
    <w:rsid w:val="00B66C21"/>
    <w:rsid w:val="00B7496C"/>
    <w:rsid w:val="00B825F4"/>
    <w:rsid w:val="00B83A80"/>
    <w:rsid w:val="00B844C9"/>
    <w:rsid w:val="00B84521"/>
    <w:rsid w:val="00B84F2A"/>
    <w:rsid w:val="00B85546"/>
    <w:rsid w:val="00B86137"/>
    <w:rsid w:val="00B86FBA"/>
    <w:rsid w:val="00B87138"/>
    <w:rsid w:val="00B91886"/>
    <w:rsid w:val="00B92E24"/>
    <w:rsid w:val="00B94FBB"/>
    <w:rsid w:val="00B95717"/>
    <w:rsid w:val="00B95C13"/>
    <w:rsid w:val="00B9677E"/>
    <w:rsid w:val="00BA040F"/>
    <w:rsid w:val="00BA0D61"/>
    <w:rsid w:val="00BA65A5"/>
    <w:rsid w:val="00BB04E4"/>
    <w:rsid w:val="00BB357C"/>
    <w:rsid w:val="00BB6EB9"/>
    <w:rsid w:val="00BC4AF3"/>
    <w:rsid w:val="00BC4E5E"/>
    <w:rsid w:val="00BC5E7A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5C2"/>
    <w:rsid w:val="00BD1CF2"/>
    <w:rsid w:val="00BD3567"/>
    <w:rsid w:val="00BD37EE"/>
    <w:rsid w:val="00BD3FD1"/>
    <w:rsid w:val="00BD4FEA"/>
    <w:rsid w:val="00BE0B4C"/>
    <w:rsid w:val="00BE166D"/>
    <w:rsid w:val="00BF2554"/>
    <w:rsid w:val="00BF305A"/>
    <w:rsid w:val="00BF4432"/>
    <w:rsid w:val="00BF4552"/>
    <w:rsid w:val="00C049CB"/>
    <w:rsid w:val="00C05466"/>
    <w:rsid w:val="00C06B97"/>
    <w:rsid w:val="00C06D7C"/>
    <w:rsid w:val="00C0714D"/>
    <w:rsid w:val="00C1090D"/>
    <w:rsid w:val="00C11FF3"/>
    <w:rsid w:val="00C12D46"/>
    <w:rsid w:val="00C12E7B"/>
    <w:rsid w:val="00C136D5"/>
    <w:rsid w:val="00C15979"/>
    <w:rsid w:val="00C1740B"/>
    <w:rsid w:val="00C21E0E"/>
    <w:rsid w:val="00C22F9B"/>
    <w:rsid w:val="00C246E4"/>
    <w:rsid w:val="00C25B2B"/>
    <w:rsid w:val="00C27759"/>
    <w:rsid w:val="00C27A52"/>
    <w:rsid w:val="00C301C0"/>
    <w:rsid w:val="00C3185B"/>
    <w:rsid w:val="00C327DC"/>
    <w:rsid w:val="00C32C8F"/>
    <w:rsid w:val="00C32E73"/>
    <w:rsid w:val="00C34468"/>
    <w:rsid w:val="00C35927"/>
    <w:rsid w:val="00C3613D"/>
    <w:rsid w:val="00C36650"/>
    <w:rsid w:val="00C36770"/>
    <w:rsid w:val="00C37910"/>
    <w:rsid w:val="00C407F6"/>
    <w:rsid w:val="00C40F0E"/>
    <w:rsid w:val="00C423A6"/>
    <w:rsid w:val="00C4489C"/>
    <w:rsid w:val="00C45A31"/>
    <w:rsid w:val="00C45BA2"/>
    <w:rsid w:val="00C4776E"/>
    <w:rsid w:val="00C5157B"/>
    <w:rsid w:val="00C54684"/>
    <w:rsid w:val="00C54D17"/>
    <w:rsid w:val="00C560F7"/>
    <w:rsid w:val="00C61C0D"/>
    <w:rsid w:val="00C62D02"/>
    <w:rsid w:val="00C631B4"/>
    <w:rsid w:val="00C634B4"/>
    <w:rsid w:val="00C63B3C"/>
    <w:rsid w:val="00C66D3A"/>
    <w:rsid w:val="00C70809"/>
    <w:rsid w:val="00C709EB"/>
    <w:rsid w:val="00C72706"/>
    <w:rsid w:val="00C74086"/>
    <w:rsid w:val="00C766EB"/>
    <w:rsid w:val="00C76D9F"/>
    <w:rsid w:val="00C7717D"/>
    <w:rsid w:val="00C772DB"/>
    <w:rsid w:val="00C7749B"/>
    <w:rsid w:val="00C775DB"/>
    <w:rsid w:val="00C7785C"/>
    <w:rsid w:val="00C80619"/>
    <w:rsid w:val="00C816B5"/>
    <w:rsid w:val="00C8224C"/>
    <w:rsid w:val="00C82832"/>
    <w:rsid w:val="00C83502"/>
    <w:rsid w:val="00C83BAA"/>
    <w:rsid w:val="00C84357"/>
    <w:rsid w:val="00C848DC"/>
    <w:rsid w:val="00C869A0"/>
    <w:rsid w:val="00C9014C"/>
    <w:rsid w:val="00C905BD"/>
    <w:rsid w:val="00C94FB9"/>
    <w:rsid w:val="00C97146"/>
    <w:rsid w:val="00C97607"/>
    <w:rsid w:val="00CA0E83"/>
    <w:rsid w:val="00CA59AF"/>
    <w:rsid w:val="00CA6976"/>
    <w:rsid w:val="00CA6B40"/>
    <w:rsid w:val="00CB04BF"/>
    <w:rsid w:val="00CB09BF"/>
    <w:rsid w:val="00CB0B69"/>
    <w:rsid w:val="00CB1F96"/>
    <w:rsid w:val="00CB2976"/>
    <w:rsid w:val="00CB31BA"/>
    <w:rsid w:val="00CC2DB4"/>
    <w:rsid w:val="00CC3747"/>
    <w:rsid w:val="00CC39DF"/>
    <w:rsid w:val="00CC40BF"/>
    <w:rsid w:val="00CC6628"/>
    <w:rsid w:val="00CC6FDA"/>
    <w:rsid w:val="00CD117D"/>
    <w:rsid w:val="00CD489F"/>
    <w:rsid w:val="00CD4D58"/>
    <w:rsid w:val="00CD6D55"/>
    <w:rsid w:val="00CD7A33"/>
    <w:rsid w:val="00CE0A3B"/>
    <w:rsid w:val="00CE10F4"/>
    <w:rsid w:val="00CE1333"/>
    <w:rsid w:val="00CE1B39"/>
    <w:rsid w:val="00CE2CC7"/>
    <w:rsid w:val="00CE3156"/>
    <w:rsid w:val="00CE48F1"/>
    <w:rsid w:val="00CE6985"/>
    <w:rsid w:val="00CE7D0E"/>
    <w:rsid w:val="00CF12E5"/>
    <w:rsid w:val="00CF2FF6"/>
    <w:rsid w:val="00CF3165"/>
    <w:rsid w:val="00CF36D1"/>
    <w:rsid w:val="00CF6D11"/>
    <w:rsid w:val="00CF7D69"/>
    <w:rsid w:val="00D04F63"/>
    <w:rsid w:val="00D050CA"/>
    <w:rsid w:val="00D055FB"/>
    <w:rsid w:val="00D06A63"/>
    <w:rsid w:val="00D11561"/>
    <w:rsid w:val="00D11CD9"/>
    <w:rsid w:val="00D13628"/>
    <w:rsid w:val="00D13DA8"/>
    <w:rsid w:val="00D14AE3"/>
    <w:rsid w:val="00D16BA9"/>
    <w:rsid w:val="00D22847"/>
    <w:rsid w:val="00D23304"/>
    <w:rsid w:val="00D23701"/>
    <w:rsid w:val="00D2428A"/>
    <w:rsid w:val="00D24996"/>
    <w:rsid w:val="00D24A82"/>
    <w:rsid w:val="00D25C83"/>
    <w:rsid w:val="00D278D3"/>
    <w:rsid w:val="00D27A98"/>
    <w:rsid w:val="00D312DE"/>
    <w:rsid w:val="00D32034"/>
    <w:rsid w:val="00D32905"/>
    <w:rsid w:val="00D33735"/>
    <w:rsid w:val="00D344E7"/>
    <w:rsid w:val="00D37EA0"/>
    <w:rsid w:val="00D4027F"/>
    <w:rsid w:val="00D409B8"/>
    <w:rsid w:val="00D40A2B"/>
    <w:rsid w:val="00D422EA"/>
    <w:rsid w:val="00D43ABD"/>
    <w:rsid w:val="00D44473"/>
    <w:rsid w:val="00D45A4E"/>
    <w:rsid w:val="00D50296"/>
    <w:rsid w:val="00D50A40"/>
    <w:rsid w:val="00D5261E"/>
    <w:rsid w:val="00D5519F"/>
    <w:rsid w:val="00D56912"/>
    <w:rsid w:val="00D56BC4"/>
    <w:rsid w:val="00D57CA2"/>
    <w:rsid w:val="00D6140C"/>
    <w:rsid w:val="00D625D1"/>
    <w:rsid w:val="00D62DFA"/>
    <w:rsid w:val="00D63EB0"/>
    <w:rsid w:val="00D6665F"/>
    <w:rsid w:val="00D675C4"/>
    <w:rsid w:val="00D708D4"/>
    <w:rsid w:val="00D70961"/>
    <w:rsid w:val="00D70B77"/>
    <w:rsid w:val="00D74E97"/>
    <w:rsid w:val="00D761B6"/>
    <w:rsid w:val="00D80532"/>
    <w:rsid w:val="00D8141E"/>
    <w:rsid w:val="00D81982"/>
    <w:rsid w:val="00D8222D"/>
    <w:rsid w:val="00D8256E"/>
    <w:rsid w:val="00D83743"/>
    <w:rsid w:val="00D87E05"/>
    <w:rsid w:val="00D908BE"/>
    <w:rsid w:val="00D90C5A"/>
    <w:rsid w:val="00D91B7A"/>
    <w:rsid w:val="00D942DB"/>
    <w:rsid w:val="00D97181"/>
    <w:rsid w:val="00DA0E75"/>
    <w:rsid w:val="00DA2416"/>
    <w:rsid w:val="00DA3552"/>
    <w:rsid w:val="00DA49F1"/>
    <w:rsid w:val="00DA4ADC"/>
    <w:rsid w:val="00DA6EAA"/>
    <w:rsid w:val="00DB0E69"/>
    <w:rsid w:val="00DB29CD"/>
    <w:rsid w:val="00DB29E9"/>
    <w:rsid w:val="00DB2F87"/>
    <w:rsid w:val="00DB2F90"/>
    <w:rsid w:val="00DB336D"/>
    <w:rsid w:val="00DB52A8"/>
    <w:rsid w:val="00DC0059"/>
    <w:rsid w:val="00DC0720"/>
    <w:rsid w:val="00DC130F"/>
    <w:rsid w:val="00DC1730"/>
    <w:rsid w:val="00DC27FD"/>
    <w:rsid w:val="00DC3ABD"/>
    <w:rsid w:val="00DC40CD"/>
    <w:rsid w:val="00DC5DA8"/>
    <w:rsid w:val="00DC673B"/>
    <w:rsid w:val="00DC6D24"/>
    <w:rsid w:val="00DD1527"/>
    <w:rsid w:val="00DD1C0D"/>
    <w:rsid w:val="00DD1F93"/>
    <w:rsid w:val="00DD2107"/>
    <w:rsid w:val="00DD269A"/>
    <w:rsid w:val="00DD2A5E"/>
    <w:rsid w:val="00DD3CB2"/>
    <w:rsid w:val="00DD7704"/>
    <w:rsid w:val="00DD794F"/>
    <w:rsid w:val="00DE019B"/>
    <w:rsid w:val="00DE1FB8"/>
    <w:rsid w:val="00DE20CD"/>
    <w:rsid w:val="00DE2F4B"/>
    <w:rsid w:val="00DE5474"/>
    <w:rsid w:val="00DE65FF"/>
    <w:rsid w:val="00DF51A5"/>
    <w:rsid w:val="00E002AA"/>
    <w:rsid w:val="00E012E5"/>
    <w:rsid w:val="00E017E2"/>
    <w:rsid w:val="00E023BD"/>
    <w:rsid w:val="00E02D19"/>
    <w:rsid w:val="00E02FA7"/>
    <w:rsid w:val="00E03CCC"/>
    <w:rsid w:val="00E065D1"/>
    <w:rsid w:val="00E06F1E"/>
    <w:rsid w:val="00E11890"/>
    <w:rsid w:val="00E131BC"/>
    <w:rsid w:val="00E22FB6"/>
    <w:rsid w:val="00E2310A"/>
    <w:rsid w:val="00E249F5"/>
    <w:rsid w:val="00E24EBC"/>
    <w:rsid w:val="00E24FBF"/>
    <w:rsid w:val="00E25D61"/>
    <w:rsid w:val="00E27062"/>
    <w:rsid w:val="00E31A4A"/>
    <w:rsid w:val="00E349AA"/>
    <w:rsid w:val="00E35AB3"/>
    <w:rsid w:val="00E42A36"/>
    <w:rsid w:val="00E44F6B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64642"/>
    <w:rsid w:val="00E64715"/>
    <w:rsid w:val="00E700FA"/>
    <w:rsid w:val="00E74416"/>
    <w:rsid w:val="00E77BED"/>
    <w:rsid w:val="00E813D9"/>
    <w:rsid w:val="00E82205"/>
    <w:rsid w:val="00E84F4B"/>
    <w:rsid w:val="00E8555C"/>
    <w:rsid w:val="00E8636A"/>
    <w:rsid w:val="00E8663C"/>
    <w:rsid w:val="00E8793B"/>
    <w:rsid w:val="00E93948"/>
    <w:rsid w:val="00E949DF"/>
    <w:rsid w:val="00EA0784"/>
    <w:rsid w:val="00EA13F9"/>
    <w:rsid w:val="00EA16E7"/>
    <w:rsid w:val="00EA1792"/>
    <w:rsid w:val="00EA3ED6"/>
    <w:rsid w:val="00EA4782"/>
    <w:rsid w:val="00EA4997"/>
    <w:rsid w:val="00EA74A6"/>
    <w:rsid w:val="00EB1347"/>
    <w:rsid w:val="00EB1B24"/>
    <w:rsid w:val="00EB2018"/>
    <w:rsid w:val="00EB2501"/>
    <w:rsid w:val="00EB4945"/>
    <w:rsid w:val="00EB584D"/>
    <w:rsid w:val="00EB5D7B"/>
    <w:rsid w:val="00EB78E4"/>
    <w:rsid w:val="00EC00BF"/>
    <w:rsid w:val="00EC0808"/>
    <w:rsid w:val="00EC1D67"/>
    <w:rsid w:val="00EC2D9B"/>
    <w:rsid w:val="00EC413A"/>
    <w:rsid w:val="00ED0008"/>
    <w:rsid w:val="00ED26F6"/>
    <w:rsid w:val="00ED3D99"/>
    <w:rsid w:val="00ED52E5"/>
    <w:rsid w:val="00ED793D"/>
    <w:rsid w:val="00EE134C"/>
    <w:rsid w:val="00EE171C"/>
    <w:rsid w:val="00EE1951"/>
    <w:rsid w:val="00EE1B5A"/>
    <w:rsid w:val="00EE34D1"/>
    <w:rsid w:val="00EE5C8D"/>
    <w:rsid w:val="00EE63FA"/>
    <w:rsid w:val="00EF1683"/>
    <w:rsid w:val="00EF44F7"/>
    <w:rsid w:val="00EF75F7"/>
    <w:rsid w:val="00F006C8"/>
    <w:rsid w:val="00F044CC"/>
    <w:rsid w:val="00F073E9"/>
    <w:rsid w:val="00F11BBB"/>
    <w:rsid w:val="00F11FFB"/>
    <w:rsid w:val="00F12D67"/>
    <w:rsid w:val="00F140B1"/>
    <w:rsid w:val="00F162F4"/>
    <w:rsid w:val="00F20170"/>
    <w:rsid w:val="00F21F74"/>
    <w:rsid w:val="00F222C8"/>
    <w:rsid w:val="00F24ADB"/>
    <w:rsid w:val="00F259CE"/>
    <w:rsid w:val="00F25AA5"/>
    <w:rsid w:val="00F27C62"/>
    <w:rsid w:val="00F30564"/>
    <w:rsid w:val="00F30A39"/>
    <w:rsid w:val="00F316EB"/>
    <w:rsid w:val="00F32FB6"/>
    <w:rsid w:val="00F33278"/>
    <w:rsid w:val="00F36CC3"/>
    <w:rsid w:val="00F4094A"/>
    <w:rsid w:val="00F418D6"/>
    <w:rsid w:val="00F41D16"/>
    <w:rsid w:val="00F43461"/>
    <w:rsid w:val="00F44066"/>
    <w:rsid w:val="00F47B78"/>
    <w:rsid w:val="00F47E9F"/>
    <w:rsid w:val="00F52857"/>
    <w:rsid w:val="00F52FBC"/>
    <w:rsid w:val="00F54ED1"/>
    <w:rsid w:val="00F60045"/>
    <w:rsid w:val="00F61C25"/>
    <w:rsid w:val="00F65E8D"/>
    <w:rsid w:val="00F66108"/>
    <w:rsid w:val="00F67EFC"/>
    <w:rsid w:val="00F7056F"/>
    <w:rsid w:val="00F75010"/>
    <w:rsid w:val="00F760B4"/>
    <w:rsid w:val="00F77DCD"/>
    <w:rsid w:val="00F8068A"/>
    <w:rsid w:val="00F833E2"/>
    <w:rsid w:val="00F84424"/>
    <w:rsid w:val="00F8465B"/>
    <w:rsid w:val="00F84A78"/>
    <w:rsid w:val="00F8556B"/>
    <w:rsid w:val="00F85E77"/>
    <w:rsid w:val="00F8634A"/>
    <w:rsid w:val="00F90093"/>
    <w:rsid w:val="00F904E2"/>
    <w:rsid w:val="00F90B3B"/>
    <w:rsid w:val="00F91B65"/>
    <w:rsid w:val="00F91C27"/>
    <w:rsid w:val="00F933BB"/>
    <w:rsid w:val="00F95298"/>
    <w:rsid w:val="00F954FD"/>
    <w:rsid w:val="00F95F6C"/>
    <w:rsid w:val="00F961CD"/>
    <w:rsid w:val="00FA105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21D8"/>
    <w:rsid w:val="00FC2FF5"/>
    <w:rsid w:val="00FC403A"/>
    <w:rsid w:val="00FC6670"/>
    <w:rsid w:val="00FC6B57"/>
    <w:rsid w:val="00FC6CCF"/>
    <w:rsid w:val="00FC6EFD"/>
    <w:rsid w:val="00FC7007"/>
    <w:rsid w:val="00FC7063"/>
    <w:rsid w:val="00FD0CE9"/>
    <w:rsid w:val="00FD252A"/>
    <w:rsid w:val="00FD4DE5"/>
    <w:rsid w:val="00FD59E1"/>
    <w:rsid w:val="00FD5B29"/>
    <w:rsid w:val="00FE199D"/>
    <w:rsid w:val="00FE222F"/>
    <w:rsid w:val="00FE2281"/>
    <w:rsid w:val="00FE4124"/>
    <w:rsid w:val="00FE4937"/>
    <w:rsid w:val="00FE59C6"/>
    <w:rsid w:val="00FF0EEA"/>
    <w:rsid w:val="00FF1680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60E30-403A-412B-826B-73FB3AA0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E046F-3CAD-4CB7-BFB5-C9D42B6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2083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</cp:revision>
  <cp:lastPrinted>2021-09-23T22:21:00Z</cp:lastPrinted>
  <dcterms:created xsi:type="dcterms:W3CDTF">2021-10-06T00:21:00Z</dcterms:created>
  <dcterms:modified xsi:type="dcterms:W3CDTF">2021-10-06T00:21:00Z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