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61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1536"/>
      </w:tblGrid>
      <w:tr w:rsidR="00EB0919" w:rsidRPr="009A03D8" w:rsidTr="006D19A5">
        <w:trPr>
          <w:trHeight w:val="430"/>
        </w:trPr>
        <w:tc>
          <w:tcPr>
            <w:tcW w:w="3348" w:type="dxa"/>
            <w:shd w:val="clear" w:color="auto" w:fill="B3B3B3"/>
          </w:tcPr>
          <w:p w:rsidR="00EB0919" w:rsidRPr="009A03D8" w:rsidRDefault="00EB0919" w:rsidP="00EB0919">
            <w:pPr>
              <w:rPr>
                <w:rFonts w:ascii="Calibri" w:hAnsi="Calibri" w:cs="Calibri"/>
                <w:sz w:val="22"/>
                <w:szCs w:val="22"/>
              </w:rPr>
            </w:pPr>
            <w:r w:rsidRPr="009A03D8">
              <w:rPr>
                <w:rFonts w:ascii="Calibri" w:hAnsi="Calibri" w:cs="Calibri"/>
                <w:sz w:val="22"/>
                <w:szCs w:val="22"/>
              </w:rPr>
              <w:t>NAME OF COMMITTEE</w:t>
            </w:r>
          </w:p>
        </w:tc>
        <w:tc>
          <w:tcPr>
            <w:tcW w:w="11536" w:type="dxa"/>
          </w:tcPr>
          <w:p w:rsidR="00EB0919" w:rsidRPr="00D60250" w:rsidRDefault="00BA06C3" w:rsidP="00EB0919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BUDGET</w:t>
            </w:r>
            <w:r w:rsidR="00EB0919" w:rsidRPr="00D60250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COMMITTEE </w:t>
            </w:r>
          </w:p>
          <w:p w:rsidR="00EB0919" w:rsidRPr="00D60250" w:rsidRDefault="00EB0919" w:rsidP="00EB0919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  <w:tr w:rsidR="00EB0919" w:rsidRPr="009A03D8" w:rsidTr="006D19A5">
        <w:trPr>
          <w:trHeight w:val="1145"/>
        </w:trPr>
        <w:tc>
          <w:tcPr>
            <w:tcW w:w="3348" w:type="dxa"/>
            <w:shd w:val="clear" w:color="auto" w:fill="B3B3B3"/>
          </w:tcPr>
          <w:p w:rsidR="00EB0919" w:rsidRPr="009A03D8" w:rsidRDefault="00EB0919" w:rsidP="00EB0919">
            <w:pPr>
              <w:rPr>
                <w:rFonts w:ascii="Calibri" w:hAnsi="Calibri" w:cs="Calibri"/>
                <w:sz w:val="22"/>
                <w:szCs w:val="22"/>
              </w:rPr>
            </w:pPr>
            <w:r w:rsidRPr="009A03D8">
              <w:rPr>
                <w:rFonts w:ascii="Calibri" w:hAnsi="Calibri" w:cs="Calibri"/>
                <w:sz w:val="22"/>
                <w:szCs w:val="22"/>
              </w:rPr>
              <w:t>COMMITTEE CHARGE</w:t>
            </w:r>
          </w:p>
        </w:tc>
        <w:tc>
          <w:tcPr>
            <w:tcW w:w="11536" w:type="dxa"/>
          </w:tcPr>
          <w:p w:rsidR="0012695F" w:rsidRPr="00161F12" w:rsidRDefault="00EB0919" w:rsidP="00EB0919">
            <w:pPr>
              <w:rPr>
                <w:rFonts w:asciiTheme="minorHAnsi" w:hAnsiTheme="minorHAnsi" w:cs="Helvetica"/>
                <w:sz w:val="22"/>
                <w:szCs w:val="22"/>
                <w:lang w:val="en"/>
              </w:rPr>
            </w:pPr>
            <w:r w:rsidRPr="000B1DCF">
              <w:rPr>
                <w:rFonts w:asciiTheme="minorHAnsi" w:hAnsiTheme="minorHAnsi" w:cs="Helvetica"/>
                <w:sz w:val="22"/>
                <w:szCs w:val="22"/>
                <w:lang w:val="en"/>
              </w:rPr>
              <w:t xml:space="preserve">To review and provide recommendations for </w:t>
            </w:r>
            <w:r w:rsidRPr="000B1DCF">
              <w:rPr>
                <w:rFonts w:asciiTheme="minorHAnsi" w:hAnsiTheme="minorHAnsi" w:cs="Helvetica"/>
                <w:i/>
                <w:sz w:val="22"/>
                <w:szCs w:val="22"/>
                <w:lang w:val="en"/>
              </w:rPr>
              <w:t>new</w:t>
            </w:r>
            <w:r w:rsidRPr="000B1DCF">
              <w:rPr>
                <w:rFonts w:asciiTheme="minorHAnsi" w:hAnsiTheme="minorHAnsi" w:cs="Helvetica"/>
                <w:sz w:val="22"/>
                <w:szCs w:val="22"/>
                <w:lang w:val="en"/>
              </w:rPr>
              <w:t xml:space="preserve"> and </w:t>
            </w:r>
            <w:r w:rsidRPr="000B1DCF">
              <w:rPr>
                <w:rFonts w:asciiTheme="minorHAnsi" w:hAnsiTheme="minorHAnsi" w:cs="Helvetica"/>
                <w:i/>
                <w:sz w:val="22"/>
                <w:szCs w:val="22"/>
                <w:lang w:val="en"/>
              </w:rPr>
              <w:t>improved facilities</w:t>
            </w:r>
            <w:r w:rsidRPr="000B1DCF">
              <w:rPr>
                <w:rFonts w:asciiTheme="minorHAnsi" w:hAnsiTheme="minorHAnsi" w:cs="Helvetica"/>
                <w:sz w:val="22"/>
                <w:szCs w:val="22"/>
                <w:lang w:val="en"/>
              </w:rPr>
              <w:t xml:space="preserve"> and </w:t>
            </w:r>
            <w:r w:rsidRPr="000B1DCF">
              <w:rPr>
                <w:rFonts w:asciiTheme="minorHAnsi" w:hAnsiTheme="minorHAnsi" w:cs="Helvetica"/>
                <w:i/>
                <w:sz w:val="22"/>
                <w:szCs w:val="22"/>
                <w:lang w:val="en"/>
              </w:rPr>
              <w:t>infrastructure</w:t>
            </w:r>
            <w:r w:rsidRPr="000B1DCF">
              <w:rPr>
                <w:rFonts w:asciiTheme="minorHAnsi" w:hAnsiTheme="minorHAnsi" w:cs="Helvetica"/>
                <w:sz w:val="22"/>
                <w:szCs w:val="22"/>
                <w:lang w:val="en"/>
              </w:rPr>
              <w:t xml:space="preserve">s, to enhance current and future learning environments as well as a responsibility to maintain, sustain and renew our institutions </w:t>
            </w:r>
            <w:r w:rsidRPr="000B1DCF">
              <w:rPr>
                <w:rFonts w:asciiTheme="minorHAnsi" w:hAnsiTheme="minorHAnsi" w:cs="Helvetica"/>
                <w:i/>
                <w:sz w:val="22"/>
                <w:szCs w:val="22"/>
                <w:lang w:val="en"/>
              </w:rPr>
              <w:t>fiscal, human</w:t>
            </w:r>
            <w:r w:rsidRPr="000B1DCF">
              <w:rPr>
                <w:rFonts w:asciiTheme="minorHAnsi" w:hAnsiTheme="minorHAnsi" w:cs="Helvetica"/>
                <w:sz w:val="22"/>
                <w:szCs w:val="22"/>
                <w:lang w:val="en"/>
              </w:rPr>
              <w:t xml:space="preserve"> and </w:t>
            </w:r>
            <w:r w:rsidRPr="000B1DCF">
              <w:rPr>
                <w:rFonts w:asciiTheme="minorHAnsi" w:hAnsiTheme="minorHAnsi" w:cs="Helvetica"/>
                <w:i/>
                <w:sz w:val="22"/>
                <w:szCs w:val="22"/>
                <w:lang w:val="en"/>
              </w:rPr>
              <w:t>environmental  resources</w:t>
            </w:r>
            <w:r w:rsidRPr="000B1DCF">
              <w:rPr>
                <w:rFonts w:asciiTheme="minorHAnsi" w:hAnsiTheme="minorHAnsi" w:cs="Helvetica"/>
                <w:sz w:val="22"/>
                <w:szCs w:val="22"/>
                <w:lang w:val="en"/>
              </w:rPr>
              <w:t xml:space="preserve">  for </w:t>
            </w:r>
            <w:r w:rsidRPr="000B1DCF">
              <w:rPr>
                <w:rFonts w:asciiTheme="minorHAnsi" w:hAnsiTheme="minorHAnsi" w:cs="Helvetica"/>
                <w:i/>
                <w:sz w:val="22"/>
                <w:szCs w:val="22"/>
                <w:lang w:val="en"/>
              </w:rPr>
              <w:t xml:space="preserve">all </w:t>
            </w:r>
            <w:r w:rsidRPr="000B1DCF">
              <w:rPr>
                <w:rFonts w:asciiTheme="minorHAnsi" w:hAnsiTheme="minorHAnsi" w:cs="Helvetica"/>
                <w:sz w:val="22"/>
                <w:szCs w:val="22"/>
                <w:lang w:val="en"/>
              </w:rPr>
              <w:t xml:space="preserve">current and future </w:t>
            </w:r>
            <w:r w:rsidRPr="000B1DCF">
              <w:rPr>
                <w:rFonts w:asciiTheme="minorHAnsi" w:hAnsiTheme="minorHAnsi" w:cs="Helvetica"/>
                <w:i/>
                <w:sz w:val="22"/>
                <w:szCs w:val="22"/>
                <w:lang w:val="en"/>
              </w:rPr>
              <w:t>students, community, faculty, and staff</w:t>
            </w:r>
            <w:r w:rsidRPr="000B1DCF">
              <w:rPr>
                <w:rFonts w:asciiTheme="minorHAnsi" w:hAnsiTheme="minorHAnsi" w:cs="Helvetica"/>
                <w:sz w:val="22"/>
                <w:szCs w:val="22"/>
                <w:lang w:val="en"/>
              </w:rPr>
              <w:t xml:space="preserve"> to the College Council</w:t>
            </w:r>
            <w:r w:rsidR="007C3F25">
              <w:rPr>
                <w:rFonts w:asciiTheme="minorHAnsi" w:hAnsiTheme="minorHAnsi" w:cs="Helvetica"/>
                <w:sz w:val="22"/>
                <w:szCs w:val="22"/>
                <w:lang w:val="en"/>
              </w:rPr>
              <w:t xml:space="preserve"> and Academic Senate</w:t>
            </w:r>
            <w:r w:rsidRPr="000B1DCF">
              <w:rPr>
                <w:rFonts w:asciiTheme="minorHAnsi" w:hAnsiTheme="minorHAnsi" w:cs="Helvetica"/>
                <w:sz w:val="22"/>
                <w:szCs w:val="22"/>
                <w:lang w:val="en"/>
              </w:rPr>
              <w:t>.</w:t>
            </w:r>
          </w:p>
        </w:tc>
      </w:tr>
      <w:tr w:rsidR="00EB0919" w:rsidRPr="009A03D8" w:rsidTr="006D19A5">
        <w:trPr>
          <w:trHeight w:val="965"/>
        </w:trPr>
        <w:tc>
          <w:tcPr>
            <w:tcW w:w="3348" w:type="dxa"/>
            <w:shd w:val="clear" w:color="auto" w:fill="B3B3B3"/>
          </w:tcPr>
          <w:p w:rsidR="00EB0919" w:rsidRPr="009A03D8" w:rsidRDefault="00EB0919" w:rsidP="00EB0919">
            <w:pPr>
              <w:rPr>
                <w:rFonts w:ascii="Calibri" w:hAnsi="Calibri" w:cs="Calibri"/>
                <w:sz w:val="22"/>
                <w:szCs w:val="22"/>
              </w:rPr>
            </w:pPr>
            <w:r w:rsidRPr="009A03D8">
              <w:rPr>
                <w:rFonts w:ascii="Calibri" w:hAnsi="Calibri" w:cs="Calibri"/>
                <w:sz w:val="22"/>
                <w:szCs w:val="22"/>
              </w:rPr>
              <w:t>SCOPE OF AUTHORITY</w:t>
            </w:r>
          </w:p>
        </w:tc>
        <w:tc>
          <w:tcPr>
            <w:tcW w:w="11536" w:type="dxa"/>
          </w:tcPr>
          <w:p w:rsidR="0012695F" w:rsidRPr="0012695F" w:rsidRDefault="00BA06C3" w:rsidP="00EB0919">
            <w:pPr>
              <w:rPr>
                <w:rFonts w:asciiTheme="minorHAnsi" w:hAnsiTheme="minorHAnsi"/>
                <w:sz w:val="22"/>
                <w:szCs w:val="22"/>
              </w:rPr>
            </w:pPr>
            <w:r w:rsidRPr="00BA06C3">
              <w:rPr>
                <w:rFonts w:asciiTheme="minorHAnsi" w:hAnsiTheme="minorHAnsi"/>
                <w:sz w:val="22"/>
                <w:szCs w:val="22"/>
              </w:rPr>
              <w:t>All members regardless of individual interests will focus on budge</w:t>
            </w:r>
            <w:r w:rsidR="0025378A">
              <w:rPr>
                <w:rFonts w:asciiTheme="minorHAnsi" w:hAnsiTheme="minorHAnsi"/>
                <w:sz w:val="22"/>
                <w:szCs w:val="22"/>
              </w:rPr>
              <w:t>t processes and procedures, to e</w:t>
            </w:r>
            <w:bookmarkStart w:id="0" w:name="_GoBack"/>
            <w:bookmarkEnd w:id="0"/>
            <w:r w:rsidRPr="00BA06C3">
              <w:rPr>
                <w:rFonts w:asciiTheme="minorHAnsi" w:hAnsiTheme="minorHAnsi"/>
                <w:sz w:val="22"/>
                <w:szCs w:val="22"/>
              </w:rPr>
              <w:t>nsure alignment of college-wide planning and budget allocations.</w:t>
            </w:r>
          </w:p>
        </w:tc>
      </w:tr>
      <w:tr w:rsidR="00BA06C3" w:rsidRPr="009A03D8" w:rsidTr="0025378A">
        <w:trPr>
          <w:trHeight w:val="1892"/>
        </w:trPr>
        <w:tc>
          <w:tcPr>
            <w:tcW w:w="3348" w:type="dxa"/>
            <w:shd w:val="clear" w:color="auto" w:fill="B3B3B3"/>
          </w:tcPr>
          <w:p w:rsidR="00BA06C3" w:rsidRDefault="00BA06C3" w:rsidP="00EB09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TASKS, GOALS AND </w:t>
            </w:r>
          </w:p>
          <w:p w:rsidR="00BA06C3" w:rsidRPr="009A03D8" w:rsidRDefault="00BA06C3" w:rsidP="00EB09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OBJECTIVES</w:t>
            </w:r>
          </w:p>
        </w:tc>
        <w:tc>
          <w:tcPr>
            <w:tcW w:w="11536" w:type="dxa"/>
          </w:tcPr>
          <w:p w:rsidR="00BA06C3" w:rsidRPr="00593452" w:rsidRDefault="00BA06C3" w:rsidP="00EB0919">
            <w:pPr>
              <w:pStyle w:val="ListParagraph"/>
              <w:numPr>
                <w:ilvl w:val="0"/>
                <w:numId w:val="12"/>
              </w:numPr>
              <w:spacing w:after="80"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593452">
              <w:rPr>
                <w:rFonts w:asciiTheme="minorHAnsi" w:hAnsiTheme="minorHAnsi"/>
                <w:sz w:val="22"/>
                <w:szCs w:val="22"/>
              </w:rPr>
              <w:t>Strategically plan, budget and implement for campus upgrades</w:t>
            </w:r>
            <w:r w:rsidRPr="00593452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BA06C3" w:rsidRDefault="00BA06C3" w:rsidP="00EB091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EB0919">
              <w:rPr>
                <w:rFonts w:asciiTheme="minorHAnsi" w:hAnsiTheme="minorHAnsi"/>
                <w:sz w:val="22"/>
                <w:szCs w:val="22"/>
              </w:rPr>
              <w:t>Work with the District Facilities Department for campus pr</w:t>
            </w:r>
            <w:r>
              <w:rPr>
                <w:rFonts w:asciiTheme="minorHAnsi" w:hAnsiTheme="minorHAnsi"/>
                <w:sz w:val="22"/>
                <w:szCs w:val="22"/>
              </w:rPr>
              <w:t>ioritized construction projects.</w:t>
            </w:r>
          </w:p>
          <w:p w:rsidR="00BA06C3" w:rsidRPr="00EB0919" w:rsidRDefault="00BA06C3" w:rsidP="00EB091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EB0919">
              <w:rPr>
                <w:rFonts w:asciiTheme="minorHAnsi" w:hAnsiTheme="minorHAnsi"/>
                <w:sz w:val="22"/>
                <w:szCs w:val="22"/>
              </w:rPr>
              <w:t>dentify and prioritize areas of improvement on campus.</w:t>
            </w:r>
          </w:p>
          <w:p w:rsidR="00BA06C3" w:rsidRDefault="00BA06C3" w:rsidP="00BA06C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EB0919">
              <w:rPr>
                <w:rFonts w:asciiTheme="minorHAnsi" w:hAnsiTheme="minorHAnsi"/>
                <w:sz w:val="22"/>
                <w:szCs w:val="22"/>
              </w:rPr>
              <w:t>Grant support – Facilities upgrade support for various grants.</w:t>
            </w:r>
          </w:p>
          <w:p w:rsidR="00BA06C3" w:rsidRPr="00BA06C3" w:rsidRDefault="00BA06C3" w:rsidP="00BA06C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BA06C3">
              <w:rPr>
                <w:rFonts w:asciiTheme="minorHAnsi" w:hAnsiTheme="minorHAnsi"/>
                <w:sz w:val="22"/>
                <w:szCs w:val="22"/>
              </w:rPr>
              <w:t>Coordination of construction projects with Office of Instruction and Facilities &amp; Events for minimal impact to staff, students and community.</w:t>
            </w:r>
          </w:p>
        </w:tc>
      </w:tr>
      <w:tr w:rsidR="00161F12" w:rsidRPr="009A03D8" w:rsidTr="00BA06C3">
        <w:trPr>
          <w:trHeight w:val="1442"/>
        </w:trPr>
        <w:tc>
          <w:tcPr>
            <w:tcW w:w="3348" w:type="dxa"/>
            <w:shd w:val="clear" w:color="auto" w:fill="B3B3B3"/>
          </w:tcPr>
          <w:p w:rsidR="00161F12" w:rsidRDefault="00161F12" w:rsidP="00EB091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ALIGNMENT WITH ACCREDITATION</w:t>
            </w:r>
          </w:p>
        </w:tc>
        <w:tc>
          <w:tcPr>
            <w:tcW w:w="11536" w:type="dxa"/>
          </w:tcPr>
          <w:p w:rsidR="00161F12" w:rsidRDefault="00BA06C3" w:rsidP="00BA06C3">
            <w:pPr>
              <w:spacing w:after="20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Standard III.D –</w:t>
            </w:r>
            <w:r w:rsidR="006D19A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Financial Re</w:t>
            </w:r>
            <w:r w:rsidR="006D19A5">
              <w:rPr>
                <w:rFonts w:asciiTheme="minorHAnsi" w:hAnsiTheme="minorHAnsi"/>
                <w:sz w:val="22"/>
                <w:szCs w:val="22"/>
              </w:rPr>
              <w:t>sources</w:t>
            </w:r>
          </w:p>
          <w:p w:rsidR="00BA06C3" w:rsidRDefault="00BA06C3" w:rsidP="00BA06C3">
            <w:pPr>
              <w:spacing w:after="20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A06C3" w:rsidRPr="006D19A5" w:rsidRDefault="00BA06C3" w:rsidP="00BA06C3">
            <w:pPr>
              <w:spacing w:after="20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IV.A.3 Administrators and faculty, throug</w:t>
            </w:r>
            <w:r w:rsidR="00FA5B78">
              <w:rPr>
                <w:rFonts w:asciiTheme="minorHAnsi" w:hAnsiTheme="minorHAnsi"/>
                <w:sz w:val="22"/>
                <w:szCs w:val="22"/>
              </w:rPr>
              <w:t xml:space="preserve">h policy and procedures, have </w:t>
            </w:r>
            <w:proofErr w:type="gramStart"/>
            <w:r w:rsidR="0025378A">
              <w:rPr>
                <w:rFonts w:asciiTheme="minorHAnsi" w:hAnsiTheme="minorHAnsi"/>
                <w:sz w:val="22"/>
                <w:szCs w:val="22"/>
              </w:rPr>
              <w:t>a substantive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and clearly defined role institutional governance and exercise a substantial voice in institutional policies, planning, and budget that relate to their areas of responsibility and expertise.</w:t>
            </w:r>
          </w:p>
        </w:tc>
      </w:tr>
      <w:tr w:rsidR="00EB0919" w:rsidRPr="009A03D8" w:rsidTr="006D19A5">
        <w:trPr>
          <w:trHeight w:val="533"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B3B3B3"/>
          </w:tcPr>
          <w:p w:rsidR="00EB0919" w:rsidRPr="009A03D8" w:rsidRDefault="00EB0919" w:rsidP="00EB0919">
            <w:pPr>
              <w:rPr>
                <w:rFonts w:ascii="Calibri" w:hAnsi="Calibri" w:cs="Calibri"/>
                <w:sz w:val="22"/>
                <w:szCs w:val="22"/>
              </w:rPr>
            </w:pPr>
            <w:r w:rsidRPr="009A03D8">
              <w:rPr>
                <w:rFonts w:ascii="Calibri" w:hAnsi="Calibri" w:cs="Calibri"/>
                <w:sz w:val="22"/>
                <w:szCs w:val="22"/>
              </w:rPr>
              <w:t>REPORTS 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Pr="009A03D8">
              <w:rPr>
                <w:rFonts w:ascii="Calibri" w:hAnsi="Calibri" w:cs="Calibri"/>
                <w:sz w:val="22"/>
                <w:szCs w:val="22"/>
              </w:rPr>
              <w:t>COMMUNICATES WITH</w:t>
            </w:r>
          </w:p>
        </w:tc>
        <w:tc>
          <w:tcPr>
            <w:tcW w:w="11536" w:type="dxa"/>
            <w:tcBorders>
              <w:bottom w:val="single" w:sz="4" w:space="0" w:color="auto"/>
            </w:tcBorders>
          </w:tcPr>
          <w:p w:rsidR="00EB0919" w:rsidRPr="00D60250" w:rsidRDefault="00EB0919" w:rsidP="00FA7A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College President,</w:t>
            </w:r>
            <w:r w:rsidR="00FA7A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College Counci</w:t>
            </w:r>
            <w:r w:rsidR="000B1DCF">
              <w:rPr>
                <w:rFonts w:ascii="Calibri" w:hAnsi="Calibri" w:cs="Calibri"/>
                <w:sz w:val="22"/>
                <w:szCs w:val="22"/>
              </w:rPr>
              <w:t xml:space="preserve">l, </w:t>
            </w:r>
            <w:r w:rsidR="00E17A58" w:rsidRPr="00D60250">
              <w:rPr>
                <w:rFonts w:ascii="Calibri" w:hAnsi="Calibri" w:cs="Calibri"/>
                <w:sz w:val="22"/>
                <w:szCs w:val="22"/>
              </w:rPr>
              <w:t>Academic Senate</w:t>
            </w:r>
            <w:r w:rsidR="00E17A58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0B1DCF">
              <w:rPr>
                <w:rFonts w:ascii="Calibri" w:hAnsi="Calibri" w:cs="Calibri"/>
                <w:sz w:val="22"/>
                <w:szCs w:val="22"/>
              </w:rPr>
              <w:t>Faculty Chairs,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Staff</w:t>
            </w:r>
            <w:r w:rsidR="000B1DCF">
              <w:rPr>
                <w:rFonts w:ascii="Calibri" w:hAnsi="Calibri" w:cs="Calibri"/>
                <w:sz w:val="22"/>
                <w:szCs w:val="22"/>
              </w:rPr>
              <w:t xml:space="preserve"> and Students</w:t>
            </w:r>
          </w:p>
        </w:tc>
      </w:tr>
      <w:tr w:rsidR="00EB0919" w:rsidRPr="009A03D8" w:rsidTr="006D19A5">
        <w:trPr>
          <w:trHeight w:val="2092"/>
        </w:trPr>
        <w:tc>
          <w:tcPr>
            <w:tcW w:w="3348" w:type="dxa"/>
            <w:tcBorders>
              <w:top w:val="single" w:sz="4" w:space="0" w:color="auto"/>
            </w:tcBorders>
            <w:shd w:val="clear" w:color="auto" w:fill="B3B3B3"/>
          </w:tcPr>
          <w:p w:rsidR="00EB0919" w:rsidRPr="009A03D8" w:rsidRDefault="00EB0919" w:rsidP="00EB0919">
            <w:pPr>
              <w:rPr>
                <w:rFonts w:ascii="Calibri" w:hAnsi="Calibri" w:cs="Calibri"/>
                <w:sz w:val="22"/>
                <w:szCs w:val="22"/>
              </w:rPr>
            </w:pPr>
            <w:r w:rsidRPr="009A03D8">
              <w:rPr>
                <w:rFonts w:ascii="Calibri" w:hAnsi="Calibri" w:cs="Calibri"/>
                <w:sz w:val="22"/>
                <w:szCs w:val="22"/>
              </w:rPr>
              <w:t>MEMBER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</w:p>
        </w:tc>
        <w:tc>
          <w:tcPr>
            <w:tcW w:w="11536" w:type="dxa"/>
            <w:tcBorders>
              <w:top w:val="single" w:sz="4" w:space="0" w:color="auto"/>
            </w:tcBorders>
          </w:tcPr>
          <w:p w:rsidR="00E17A58" w:rsidRDefault="00EB0919" w:rsidP="00EB0919">
            <w:pPr>
              <w:pStyle w:val="ListParagraph"/>
              <w:ind w:left="0"/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60250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The committee is</w:t>
            </w:r>
            <w:r w:rsidR="00E17A58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 w:rsidRPr="001E5C57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chaired</w:t>
            </w:r>
            <w:r w:rsidRPr="00D60250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by the </w:t>
            </w:r>
            <w:r w:rsidR="001E1870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Vice President of Finance &amp; Administration</w:t>
            </w:r>
            <w:r w:rsidR="001E187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and Faculty </w:t>
            </w:r>
            <w:r w:rsidR="00E25F47">
              <w:rPr>
                <w:rFonts w:ascii="Calibri" w:hAnsi="Calibri" w:cs="Calibri"/>
                <w:color w:val="auto"/>
                <w:sz w:val="22"/>
                <w:szCs w:val="22"/>
              </w:rPr>
              <w:t>Co-</w:t>
            </w:r>
            <w:r w:rsidR="00E17A58">
              <w:rPr>
                <w:rFonts w:ascii="Calibri" w:hAnsi="Calibri" w:cs="Calibri"/>
                <w:color w:val="auto"/>
                <w:sz w:val="22"/>
                <w:szCs w:val="22"/>
              </w:rPr>
              <w:t>Chair</w:t>
            </w:r>
            <w:r w:rsidR="00270881">
              <w:rPr>
                <w:rFonts w:ascii="Calibri" w:hAnsi="Calibri" w:cs="Calibri"/>
                <w:color w:val="auto"/>
                <w:sz w:val="22"/>
                <w:szCs w:val="22"/>
              </w:rPr>
              <w:t>.</w:t>
            </w:r>
          </w:p>
          <w:p w:rsidR="00EB0919" w:rsidRDefault="00EB0919" w:rsidP="00EB0919">
            <w:pPr>
              <w:pStyle w:val="ListParagraph"/>
              <w:ind w:left="0"/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Representatives as follows:</w:t>
            </w:r>
          </w:p>
          <w:p w:rsidR="00E17A58" w:rsidRDefault="0025378A" w:rsidP="00974F64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College President</w:t>
            </w:r>
          </w:p>
          <w:p w:rsidR="0025378A" w:rsidRDefault="0025378A" w:rsidP="00974F64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Executive Vice President of Instruction</w:t>
            </w:r>
          </w:p>
          <w:p w:rsidR="0025378A" w:rsidRDefault="0025378A" w:rsidP="00974F64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Vice President of Student Affairs</w:t>
            </w:r>
          </w:p>
          <w:p w:rsidR="00E17A58" w:rsidRPr="006D19A5" w:rsidRDefault="00E25F47" w:rsidP="006D19A5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Administration</w:t>
            </w:r>
            <w:r w:rsidR="006D19A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includes the Maintenance </w:t>
            </w:r>
            <w:r w:rsidR="0025378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and Operations </w:t>
            </w:r>
            <w:r w:rsidR="006D19A5">
              <w:rPr>
                <w:rFonts w:ascii="Calibri" w:hAnsi="Calibri" w:cs="Calibri"/>
                <w:color w:val="auto"/>
                <w:sz w:val="22"/>
                <w:szCs w:val="22"/>
              </w:rPr>
              <w:t>Manager</w:t>
            </w:r>
            <w:r w:rsidR="0025378A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25378A">
              <w:rPr>
                <w:rFonts w:ascii="Calibri" w:hAnsi="Calibri" w:cs="Calibri"/>
                <w:color w:val="auto"/>
                <w:sz w:val="22"/>
                <w:szCs w:val="22"/>
              </w:rPr>
              <w:t>(4)</w:t>
            </w:r>
          </w:p>
          <w:p w:rsidR="00974F64" w:rsidRDefault="00E17A58" w:rsidP="00974F64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Faculty</w:t>
            </w:r>
            <w:r w:rsidR="001E187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(3</w:t>
            </w:r>
            <w:r w:rsidR="00E25F47">
              <w:rPr>
                <w:rFonts w:ascii="Calibri" w:hAnsi="Calibri" w:cs="Calibri"/>
                <w:color w:val="auto"/>
                <w:sz w:val="22"/>
                <w:szCs w:val="22"/>
              </w:rPr>
              <w:t>)</w:t>
            </w:r>
            <w:r w:rsidR="00AF63D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974F64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  <w:p w:rsidR="00EB0919" w:rsidRPr="00EB0919" w:rsidRDefault="00EB0919" w:rsidP="00EB0919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Classified</w:t>
            </w:r>
            <w:r w:rsidR="00E25F4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(4)</w:t>
            </w:r>
          </w:p>
          <w:p w:rsidR="0012695F" w:rsidRPr="0012695F" w:rsidRDefault="00EB0919" w:rsidP="001A3E80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Student Government Association </w:t>
            </w:r>
            <w:r w:rsidR="001A3E80">
              <w:rPr>
                <w:rFonts w:ascii="Calibri" w:hAnsi="Calibri" w:cs="Calibri"/>
                <w:color w:val="auto"/>
                <w:sz w:val="22"/>
                <w:szCs w:val="22"/>
              </w:rPr>
              <w:t>(2)</w:t>
            </w:r>
          </w:p>
        </w:tc>
      </w:tr>
    </w:tbl>
    <w:p w:rsidR="003F32DF" w:rsidRPr="00CA43F3" w:rsidRDefault="003F32DF" w:rsidP="00651C09">
      <w:pPr>
        <w:rPr>
          <w:i/>
          <w:sz w:val="22"/>
          <w:szCs w:val="22"/>
        </w:rPr>
      </w:pPr>
    </w:p>
    <w:sectPr w:rsidR="003F32DF" w:rsidRPr="00CA43F3" w:rsidSect="0012695F">
      <w:headerReference w:type="default" r:id="rId9"/>
      <w:footerReference w:type="default" r:id="rId10"/>
      <w:pgSz w:w="15840" w:h="12240" w:orient="landscape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B14" w:rsidRDefault="00ED5B14" w:rsidP="007925B7">
      <w:r>
        <w:separator/>
      </w:r>
    </w:p>
  </w:endnote>
  <w:endnote w:type="continuationSeparator" w:id="0">
    <w:p w:rsidR="00ED5B14" w:rsidRDefault="00ED5B14" w:rsidP="0079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B7" w:rsidRDefault="007925B7" w:rsidP="007925B7">
    <w:pPr>
      <w:pStyle w:val="Footer"/>
      <w:jc w:val="right"/>
      <w:rPr>
        <w:i/>
        <w:sz w:val="20"/>
        <w:szCs w:val="20"/>
      </w:rPr>
    </w:pPr>
  </w:p>
  <w:p w:rsidR="002D33E9" w:rsidRPr="002D33E9" w:rsidRDefault="002D33E9" w:rsidP="007925B7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Approved by College Council </w:t>
    </w:r>
    <w:r w:rsidR="0050452D">
      <w:rPr>
        <w:i/>
        <w:sz w:val="20"/>
        <w:szCs w:val="20"/>
      </w:rPr>
      <w:t>TBD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B14" w:rsidRDefault="00ED5B14" w:rsidP="007925B7">
      <w:r>
        <w:separator/>
      </w:r>
    </w:p>
  </w:footnote>
  <w:footnote w:type="continuationSeparator" w:id="0">
    <w:p w:rsidR="00ED5B14" w:rsidRDefault="00ED5B14" w:rsidP="00792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43A" w:rsidRDefault="008A57A5">
    <w:pPr>
      <w:pStyle w:val="Header"/>
      <w:jc w:val="right"/>
    </w:pPr>
    <w:sdt>
      <w:sdtPr>
        <w:id w:val="-255513324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:rsidR="0091143A" w:rsidRDefault="009114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0BDA"/>
    <w:multiLevelType w:val="hybridMultilevel"/>
    <w:tmpl w:val="D4789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52545"/>
    <w:multiLevelType w:val="hybridMultilevel"/>
    <w:tmpl w:val="E166A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07A27"/>
    <w:multiLevelType w:val="hybridMultilevel"/>
    <w:tmpl w:val="0BF2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1600F"/>
    <w:multiLevelType w:val="hybridMultilevel"/>
    <w:tmpl w:val="BF583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86825"/>
    <w:multiLevelType w:val="hybridMultilevel"/>
    <w:tmpl w:val="42F2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83095"/>
    <w:multiLevelType w:val="hybridMultilevel"/>
    <w:tmpl w:val="1196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A03F4"/>
    <w:multiLevelType w:val="hybridMultilevel"/>
    <w:tmpl w:val="A866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A02D8"/>
    <w:multiLevelType w:val="hybridMultilevel"/>
    <w:tmpl w:val="1F0210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125CE"/>
    <w:multiLevelType w:val="hybridMultilevel"/>
    <w:tmpl w:val="10E0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B05EA"/>
    <w:multiLevelType w:val="hybridMultilevel"/>
    <w:tmpl w:val="25E2DB60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62871A3B"/>
    <w:multiLevelType w:val="hybridMultilevel"/>
    <w:tmpl w:val="FF065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2820F7"/>
    <w:multiLevelType w:val="hybridMultilevel"/>
    <w:tmpl w:val="A9D4A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1C7D80"/>
    <w:multiLevelType w:val="hybridMultilevel"/>
    <w:tmpl w:val="C4AC84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12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EE"/>
    <w:rsid w:val="00015FF6"/>
    <w:rsid w:val="00032245"/>
    <w:rsid w:val="00046522"/>
    <w:rsid w:val="000954A2"/>
    <w:rsid w:val="0009605E"/>
    <w:rsid w:val="000A3B87"/>
    <w:rsid w:val="000B1DCF"/>
    <w:rsid w:val="000C0BFA"/>
    <w:rsid w:val="000D15AD"/>
    <w:rsid w:val="000F1803"/>
    <w:rsid w:val="001014CB"/>
    <w:rsid w:val="00101BDC"/>
    <w:rsid w:val="0012695F"/>
    <w:rsid w:val="0014569B"/>
    <w:rsid w:val="00147990"/>
    <w:rsid w:val="00154AF3"/>
    <w:rsid w:val="00161F12"/>
    <w:rsid w:val="001905F2"/>
    <w:rsid w:val="001A3E80"/>
    <w:rsid w:val="001B5E5E"/>
    <w:rsid w:val="001E1870"/>
    <w:rsid w:val="001E1D47"/>
    <w:rsid w:val="001E5C57"/>
    <w:rsid w:val="00214B8C"/>
    <w:rsid w:val="00250C07"/>
    <w:rsid w:val="0025378A"/>
    <w:rsid w:val="00256589"/>
    <w:rsid w:val="00270881"/>
    <w:rsid w:val="00281AB8"/>
    <w:rsid w:val="00286BFA"/>
    <w:rsid w:val="002B072D"/>
    <w:rsid w:val="002B20EA"/>
    <w:rsid w:val="002C061C"/>
    <w:rsid w:val="002C4CB2"/>
    <w:rsid w:val="002D33E9"/>
    <w:rsid w:val="00304D9D"/>
    <w:rsid w:val="00317D70"/>
    <w:rsid w:val="0032353C"/>
    <w:rsid w:val="003F32DF"/>
    <w:rsid w:val="00444825"/>
    <w:rsid w:val="004465F3"/>
    <w:rsid w:val="00453474"/>
    <w:rsid w:val="00474AA1"/>
    <w:rsid w:val="004A4036"/>
    <w:rsid w:val="004E39D0"/>
    <w:rsid w:val="0050452D"/>
    <w:rsid w:val="005063AD"/>
    <w:rsid w:val="00542FC2"/>
    <w:rsid w:val="00591E67"/>
    <w:rsid w:val="00593452"/>
    <w:rsid w:val="005A2F55"/>
    <w:rsid w:val="005B0EDD"/>
    <w:rsid w:val="005E0955"/>
    <w:rsid w:val="005E5C41"/>
    <w:rsid w:val="00604F68"/>
    <w:rsid w:val="00644C0D"/>
    <w:rsid w:val="00651C09"/>
    <w:rsid w:val="006B7290"/>
    <w:rsid w:val="006D19A5"/>
    <w:rsid w:val="006E5C76"/>
    <w:rsid w:val="007925B7"/>
    <w:rsid w:val="007C3DDF"/>
    <w:rsid w:val="007C3F25"/>
    <w:rsid w:val="007D0306"/>
    <w:rsid w:val="008245C4"/>
    <w:rsid w:val="00857AB1"/>
    <w:rsid w:val="008655F3"/>
    <w:rsid w:val="008A57A5"/>
    <w:rsid w:val="008B4269"/>
    <w:rsid w:val="0091143A"/>
    <w:rsid w:val="00920765"/>
    <w:rsid w:val="00966707"/>
    <w:rsid w:val="00974F64"/>
    <w:rsid w:val="009A03D8"/>
    <w:rsid w:val="009D48E8"/>
    <w:rsid w:val="00A03F13"/>
    <w:rsid w:val="00A06462"/>
    <w:rsid w:val="00A06849"/>
    <w:rsid w:val="00A068AB"/>
    <w:rsid w:val="00A46F82"/>
    <w:rsid w:val="00A82473"/>
    <w:rsid w:val="00A82A87"/>
    <w:rsid w:val="00AF63DF"/>
    <w:rsid w:val="00B67D68"/>
    <w:rsid w:val="00BA06C3"/>
    <w:rsid w:val="00BB5C1E"/>
    <w:rsid w:val="00C214EE"/>
    <w:rsid w:val="00C22A64"/>
    <w:rsid w:val="00C2533C"/>
    <w:rsid w:val="00C277BC"/>
    <w:rsid w:val="00C66B54"/>
    <w:rsid w:val="00C70472"/>
    <w:rsid w:val="00CA43F3"/>
    <w:rsid w:val="00CE7440"/>
    <w:rsid w:val="00D02708"/>
    <w:rsid w:val="00D04DC7"/>
    <w:rsid w:val="00D47C70"/>
    <w:rsid w:val="00D5617D"/>
    <w:rsid w:val="00D60250"/>
    <w:rsid w:val="00DA27DD"/>
    <w:rsid w:val="00DB3BE7"/>
    <w:rsid w:val="00DF2982"/>
    <w:rsid w:val="00E17A58"/>
    <w:rsid w:val="00E25F47"/>
    <w:rsid w:val="00E30A73"/>
    <w:rsid w:val="00E3638B"/>
    <w:rsid w:val="00E81998"/>
    <w:rsid w:val="00E93F08"/>
    <w:rsid w:val="00EB0919"/>
    <w:rsid w:val="00ED5B14"/>
    <w:rsid w:val="00F07177"/>
    <w:rsid w:val="00F53783"/>
    <w:rsid w:val="00F90BE6"/>
    <w:rsid w:val="00FA5B78"/>
    <w:rsid w:val="00FA7AA2"/>
    <w:rsid w:val="00FC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paragraph" w:styleId="Heading3">
    <w:name w:val="heading 3"/>
    <w:next w:val="Normal"/>
    <w:link w:val="Heading3Char"/>
    <w:qFormat/>
    <w:rsid w:val="00FC5C26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C5C26"/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paragraph" w:styleId="ListParagraph">
    <w:name w:val="List Paragraph"/>
    <w:basedOn w:val="Normal"/>
    <w:uiPriority w:val="34"/>
    <w:qFormat/>
    <w:rsid w:val="00FC5C26"/>
    <w:pPr>
      <w:ind w:left="720"/>
    </w:pPr>
    <w:rPr>
      <w:rFonts w:ascii="Times New Roman" w:hAnsi="Times New Roman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rsid w:val="00792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5B7"/>
    <w:rPr>
      <w:rFonts w:ascii="Trebuchet MS" w:hAnsi="Trebuchet MS"/>
      <w:sz w:val="24"/>
      <w:szCs w:val="24"/>
    </w:rPr>
  </w:style>
  <w:style w:type="paragraph" w:styleId="Footer">
    <w:name w:val="footer"/>
    <w:basedOn w:val="Normal"/>
    <w:link w:val="FooterChar"/>
    <w:rsid w:val="00792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25B7"/>
    <w:rPr>
      <w:rFonts w:ascii="Trebuchet MS" w:hAnsi="Trebuchet MS"/>
      <w:sz w:val="24"/>
      <w:szCs w:val="24"/>
    </w:rPr>
  </w:style>
  <w:style w:type="paragraph" w:styleId="BalloonText">
    <w:name w:val="Balloon Text"/>
    <w:basedOn w:val="Normal"/>
    <w:link w:val="BalloonTextChar"/>
    <w:rsid w:val="00BB5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5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paragraph" w:styleId="Heading3">
    <w:name w:val="heading 3"/>
    <w:next w:val="Normal"/>
    <w:link w:val="Heading3Char"/>
    <w:qFormat/>
    <w:rsid w:val="00FC5C26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1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C5C26"/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paragraph" w:styleId="ListParagraph">
    <w:name w:val="List Paragraph"/>
    <w:basedOn w:val="Normal"/>
    <w:uiPriority w:val="34"/>
    <w:qFormat/>
    <w:rsid w:val="00FC5C26"/>
    <w:pPr>
      <w:ind w:left="720"/>
    </w:pPr>
    <w:rPr>
      <w:rFonts w:ascii="Times New Roman" w:hAnsi="Times New Roman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rsid w:val="00792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5B7"/>
    <w:rPr>
      <w:rFonts w:ascii="Trebuchet MS" w:hAnsi="Trebuchet MS"/>
      <w:sz w:val="24"/>
      <w:szCs w:val="24"/>
    </w:rPr>
  </w:style>
  <w:style w:type="paragraph" w:styleId="Footer">
    <w:name w:val="footer"/>
    <w:basedOn w:val="Normal"/>
    <w:link w:val="FooterChar"/>
    <w:rsid w:val="00792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25B7"/>
    <w:rPr>
      <w:rFonts w:ascii="Trebuchet MS" w:hAnsi="Trebuchet MS"/>
      <w:sz w:val="24"/>
      <w:szCs w:val="24"/>
    </w:rPr>
  </w:style>
  <w:style w:type="paragraph" w:styleId="BalloonText">
    <w:name w:val="Balloon Text"/>
    <w:basedOn w:val="Normal"/>
    <w:link w:val="BalloonTextChar"/>
    <w:rsid w:val="00BB5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5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2D0B6-3184-48A2-80FB-44EE31AE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251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COMMITTEE</vt:lpstr>
    </vt:vector>
  </TitlesOfParts>
  <Company>BCIS</Company>
  <LinksUpToDate>false</LinksUpToDate>
  <CharactersWithSpaces>1878</CharactersWithSpaces>
  <SharedDoc>false</SharedDoc>
  <HLinks>
    <vt:vector size="6" baseType="variant">
      <vt:variant>
        <vt:i4>4194396</vt:i4>
      </vt:variant>
      <vt:variant>
        <vt:i4>0</vt:i4>
      </vt:variant>
      <vt:variant>
        <vt:i4>0</vt:i4>
      </vt:variant>
      <vt:variant>
        <vt:i4>5</vt:i4>
      </vt:variant>
      <vt:variant>
        <vt:lpwstr>https://committees.kccd.edu/committee/academic-senate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COMMITTEE</dc:title>
  <dc:creator>BCIS</dc:creator>
  <cp:lastModifiedBy>Somaly Boles</cp:lastModifiedBy>
  <cp:revision>4</cp:revision>
  <cp:lastPrinted>2015-08-24T23:14:00Z</cp:lastPrinted>
  <dcterms:created xsi:type="dcterms:W3CDTF">2015-10-05T17:35:00Z</dcterms:created>
  <dcterms:modified xsi:type="dcterms:W3CDTF">2016-09-06T16:35:00Z</dcterms:modified>
</cp:coreProperties>
</file>