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Department of Finance</w:t>
      </w:r>
    </w:p>
    <w:p w:rsidR="00000000" w:rsidDel="00000000" w:rsidP="00000000" w:rsidRDefault="00000000" w:rsidRPr="00000000" w14:paraId="00000002">
      <w:pPr>
        <w:spacing w:after="0" w:line="240" w:lineRule="auto"/>
        <w:jc w:val="center"/>
        <w:rPr>
          <w:smallCaps w:val="1"/>
          <w:color w:val="000000"/>
          <w:sz w:val="10"/>
          <w:szCs w:val="10"/>
        </w:rPr>
      </w:pPr>
      <w:r w:rsidDel="00000000" w:rsidR="00000000" w:rsidRPr="00000000">
        <w:rPr>
          <w:rtl w:val="0"/>
        </w:rPr>
      </w:r>
    </w:p>
    <w:tbl>
      <w:tblPr>
        <w:tblStyle w:val="Table1"/>
        <w:tblW w:w="10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3075"/>
        <w:gridCol w:w="3665.0000000000005"/>
        <w:tblGridChange w:id="0">
          <w:tblGrid>
            <w:gridCol w:w="3270"/>
            <w:gridCol w:w="3075"/>
            <w:gridCol w:w="3665.0000000000005"/>
          </w:tblGrid>
        </w:tblGridChange>
      </w:tblGrid>
      <w:tr>
        <w:trPr>
          <w:cantSplit w:val="0"/>
          <w:trHeight w:val="219.99999999999986" w:hRule="atLeast"/>
          <w:tblHeader w:val="0"/>
        </w:trPr>
        <w:tc>
          <w:tcPr/>
          <w:p w:rsidR="00000000" w:rsidDel="00000000" w:rsidP="00000000" w:rsidRDefault="00000000" w:rsidRPr="00000000" w14:paraId="00000003">
            <w:pPr>
              <w:spacing w:after="0" w:line="240" w:lineRule="auto"/>
              <w:jc w:val="center"/>
              <w:rPr>
                <w:color w:val="000000"/>
                <w:sz w:val="20"/>
                <w:szCs w:val="20"/>
              </w:rPr>
            </w:pPr>
            <w:r w:rsidDel="00000000" w:rsidR="00000000" w:rsidRPr="00000000">
              <w:rPr>
                <w:sz w:val="20"/>
                <w:szCs w:val="20"/>
                <w:rtl w:val="0"/>
              </w:rPr>
              <w:t xml:space="preserve">Monday</w:t>
            </w:r>
            <w:r w:rsidDel="00000000" w:rsidR="00000000" w:rsidRPr="00000000">
              <w:rPr>
                <w:color w:val="000000"/>
                <w:sz w:val="20"/>
                <w:szCs w:val="20"/>
                <w:rtl w:val="0"/>
              </w:rPr>
              <w:t xml:space="preserve">, </w:t>
            </w:r>
            <w:r w:rsidDel="00000000" w:rsidR="00000000" w:rsidRPr="00000000">
              <w:rPr>
                <w:sz w:val="20"/>
                <w:szCs w:val="20"/>
                <w:rtl w:val="0"/>
              </w:rPr>
              <w:t xml:space="preserve">August</w:t>
            </w:r>
            <w:r w:rsidDel="00000000" w:rsidR="00000000" w:rsidRPr="00000000">
              <w:rPr>
                <w:color w:val="000000"/>
                <w:sz w:val="20"/>
                <w:szCs w:val="20"/>
                <w:rtl w:val="0"/>
              </w:rPr>
              <w:t xml:space="preserve"> 0</w:t>
            </w:r>
            <w:r w:rsidDel="00000000" w:rsidR="00000000" w:rsidRPr="00000000">
              <w:rPr>
                <w:sz w:val="20"/>
                <w:szCs w:val="20"/>
                <w:rtl w:val="0"/>
              </w:rPr>
              <w:t xml:space="preserve">1</w:t>
            </w:r>
            <w:r w:rsidDel="00000000" w:rsidR="00000000" w:rsidRPr="00000000">
              <w:rPr>
                <w:color w:val="000000"/>
                <w:sz w:val="20"/>
                <w:szCs w:val="20"/>
                <w:rtl w:val="0"/>
              </w:rPr>
              <w:t xml:space="preserve">, 202</w:t>
            </w:r>
            <w:r w:rsidDel="00000000" w:rsidR="00000000" w:rsidRPr="00000000">
              <w:rPr>
                <w:sz w:val="20"/>
                <w:szCs w:val="20"/>
                <w:rtl w:val="0"/>
              </w:rPr>
              <w:t xml:space="preserve">2</w:t>
            </w:r>
            <w:r w:rsidDel="00000000" w:rsidR="00000000" w:rsidRPr="00000000">
              <w:rPr>
                <w:rtl w:val="0"/>
              </w:rPr>
            </w:r>
          </w:p>
        </w:tc>
        <w:tc>
          <w:tcPr/>
          <w:p w:rsidR="00000000" w:rsidDel="00000000" w:rsidP="00000000" w:rsidRDefault="00000000" w:rsidRPr="00000000" w14:paraId="00000004">
            <w:pPr>
              <w:spacing w:after="0" w:line="240" w:lineRule="auto"/>
              <w:jc w:val="center"/>
              <w:rPr>
                <w:color w:val="000000"/>
                <w:sz w:val="20"/>
                <w:szCs w:val="20"/>
              </w:rPr>
            </w:pPr>
            <w:r w:rsidDel="00000000" w:rsidR="00000000" w:rsidRPr="00000000">
              <w:rPr>
                <w:sz w:val="20"/>
                <w:szCs w:val="20"/>
                <w:rtl w:val="0"/>
              </w:rPr>
              <w:t xml:space="preserve">1</w:t>
            </w:r>
            <w:r w:rsidDel="00000000" w:rsidR="00000000" w:rsidRPr="00000000">
              <w:rPr>
                <w:color w:val="000000"/>
                <w:sz w:val="20"/>
                <w:szCs w:val="20"/>
                <w:rtl w:val="0"/>
              </w:rPr>
              <w:t xml:space="preserve">:00 PM – </w:t>
            </w:r>
            <w:r w:rsidDel="00000000" w:rsidR="00000000" w:rsidRPr="00000000">
              <w:rPr>
                <w:sz w:val="20"/>
                <w:szCs w:val="20"/>
                <w:rtl w:val="0"/>
              </w:rPr>
              <w:t xml:space="preserve">2</w:t>
            </w:r>
            <w:r w:rsidDel="00000000" w:rsidR="00000000" w:rsidRPr="00000000">
              <w:rPr>
                <w:color w:val="000000"/>
                <w:sz w:val="20"/>
                <w:szCs w:val="20"/>
                <w:rtl w:val="0"/>
              </w:rPr>
              <w:t xml:space="preserve">:</w:t>
            </w:r>
            <w:r w:rsidDel="00000000" w:rsidR="00000000" w:rsidRPr="00000000">
              <w:rPr>
                <w:sz w:val="20"/>
                <w:szCs w:val="20"/>
                <w:rtl w:val="0"/>
              </w:rPr>
              <w:t xml:space="preserve">0</w:t>
            </w:r>
            <w:r w:rsidDel="00000000" w:rsidR="00000000" w:rsidRPr="00000000">
              <w:rPr>
                <w:color w:val="000000"/>
                <w:sz w:val="20"/>
                <w:szCs w:val="20"/>
                <w:rtl w:val="0"/>
              </w:rPr>
              <w:t xml:space="preserve">0 </w:t>
            </w:r>
            <w:r w:rsidDel="00000000" w:rsidR="00000000" w:rsidRPr="00000000">
              <w:rPr>
                <w:sz w:val="20"/>
                <w:szCs w:val="20"/>
                <w:rtl w:val="0"/>
              </w:rPr>
              <w:t xml:space="preserve">PM</w:t>
            </w:r>
            <w:r w:rsidDel="00000000" w:rsidR="00000000" w:rsidRPr="00000000">
              <w:rPr>
                <w:rtl w:val="0"/>
              </w:rPr>
            </w:r>
          </w:p>
        </w:tc>
        <w:tc>
          <w:tcPr/>
          <w:p w:rsidR="00000000" w:rsidDel="00000000" w:rsidP="00000000" w:rsidRDefault="00000000" w:rsidRPr="00000000" w14:paraId="00000005">
            <w:pPr>
              <w:spacing w:after="0" w:line="240" w:lineRule="auto"/>
              <w:jc w:val="center"/>
              <w:rPr>
                <w:color w:val="000000"/>
                <w:sz w:val="20"/>
                <w:szCs w:val="20"/>
              </w:rPr>
            </w:pPr>
            <w:bookmarkStart w:colFirst="0" w:colLast="0" w:name="_heading=h.30j0zll" w:id="0"/>
            <w:bookmarkEnd w:id="0"/>
            <w:r w:rsidDel="00000000" w:rsidR="00000000" w:rsidRPr="00000000">
              <w:rPr>
                <w:color w:val="000000"/>
                <w:sz w:val="20"/>
                <w:szCs w:val="20"/>
                <w:rtl w:val="0"/>
              </w:rPr>
              <w:t xml:space="preserve">BCSGA Boardroom, Campus Center (CC)</w:t>
            </w:r>
          </w:p>
          <w:p w:rsidR="00000000" w:rsidDel="00000000" w:rsidP="00000000" w:rsidRDefault="00000000" w:rsidRPr="00000000" w14:paraId="00000006">
            <w:pPr>
              <w:spacing w:after="0" w:line="240" w:lineRule="auto"/>
              <w:jc w:val="center"/>
              <w:rPr>
                <w:sz w:val="20"/>
                <w:szCs w:val="20"/>
              </w:rPr>
            </w:pPr>
            <w:bookmarkStart w:colFirst="0" w:colLast="0" w:name="_heading=h.ur8agjw4kz36" w:id="1"/>
            <w:bookmarkEnd w:id="1"/>
            <w:r w:rsidDel="00000000" w:rsidR="00000000" w:rsidRPr="00000000">
              <w:rPr>
                <w:rtl w:val="0"/>
              </w:rPr>
            </w:r>
          </w:p>
        </w:tc>
      </w:tr>
      <w:tr>
        <w:trPr>
          <w:cantSplit w:val="0"/>
          <w:trHeight w:val="660.4218749999998" w:hRule="atLeast"/>
          <w:tblHeader w:val="0"/>
        </w:trPr>
        <w:tc>
          <w:tcPr>
            <w:gridSpan w:val="3"/>
          </w:tcPr>
          <w:p w:rsidR="00000000" w:rsidDel="00000000" w:rsidP="00000000" w:rsidRDefault="00000000" w:rsidRPr="00000000" w14:paraId="00000007">
            <w:pPr>
              <w:spacing w:after="0" w:line="240" w:lineRule="auto"/>
              <w:jc w:val="left"/>
              <w:rPr>
                <w:sz w:val="20"/>
                <w:szCs w:val="20"/>
              </w:rPr>
            </w:pPr>
            <w:r w:rsidDel="00000000" w:rsidR="00000000" w:rsidRPr="00000000">
              <w:rPr>
                <w:sz w:val="20"/>
                <w:szCs w:val="20"/>
                <w:rtl w:val="0"/>
              </w:rPr>
              <w:t xml:space="preserve">                                                                            Zoom Meeting ID: 965 041 79517 </w:t>
            </w:r>
          </w:p>
          <w:p w:rsidR="00000000" w:rsidDel="00000000" w:rsidP="00000000" w:rsidRDefault="00000000" w:rsidRPr="00000000" w14:paraId="00000008">
            <w:pPr>
              <w:spacing w:after="0" w:line="240" w:lineRule="auto"/>
              <w:jc w:val="left"/>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       </w:t>
            </w:r>
            <w:hyperlink r:id="rId7">
              <w:r w:rsidDel="00000000" w:rsidR="00000000" w:rsidRPr="00000000">
                <w:rPr>
                  <w:i w:val="1"/>
                  <w:color w:val="1155cc"/>
                  <w:sz w:val="20"/>
                  <w:szCs w:val="20"/>
                  <w:u w:val="single"/>
                  <w:rtl w:val="0"/>
                </w:rPr>
                <w:t xml:space="preserve">https://cccconfer.zoom.us/j/96504179517?pwd=NFMrVmVIU2V6eHdrWExtamJHYldzdz09</w:t>
              </w:r>
            </w:hyperlink>
            <w:r w:rsidDel="00000000" w:rsidR="00000000" w:rsidRPr="00000000">
              <w:rPr>
                <w:i w:val="1"/>
                <w:sz w:val="20"/>
                <w:szCs w:val="20"/>
                <w:rtl w:val="0"/>
              </w:rPr>
              <w:t xml:space="preserve"> </w:t>
            </w:r>
          </w:p>
          <w:p w:rsidR="00000000" w:rsidDel="00000000" w:rsidP="00000000" w:rsidRDefault="00000000" w:rsidRPr="00000000" w14:paraId="00000009">
            <w:pPr>
              <w:spacing w:after="0" w:line="240" w:lineRule="auto"/>
              <w:rPr>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C">
            <w:pPr>
              <w:pStyle w:val="Subtitle"/>
              <w:ind w:left="0" w:firstLine="0"/>
              <w:jc w:val="left"/>
              <w:rPr>
                <w:rFonts w:ascii="Calibri" w:cs="Calibri" w:eastAsia="Calibri" w:hAnsi="Calibri"/>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16140" cy="41275"/>
                              </a:xfrm>
                              <a:prstGeom prst="rect"/>
                              <a:ln/>
                            </pic:spPr>
                          </pic:pic>
                        </a:graphicData>
                      </a:graphic>
                    </wp:anchor>
                  </w:drawing>
                </mc:Fallback>
              </mc:AlternateContent>
            </w:r>
          </w:p>
        </w:tc>
      </w:tr>
    </w:tbl>
    <w:p w:rsidR="00000000" w:rsidDel="00000000" w:rsidP="00000000" w:rsidRDefault="00000000" w:rsidRPr="00000000" w14:paraId="0000000F">
      <w:pPr>
        <w:pStyle w:val="Heading1"/>
        <w:ind w:left="810" w:firstLine="0"/>
        <w:rPr/>
      </w:pPr>
      <w:r w:rsidDel="00000000" w:rsidR="00000000" w:rsidRPr="00000000">
        <w:rPr>
          <w:rtl w:val="0"/>
        </w:rPr>
      </w:r>
    </w:p>
    <w:p w:rsidR="00000000" w:rsidDel="00000000" w:rsidP="00000000" w:rsidRDefault="00000000" w:rsidRPr="00000000" w14:paraId="00000010">
      <w:pPr>
        <w:pStyle w:val="Heading1"/>
        <w:numPr>
          <w:ilvl w:val="0"/>
          <w:numId w:val="1"/>
        </w:numPr>
        <w:ind w:left="360" w:hanging="360"/>
        <w:rPr>
          <w:color w:val="000000"/>
        </w:rPr>
      </w:pPr>
      <w:r w:rsidDel="00000000" w:rsidR="00000000" w:rsidRPr="00000000">
        <w:rPr>
          <w:color w:val="000000"/>
          <w:rtl w:val="0"/>
        </w:rPr>
        <w:t xml:space="preserve">CALL MEETING TO ORDER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sdt>
      <w:sdtPr>
        <w:tag w:val="goog_rdk_0"/>
      </w:sdtPr>
      <w:sdtContent>
        <w:p w:rsidR="00000000" w:rsidDel="00000000" w:rsidP="00000000" w:rsidRDefault="00000000" w:rsidRPr="00000000" w14:paraId="00000012">
          <w:pPr>
            <w:pStyle w:val="Heading1"/>
            <w:numPr>
              <w:ilvl w:val="0"/>
              <w:numId w:val="1"/>
            </w:numPr>
            <w:ind w:left="360" w:hanging="360"/>
            <w:rPr>
              <w:color w:val="000000"/>
            </w:rPr>
          </w:pPr>
          <w:r w:rsidDel="00000000" w:rsidR="00000000" w:rsidRPr="00000000">
            <w:rPr>
              <w:color w:val="000000"/>
              <w:rtl w:val="0"/>
            </w:rPr>
            <w:t xml:space="preserve">ASCERTAINMENT OF QUORUM </w:t>
          </w:r>
        </w:p>
      </w:sdtContent>
    </w:sdt>
    <w:p w:rsidR="00000000" w:rsidDel="00000000" w:rsidP="00000000" w:rsidRDefault="00000000" w:rsidRPr="00000000" w14:paraId="00000013">
      <w:pPr>
        <w:pStyle w:val="Subtitle"/>
        <w:ind w:firstLine="360"/>
        <w:rPr>
          <w:b w:val="1"/>
          <w:color w:val="000000"/>
          <w:sz w:val="20"/>
          <w:szCs w:val="20"/>
        </w:rPr>
      </w:pPr>
      <w:r w:rsidDel="00000000" w:rsidR="00000000" w:rsidRPr="00000000">
        <w:rPr>
          <w:color w:val="000000"/>
          <w:sz w:val="20"/>
          <w:szCs w:val="20"/>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bookmarkStart w:colFirst="0" w:colLast="0" w:name="_heading=h.el5velnfcl6s" w:id="2"/>
      <w:bookmarkEnd w:id="2"/>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The Committee will discuss and correct minutes from the previous meeting.</w:t>
      </w:r>
    </w:p>
    <w:p w:rsidR="00000000" w:rsidDel="00000000" w:rsidP="00000000" w:rsidRDefault="00000000" w:rsidRPr="00000000" w14:paraId="00000017">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Thursday, May 26, 2022.</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A">
      <w:pPr>
        <w:spacing w:after="0" w:line="240" w:lineRule="auto"/>
        <w:ind w:left="360" w:firstLine="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Student Services Program Appeal</w:t>
      </w:r>
    </w:p>
    <w:p w:rsidR="00000000" w:rsidDel="00000000" w:rsidP="00000000" w:rsidRDefault="00000000" w:rsidRPr="00000000" w14:paraId="0000001C">
      <w:pPr>
        <w:numPr>
          <w:ilvl w:val="2"/>
          <w:numId w:val="1"/>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Angelica Contreras</w:t>
      </w:r>
    </w:p>
    <w:p w:rsidR="00000000" w:rsidDel="00000000" w:rsidP="00000000" w:rsidRDefault="00000000" w:rsidRPr="00000000" w14:paraId="0000001D">
      <w:pPr>
        <w:numPr>
          <w:ilvl w:val="2"/>
          <w:numId w:val="1"/>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Luis Diaz</w:t>
      </w:r>
    </w:p>
    <w:p w:rsidR="00000000" w:rsidDel="00000000" w:rsidP="00000000" w:rsidRDefault="00000000" w:rsidRPr="00000000" w14:paraId="0000001E">
      <w:pPr>
        <w:numPr>
          <w:ilvl w:val="2"/>
          <w:numId w:val="1"/>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Zulma Fajardo</w:t>
      </w:r>
    </w:p>
    <w:p w:rsidR="00000000" w:rsidDel="00000000" w:rsidP="00000000" w:rsidRDefault="00000000" w:rsidRPr="00000000" w14:paraId="0000001F">
      <w:pPr>
        <w:numPr>
          <w:ilvl w:val="2"/>
          <w:numId w:val="1"/>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Lilly Mabalot</w:t>
      </w:r>
    </w:p>
    <w:p w:rsidR="00000000" w:rsidDel="00000000" w:rsidP="00000000" w:rsidRDefault="00000000" w:rsidRPr="00000000" w14:paraId="00000020">
      <w:pPr>
        <w:numPr>
          <w:ilvl w:val="2"/>
          <w:numId w:val="1"/>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Jamie Mendez</w:t>
      </w:r>
    </w:p>
    <w:p w:rsidR="00000000" w:rsidDel="00000000" w:rsidP="00000000" w:rsidRDefault="00000000" w:rsidRPr="00000000" w14:paraId="00000021">
      <w:pPr>
        <w:numPr>
          <w:ilvl w:val="2"/>
          <w:numId w:val="1"/>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Anais Ortega</w:t>
      </w:r>
    </w:p>
    <w:p w:rsidR="00000000" w:rsidDel="00000000" w:rsidP="00000000" w:rsidRDefault="00000000" w:rsidRPr="00000000" w14:paraId="00000022">
      <w:pPr>
        <w:numPr>
          <w:ilvl w:val="2"/>
          <w:numId w:val="1"/>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Joaquin Rodriguez</w:t>
      </w:r>
    </w:p>
    <w:p w:rsidR="00000000" w:rsidDel="00000000" w:rsidP="00000000" w:rsidRDefault="00000000" w:rsidRPr="00000000" w14:paraId="00000023">
      <w:pPr>
        <w:numPr>
          <w:ilvl w:val="2"/>
          <w:numId w:val="1"/>
        </w:numP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Deana Rubano</w:t>
      </w:r>
    </w:p>
    <w:p w:rsidR="00000000" w:rsidDel="00000000" w:rsidP="00000000" w:rsidRDefault="00000000" w:rsidRPr="00000000" w14:paraId="00000024">
      <w:pPr>
        <w:numPr>
          <w:ilvl w:val="2"/>
          <w:numId w:val="1"/>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Jose Ruvalcaba</w:t>
      </w:r>
    </w:p>
    <w:p w:rsidR="00000000" w:rsidDel="00000000" w:rsidP="00000000" w:rsidRDefault="00000000" w:rsidRPr="00000000" w14:paraId="00000025">
      <w:pPr>
        <w:numPr>
          <w:ilvl w:val="2"/>
          <w:numId w:val="1"/>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Gabriel Salas</w:t>
      </w:r>
    </w:p>
    <w:p w:rsidR="00000000" w:rsidDel="00000000" w:rsidP="00000000" w:rsidRDefault="00000000" w:rsidRPr="00000000" w14:paraId="00000026">
      <w:pPr>
        <w:numPr>
          <w:ilvl w:val="2"/>
          <w:numId w:val="1"/>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Mayra Valdez</w:t>
      </w:r>
    </w:p>
    <w:p w:rsidR="00000000" w:rsidDel="00000000" w:rsidP="00000000" w:rsidRDefault="00000000" w:rsidRPr="00000000" w14:paraId="00000027">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w:t>
      </w:r>
      <w:r w:rsidDel="00000000" w:rsidR="00000000" w:rsidRPr="00000000">
        <w:rPr>
          <w:rFonts w:ascii="Garamond" w:cs="Garamond" w:eastAsia="Garamond" w:hAnsi="Garamond"/>
          <w:sz w:val="20"/>
          <w:szCs w:val="20"/>
          <w:rtl w:val="0"/>
        </w:rPr>
        <w:t xml:space="preserve">hair, Director Kumar</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w:t>
      </w:r>
      <w:r w:rsidDel="00000000" w:rsidR="00000000" w:rsidRPr="00000000">
        <w:rPr>
          <w:rFonts w:ascii="Garamond" w:cs="Garamond" w:eastAsia="Garamond" w:hAnsi="Garamond"/>
          <w:sz w:val="20"/>
          <w:szCs w:val="20"/>
          <w:rtl w:val="0"/>
        </w:rPr>
        <w:t xml:space="preserve">,</w:t>
      </w:r>
      <w:sdt>
        <w:sdtPr>
          <w:tag w:val="goog_rdk_1"/>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Mr. Ayala ( ∞ </w:t>
          </w:r>
        </w:sdtContent>
      </w:sdt>
      <w:r w:rsidDel="00000000" w:rsidR="00000000" w:rsidRPr="00000000">
        <w:rPr>
          <w:rFonts w:ascii="Garamond" w:cs="Garamond" w:eastAsia="Garamond" w:hAnsi="Garamond"/>
          <w:sz w:val="20"/>
          <w:szCs w:val="20"/>
          <w:rtl w:val="0"/>
        </w:rPr>
        <w:t xml:space="preserve">time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20"/>
          <w:szCs w:val="20"/>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Review of COBRA - </w:t>
      </w:r>
      <w:r w:rsidDel="00000000" w:rsidR="00000000" w:rsidRPr="00000000">
        <w:rPr>
          <w:rFonts w:ascii="Garamond" w:cs="Garamond" w:eastAsia="Garamond" w:hAnsi="Garamond"/>
          <w:sz w:val="20"/>
          <w:szCs w:val="20"/>
          <w:rtl w:val="0"/>
        </w:rPr>
        <w:t xml:space="preserve">Title V, Chapter 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sz w:val="20"/>
          <w:szCs w:val="20"/>
          <w:rtl w:val="0"/>
        </w:rPr>
        <w:t xml:space="preserve">BCSGA Student Services Program</w:t>
      </w:r>
    </w:p>
    <w:p w:rsidR="00000000" w:rsidDel="00000000" w:rsidP="00000000" w:rsidRDefault="00000000" w:rsidRPr="00000000" w14:paraId="00000030">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BCSGA Student Services Program Sticker - Fall 2022 - Angelica Contreras</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ITEM: BCSGA Student Services Program Sticker - Fall 2022 - Luis Diaz</w:t>
      </w:r>
    </w:p>
    <w:p w:rsidR="00000000" w:rsidDel="00000000" w:rsidP="00000000" w:rsidRDefault="00000000" w:rsidRPr="00000000" w14:paraId="0000003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BCSGA Student Services Program Sticker - Fall 2022 - Zulma Fajardo</w:t>
      </w:r>
    </w:p>
    <w:p w:rsidR="00000000" w:rsidDel="00000000" w:rsidP="00000000" w:rsidRDefault="00000000" w:rsidRPr="00000000" w14:paraId="00000033">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BCSGA Student Services Program Sticker - Fall 2022 - Lilly Mabalot</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ITEM: BCSGA Student Services Program Sticker - Fall 2020, Spring 2022, Fal 2022 - Jamie Mendez</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ITEM: BCSGA Student Services Program Sticker - Fall 2022 - Anais Ortega</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ITEM: BCSGA Student Services Program Sticker - Other Semester - Joaquin Rodriguez</w:t>
      </w:r>
    </w:p>
    <w:p w:rsidR="00000000" w:rsidDel="00000000" w:rsidP="00000000" w:rsidRDefault="00000000" w:rsidRPr="00000000" w14:paraId="00000037">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BCSGA Student Services Program Sticker - Fall 2022 - Deana Rubano</w:t>
      </w:r>
    </w:p>
    <w:p w:rsidR="00000000" w:rsidDel="00000000" w:rsidP="00000000" w:rsidRDefault="00000000" w:rsidRPr="00000000" w14:paraId="0000003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BCSGA Student Services Program Sticker - Fall 2022 - Jose Ruvalcaba</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ITEM: BCSGA Student Services Program Sticker - Fall 2022 - Gabriel Salas</w:t>
      </w:r>
    </w:p>
    <w:p w:rsidR="00000000" w:rsidDel="00000000" w:rsidP="00000000" w:rsidRDefault="00000000" w:rsidRPr="00000000" w14:paraId="0000003A">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BCSGA Student Services Program Sticker - Fall 2022 - Mayra Valdez</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78744</wp:posOffset>
          </wp:positionH>
          <wp:positionV relativeFrom="paragraph">
            <wp:posOffset>-16506</wp:posOffset>
          </wp:positionV>
          <wp:extent cx="277495" cy="12274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6">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7">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1">
    <w:pPr>
      <w:spacing w:after="0" w:line="240" w:lineRule="auto"/>
      <w:jc w:val="center"/>
      <w:rPr/>
    </w:pPr>
    <w:r w:rsidDel="00000000" w:rsidR="00000000" w:rsidRPr="00000000">
      <w:rPr>
        <w:rtl w:val="0"/>
      </w:rPr>
      <w:t xml:space="preserve">1801 Panorama Drive, Bakersfield CA 93305</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Arial" w:cs="Arial" w:eastAsia="Arial" w:hAnsi="Arial"/>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tbEejowKbtu6UTOxRvLgDE/1w==">AMUW2mVoOmtJ0GcXqXHvCAjOQcSJW6G0ysS1TrELW0sLZU+ybAcvFSLV3ON+H73BqIPuP/oJ9zH6UBXrRLD52GBZR+vtjqF5Ca12gQxqBEYr5iyECerQrl3WAUuF7q3dY1C54a/uxix1TToGxOJiMEubeAWWto+zOwAIrJFqxVY4/MCAkFFe+B+VVgRq/R/VJQ8zCy92332fkQtLapjis4Y6fp2LBzjuazN146uHrDH85fg1qBhkKoU=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