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589" w:type="dxa"/>
        <w:jc w:val="center"/>
        <w:tblLayout w:type="fixed"/>
        <w:tblCellMar>
          <w:left w:w="115" w:type="dxa"/>
          <w:right w:w="115" w:type="dxa"/>
        </w:tblCellMar>
        <w:tblLook w:val="04A0" w:firstRow="1" w:lastRow="0" w:firstColumn="1" w:lastColumn="0" w:noHBand="0" w:noVBand="1"/>
      </w:tblPr>
      <w:tblGrid>
        <w:gridCol w:w="2541"/>
        <w:gridCol w:w="452"/>
        <w:gridCol w:w="2888"/>
        <w:gridCol w:w="4801"/>
        <w:gridCol w:w="907"/>
      </w:tblGrid>
      <w:tr w:rsidR="00722867" w:rsidRPr="00E3013D" w:rsidTr="00BA166B">
        <w:trPr>
          <w:trHeight w:val="1104"/>
          <w:jc w:val="center"/>
        </w:trPr>
        <w:tc>
          <w:tcPr>
            <w:tcW w:w="11589" w:type="dxa"/>
            <w:gridSpan w:val="5"/>
            <w:shd w:val="clear" w:color="auto" w:fill="FFC000"/>
          </w:tcPr>
          <w:p w:rsidR="00722867"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722867" w:rsidRPr="00610060" w:rsidRDefault="007F148D"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September 25</w:t>
            </w:r>
            <w:r w:rsidR="002F04B1" w:rsidRPr="002F04B1">
              <w:rPr>
                <w:rFonts w:ascii="Lucida Sans Unicode" w:eastAsia="Times New Roman" w:hAnsi="Lucida Sans Unicode" w:cs="Lucida Sans Unicode"/>
                <w:color w:val="000000"/>
                <w:kern w:val="28"/>
                <w:sz w:val="24"/>
                <w:szCs w:val="24"/>
                <w:vertAlign w:val="superscript"/>
              </w:rPr>
              <w:t>th</w:t>
            </w:r>
            <w:r w:rsidR="002F04B1">
              <w:rPr>
                <w:rFonts w:ascii="Lucida Sans Unicode" w:eastAsia="Times New Roman" w:hAnsi="Lucida Sans Unicode" w:cs="Lucida Sans Unicode"/>
                <w:color w:val="000000"/>
                <w:kern w:val="28"/>
                <w:sz w:val="24"/>
                <w:szCs w:val="24"/>
              </w:rPr>
              <w:t xml:space="preserve"> </w:t>
            </w:r>
            <w:r w:rsidR="00722867">
              <w:rPr>
                <w:rFonts w:ascii="Lucida Sans Unicode" w:eastAsia="Times New Roman" w:hAnsi="Lucida Sans Unicode" w:cs="Lucida Sans Unicode"/>
                <w:color w:val="000000"/>
                <w:kern w:val="28"/>
                <w:sz w:val="24"/>
                <w:szCs w:val="24"/>
              </w:rPr>
              <w:t xml:space="preserve"> 4pm-5pm in Collins Conference Center</w:t>
            </w:r>
          </w:p>
          <w:p w:rsidR="00722867" w:rsidRPr="00CF1D8E" w:rsidRDefault="00722867"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722867" w:rsidRPr="00CF1D8E" w:rsidRDefault="00B35AA7" w:rsidP="00894FC8">
            <w:pPr>
              <w:spacing w:line="240" w:lineRule="auto"/>
              <w:jc w:val="center"/>
              <w:rPr>
                <w:rFonts w:ascii="Times New Roman" w:eastAsia="Times New Roman" w:hAnsi="Times New Roman" w:cs="Times New Roman"/>
                <w:color w:val="000000"/>
                <w:kern w:val="28"/>
                <w:sz w:val="20"/>
                <w:szCs w:val="20"/>
              </w:rPr>
            </w:pPr>
            <w:hyperlink r:id="rId5" w:history="1">
              <w:r w:rsidR="00722867" w:rsidRPr="00CF1D8E">
                <w:rPr>
                  <w:rFonts w:ascii="Times New Roman" w:eastAsia="Times New Roman" w:hAnsi="Times New Roman" w:cs="Times New Roman"/>
                  <w:color w:val="AD1F1F"/>
                  <w:kern w:val="28"/>
                  <w:sz w:val="20"/>
                  <w:szCs w:val="20"/>
                  <w:u w:val="single"/>
                </w:rPr>
                <w:t>https://committees.kccd.edu/bc/committee/assessment</w:t>
              </w:r>
            </w:hyperlink>
          </w:p>
        </w:tc>
      </w:tr>
      <w:tr w:rsidR="00B40A01" w:rsidRPr="00E65219" w:rsidTr="007F148D">
        <w:trPr>
          <w:trHeight w:val="522"/>
          <w:jc w:val="center"/>
        </w:trPr>
        <w:tc>
          <w:tcPr>
            <w:tcW w:w="2541" w:type="dxa"/>
          </w:tcPr>
          <w:p w:rsidR="00B40A01" w:rsidRDefault="00B40A01" w:rsidP="00894FC8">
            <w:pPr>
              <w:spacing w:line="240" w:lineRule="auto"/>
              <w:jc w:val="center"/>
              <w:rPr>
                <w:rFonts w:ascii="Nyala" w:eastAsia="Times New Roman" w:hAnsi="Nyala" w:cs="Tahoma"/>
                <w:b/>
                <w:color w:val="2A2003"/>
                <w:kern w:val="28"/>
                <w:sz w:val="24"/>
                <w:szCs w:val="24"/>
              </w:rPr>
            </w:pPr>
          </w:p>
        </w:tc>
        <w:tc>
          <w:tcPr>
            <w:tcW w:w="452" w:type="dxa"/>
          </w:tcPr>
          <w:p w:rsidR="00B40A01" w:rsidRPr="00E65219" w:rsidRDefault="00B40A01" w:rsidP="00894FC8">
            <w:pPr>
              <w:spacing w:beforeLines="60" w:before="144" w:afterLines="60" w:after="144" w:line="240" w:lineRule="auto"/>
              <w:jc w:val="center"/>
            </w:pPr>
          </w:p>
        </w:tc>
        <w:tc>
          <w:tcPr>
            <w:tcW w:w="2888" w:type="dxa"/>
          </w:tcPr>
          <w:p w:rsidR="00B40A01" w:rsidRPr="00722867" w:rsidRDefault="00B40A01" w:rsidP="00722867">
            <w:pPr>
              <w:spacing w:beforeLines="60" w:before="144" w:afterLines="60" w:after="144" w:line="240" w:lineRule="auto"/>
              <w:jc w:val="center"/>
              <w:rPr>
                <w:b/>
              </w:rPr>
            </w:pPr>
          </w:p>
        </w:tc>
        <w:tc>
          <w:tcPr>
            <w:tcW w:w="4801" w:type="dxa"/>
          </w:tcPr>
          <w:p w:rsidR="00B40A01" w:rsidRDefault="00B40A01" w:rsidP="00B40A01">
            <w:pPr>
              <w:spacing w:beforeLines="60" w:before="144" w:afterLines="60" w:after="144" w:line="240" w:lineRule="auto"/>
              <w:rPr>
                <w:b/>
                <w:sz w:val="20"/>
                <w:szCs w:val="20"/>
              </w:rPr>
            </w:pPr>
            <w:r>
              <w:rPr>
                <w:b/>
                <w:sz w:val="20"/>
                <w:szCs w:val="20"/>
              </w:rPr>
              <w:t>Present: Di Hoffman, Eleonora Hicks, Gayle Richardson, Savanna Andrasian, Marcelyn Allen, Janice Green. Justin Flint, Faith Bradham, Nigie Shi, Jana Richardson, Stephen Waller, Maria Wright, Pam Rivers, Edie Nelson</w:t>
            </w:r>
          </w:p>
        </w:tc>
        <w:tc>
          <w:tcPr>
            <w:tcW w:w="907" w:type="dxa"/>
          </w:tcPr>
          <w:p w:rsidR="00B40A01" w:rsidRPr="00397C90" w:rsidRDefault="00B40A01" w:rsidP="00894FC8">
            <w:pPr>
              <w:spacing w:beforeLines="60" w:before="144" w:afterLines="60" w:after="144" w:line="240" w:lineRule="auto"/>
              <w:jc w:val="center"/>
              <w:rPr>
                <w:sz w:val="20"/>
                <w:szCs w:val="20"/>
              </w:rPr>
            </w:pPr>
          </w:p>
        </w:tc>
      </w:tr>
      <w:tr w:rsidR="00722867" w:rsidRPr="00E65219" w:rsidTr="007F148D">
        <w:trPr>
          <w:trHeight w:val="522"/>
          <w:jc w:val="center"/>
        </w:trPr>
        <w:tc>
          <w:tcPr>
            <w:tcW w:w="2541" w:type="dxa"/>
          </w:tcPr>
          <w:p w:rsidR="00722867" w:rsidRDefault="00722867" w:rsidP="00894FC8">
            <w:pPr>
              <w:spacing w:line="240" w:lineRule="auto"/>
              <w:jc w:val="center"/>
              <w:rPr>
                <w:rFonts w:ascii="Nyala" w:eastAsia="Times New Roman" w:hAnsi="Nyala" w:cs="Tahoma"/>
                <w:b/>
                <w:color w:val="2A2003"/>
                <w:kern w:val="28"/>
                <w:sz w:val="24"/>
                <w:szCs w:val="24"/>
              </w:rPr>
            </w:pPr>
          </w:p>
        </w:tc>
        <w:tc>
          <w:tcPr>
            <w:tcW w:w="452" w:type="dxa"/>
          </w:tcPr>
          <w:p w:rsidR="00722867" w:rsidRPr="00E65219" w:rsidRDefault="00722867" w:rsidP="00894FC8">
            <w:pPr>
              <w:spacing w:beforeLines="60" w:before="144" w:afterLines="60" w:after="144" w:line="240" w:lineRule="auto"/>
              <w:jc w:val="center"/>
            </w:pPr>
          </w:p>
        </w:tc>
        <w:tc>
          <w:tcPr>
            <w:tcW w:w="2888" w:type="dxa"/>
          </w:tcPr>
          <w:p w:rsidR="00722867" w:rsidRPr="00722867" w:rsidRDefault="00722867" w:rsidP="00722867">
            <w:pPr>
              <w:spacing w:beforeLines="60" w:before="144" w:afterLines="60" w:after="144" w:line="240" w:lineRule="auto"/>
              <w:jc w:val="center"/>
              <w:rPr>
                <w:b/>
              </w:rPr>
            </w:pPr>
            <w:r w:rsidRPr="00722867">
              <w:rPr>
                <w:b/>
              </w:rPr>
              <w:t>AGENDA ITEM</w:t>
            </w:r>
          </w:p>
        </w:tc>
        <w:tc>
          <w:tcPr>
            <w:tcW w:w="4801" w:type="dxa"/>
          </w:tcPr>
          <w:p w:rsidR="00722867" w:rsidRPr="00722867" w:rsidRDefault="00392B90" w:rsidP="00894FC8">
            <w:pPr>
              <w:spacing w:beforeLines="60" w:before="144" w:afterLines="60" w:after="144" w:line="240" w:lineRule="auto"/>
              <w:jc w:val="center"/>
              <w:rPr>
                <w:b/>
                <w:sz w:val="20"/>
                <w:szCs w:val="20"/>
              </w:rPr>
            </w:pPr>
            <w:r>
              <w:rPr>
                <w:b/>
                <w:sz w:val="20"/>
                <w:szCs w:val="20"/>
              </w:rPr>
              <w:t>NOTES/</w:t>
            </w:r>
            <w:r w:rsidR="00722867" w:rsidRPr="00722867">
              <w:rPr>
                <w:b/>
                <w:sz w:val="20"/>
                <w:szCs w:val="20"/>
              </w:rPr>
              <w:t>DISCUSSION/FOLLOW-UP/ACTION</w:t>
            </w:r>
          </w:p>
        </w:tc>
        <w:tc>
          <w:tcPr>
            <w:tcW w:w="907" w:type="dxa"/>
          </w:tcPr>
          <w:p w:rsidR="00722867" w:rsidRPr="00397C90" w:rsidRDefault="00722867" w:rsidP="00894FC8">
            <w:pPr>
              <w:spacing w:beforeLines="60" w:before="144" w:afterLines="60" w:after="144" w:line="240" w:lineRule="auto"/>
              <w:jc w:val="center"/>
              <w:rPr>
                <w:sz w:val="20"/>
                <w:szCs w:val="20"/>
              </w:rPr>
            </w:pPr>
          </w:p>
        </w:tc>
      </w:tr>
      <w:tr w:rsidR="00722867" w:rsidRPr="00E65219" w:rsidTr="007F148D">
        <w:trPr>
          <w:trHeight w:val="944"/>
          <w:jc w:val="center"/>
        </w:trPr>
        <w:tc>
          <w:tcPr>
            <w:tcW w:w="2541" w:type="dxa"/>
            <w:vMerge w:val="restart"/>
          </w:tcPr>
          <w:p w:rsidR="00722867" w:rsidRDefault="00722867" w:rsidP="00894FC8">
            <w:pPr>
              <w:spacing w:line="240" w:lineRule="auto"/>
              <w:jc w:val="center"/>
              <w:rPr>
                <w:rFonts w:ascii="Nyala" w:eastAsia="Times New Roman" w:hAnsi="Nyala" w:cs="Tahoma"/>
                <w:b/>
                <w:color w:val="2A2003"/>
                <w:kern w:val="28"/>
                <w:sz w:val="24"/>
                <w:szCs w:val="24"/>
              </w:rPr>
            </w:pPr>
          </w:p>
          <w:p w:rsidR="00722867" w:rsidRDefault="00722867"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722867" w:rsidRPr="00894FC8" w:rsidRDefault="00722867"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22867" w:rsidRDefault="00722867" w:rsidP="00894FC8">
            <w:pPr>
              <w:spacing w:line="240" w:lineRule="auto"/>
              <w:rPr>
                <w:rFonts w:ascii="Nyala" w:eastAsia="Times New Roman" w:hAnsi="Nyala" w:cs="Tahoma"/>
                <w:b/>
                <w:color w:val="2A2003"/>
                <w:kern w:val="28"/>
                <w:sz w:val="24"/>
                <w:szCs w:val="24"/>
              </w:rPr>
            </w:pPr>
          </w:p>
          <w:p w:rsidR="00722867" w:rsidRPr="00392B90" w:rsidRDefault="00392B90" w:rsidP="00392B90">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 xml:space="preserve">ASSESSMENT </w:t>
            </w:r>
            <w:r w:rsidR="00722867" w:rsidRPr="00392B90">
              <w:rPr>
                <w:rFonts w:ascii="Nyala" w:eastAsia="Times New Roman" w:hAnsi="Nyala" w:cs="Tahoma"/>
                <w:b/>
                <w:color w:val="2A2003"/>
                <w:kern w:val="28"/>
                <w:sz w:val="20"/>
                <w:szCs w:val="20"/>
              </w:rPr>
              <w:t>COMMITTEE</w:t>
            </w:r>
          </w:p>
          <w:p w:rsidR="00722867" w:rsidRDefault="00722867" w:rsidP="00392B9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722867" w:rsidRPr="00397C90" w:rsidRDefault="00722867" w:rsidP="0019577D">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392B90" w:rsidRDefault="00392B90"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392B90" w:rsidRDefault="00392B90"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722867" w:rsidRPr="00392B90" w:rsidRDefault="00392B90"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392B90" w:rsidRDefault="00392B90" w:rsidP="00392B90">
            <w:pPr>
              <w:spacing w:line="240" w:lineRule="auto"/>
              <w:jc w:val="center"/>
              <w:rPr>
                <w:rFonts w:ascii="Nyala" w:eastAsia="Times New Roman" w:hAnsi="Nyala" w:cs="Tahoma"/>
                <w:b/>
                <w:color w:val="2A2003"/>
                <w:kern w:val="28"/>
                <w:sz w:val="24"/>
                <w:szCs w:val="24"/>
              </w:rPr>
            </w:pPr>
          </w:p>
          <w:p w:rsidR="00722867" w:rsidRPr="00392B90" w:rsidRDefault="00722867" w:rsidP="00392B90">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722867" w:rsidRPr="00BA166B" w:rsidRDefault="00392B90" w:rsidP="00BA166B">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 xml:space="preserve">Broadly communicate the results of all assessment and evaluation activities for shared understanding and for sustained, substantive, and </w:t>
            </w:r>
            <w:r w:rsidRPr="00392B90">
              <w:rPr>
                <w:rFonts w:ascii="Nyala" w:eastAsia="Times New Roman" w:hAnsi="Nyala" w:cs="Tahoma"/>
                <w:color w:val="2A2003"/>
                <w:kern w:val="28"/>
                <w:sz w:val="20"/>
                <w:szCs w:val="20"/>
                <w:lang w:val="en"/>
              </w:rPr>
              <w:lastRenderedPageBreak/>
              <w:t>collegial dialogue about our strengths and weaknesses, setting appropriate priorities, student outcomes, and continuous improvement of student learning and achievement.</w:t>
            </w:r>
          </w:p>
          <w:p w:rsidR="00722867" w:rsidRPr="00FB7189" w:rsidRDefault="00722867" w:rsidP="0019577D">
            <w:pPr>
              <w:spacing w:line="240" w:lineRule="auto"/>
              <w:jc w:val="center"/>
              <w:rPr>
                <w:rFonts w:ascii="Nyala" w:eastAsia="Times New Roman" w:hAnsi="Nyala" w:cs="Tahoma"/>
                <w:i/>
                <w:color w:val="2A2003"/>
                <w:kern w:val="28"/>
                <w:lang w:val="en"/>
              </w:rPr>
            </w:pPr>
          </w:p>
        </w:tc>
        <w:tc>
          <w:tcPr>
            <w:tcW w:w="452" w:type="dxa"/>
          </w:tcPr>
          <w:p w:rsidR="00722867" w:rsidRPr="00E65219" w:rsidRDefault="00722867" w:rsidP="007F148D">
            <w:pPr>
              <w:pStyle w:val="ListParagraph"/>
              <w:numPr>
                <w:ilvl w:val="0"/>
                <w:numId w:val="7"/>
              </w:numPr>
              <w:spacing w:beforeLines="60" w:before="144" w:afterLines="60" w:after="144" w:line="240" w:lineRule="auto"/>
              <w:jc w:val="center"/>
            </w:pPr>
            <w:r w:rsidRPr="00E65219">
              <w:lastRenderedPageBreak/>
              <w:t>1</w:t>
            </w:r>
          </w:p>
        </w:tc>
        <w:tc>
          <w:tcPr>
            <w:tcW w:w="2888" w:type="dxa"/>
          </w:tcPr>
          <w:p w:rsidR="00722867" w:rsidRDefault="00722867" w:rsidP="0019577D">
            <w:pPr>
              <w:spacing w:beforeLines="60" w:before="144" w:afterLines="60" w:after="144" w:line="240" w:lineRule="auto"/>
            </w:pPr>
            <w:r>
              <w:t xml:space="preserve">Call to Order &amp; </w:t>
            </w:r>
            <w:r w:rsidRPr="00E65219">
              <w:t>Welcome!</w:t>
            </w:r>
            <w:r>
              <w:t xml:space="preserve"> </w:t>
            </w:r>
          </w:p>
          <w:p w:rsidR="00392B90" w:rsidRPr="00E65219" w:rsidRDefault="007F148D" w:rsidP="0019577D">
            <w:pPr>
              <w:spacing w:beforeLines="60" w:before="144" w:afterLines="60" w:after="144" w:line="240" w:lineRule="auto"/>
            </w:pPr>
            <w:r>
              <w:t>Approve Minutes 9-11</w:t>
            </w:r>
            <w:r w:rsidR="00392B90">
              <w:t>-17</w:t>
            </w:r>
          </w:p>
        </w:tc>
        <w:tc>
          <w:tcPr>
            <w:tcW w:w="4801" w:type="dxa"/>
          </w:tcPr>
          <w:p w:rsidR="00722867" w:rsidRPr="00397C90" w:rsidRDefault="00B40A01" w:rsidP="00392B90">
            <w:pPr>
              <w:spacing w:beforeLines="60" w:before="144" w:afterLines="60" w:after="144" w:line="240" w:lineRule="auto"/>
              <w:rPr>
                <w:sz w:val="20"/>
                <w:szCs w:val="20"/>
              </w:rPr>
            </w:pPr>
            <w:r>
              <w:rPr>
                <w:sz w:val="20"/>
                <w:szCs w:val="20"/>
              </w:rPr>
              <w:t>Approval of minutes- Faith and Di.</w:t>
            </w:r>
          </w:p>
        </w:tc>
        <w:tc>
          <w:tcPr>
            <w:tcW w:w="907" w:type="dxa"/>
          </w:tcPr>
          <w:p w:rsidR="00722867" w:rsidRPr="00397C90" w:rsidRDefault="00722867" w:rsidP="00894FC8">
            <w:pPr>
              <w:spacing w:beforeLines="60" w:before="144" w:afterLines="60" w:after="144" w:line="240" w:lineRule="auto"/>
              <w:jc w:val="center"/>
              <w:rPr>
                <w:sz w:val="20"/>
                <w:szCs w:val="20"/>
              </w:rPr>
            </w:pPr>
            <w:r w:rsidRPr="00397C90">
              <w:rPr>
                <w:sz w:val="20"/>
                <w:szCs w:val="20"/>
              </w:rPr>
              <w:t>5 min</w:t>
            </w:r>
          </w:p>
        </w:tc>
      </w:tr>
      <w:tr w:rsidR="007F148D" w:rsidRPr="00E65219" w:rsidTr="007F148D">
        <w:trPr>
          <w:trHeight w:val="1124"/>
          <w:jc w:val="center"/>
        </w:trPr>
        <w:tc>
          <w:tcPr>
            <w:tcW w:w="2541" w:type="dxa"/>
            <w:vMerge/>
          </w:tcPr>
          <w:p w:rsidR="007F148D" w:rsidRPr="00E65219" w:rsidRDefault="007F148D" w:rsidP="00894FC8">
            <w:pPr>
              <w:spacing w:beforeLines="60" w:before="144" w:afterLines="60" w:after="144" w:line="240" w:lineRule="auto"/>
              <w:jc w:val="center"/>
            </w:pPr>
          </w:p>
        </w:tc>
        <w:tc>
          <w:tcPr>
            <w:tcW w:w="452" w:type="dxa"/>
          </w:tcPr>
          <w:p w:rsidR="007F148D" w:rsidRPr="00E65219" w:rsidRDefault="007F148D" w:rsidP="007F148D">
            <w:pPr>
              <w:pStyle w:val="ListParagraph"/>
              <w:numPr>
                <w:ilvl w:val="0"/>
                <w:numId w:val="7"/>
              </w:numPr>
              <w:spacing w:beforeLines="60" w:before="144" w:afterLines="60" w:after="144" w:line="240" w:lineRule="auto"/>
              <w:jc w:val="center"/>
            </w:pPr>
          </w:p>
        </w:tc>
        <w:tc>
          <w:tcPr>
            <w:tcW w:w="2888" w:type="dxa"/>
          </w:tcPr>
          <w:p w:rsidR="007F148D" w:rsidRDefault="007F148D" w:rsidP="0014345C">
            <w:pPr>
              <w:spacing w:beforeLines="60" w:before="144" w:afterLines="60" w:after="144" w:line="240" w:lineRule="auto"/>
            </w:pPr>
            <w:r>
              <w:t>Old Business:</w:t>
            </w:r>
          </w:p>
          <w:p w:rsidR="007F148D" w:rsidRDefault="007F148D" w:rsidP="0014345C">
            <w:pPr>
              <w:spacing w:beforeLines="60" w:before="144" w:afterLines="60" w:after="144" w:line="240" w:lineRule="auto"/>
            </w:pPr>
            <w:proofErr w:type="spellStart"/>
            <w:r>
              <w:t>eLumen</w:t>
            </w:r>
            <w:proofErr w:type="spellEnd"/>
            <w:r>
              <w:t xml:space="preserve"> update</w:t>
            </w:r>
          </w:p>
          <w:p w:rsidR="007F148D" w:rsidRDefault="007F148D" w:rsidP="0014345C">
            <w:pPr>
              <w:spacing w:beforeLines="60" w:before="144" w:afterLines="60" w:after="144" w:line="240" w:lineRule="auto"/>
            </w:pPr>
            <w:r>
              <w:t>IEPI reminder</w:t>
            </w:r>
          </w:p>
        </w:tc>
        <w:tc>
          <w:tcPr>
            <w:tcW w:w="4801" w:type="dxa"/>
          </w:tcPr>
          <w:p w:rsidR="007F148D" w:rsidRDefault="00A62A41" w:rsidP="00A62A41">
            <w:pPr>
              <w:spacing w:beforeLines="60" w:before="144" w:afterLines="60" w:after="144" w:line="240" w:lineRule="auto"/>
              <w:rPr>
                <w:sz w:val="20"/>
                <w:szCs w:val="20"/>
              </w:rPr>
            </w:pPr>
            <w:r>
              <w:rPr>
                <w:sz w:val="20"/>
                <w:szCs w:val="20"/>
              </w:rPr>
              <w:t xml:space="preserve">There was a short update on courses and programs going into </w:t>
            </w:r>
            <w:proofErr w:type="spellStart"/>
            <w:r>
              <w:rPr>
                <w:sz w:val="20"/>
                <w:szCs w:val="20"/>
              </w:rPr>
              <w:t>eLumen</w:t>
            </w:r>
            <w:proofErr w:type="spellEnd"/>
            <w:r>
              <w:rPr>
                <w:sz w:val="20"/>
                <w:szCs w:val="20"/>
              </w:rPr>
              <w:t>.</w:t>
            </w:r>
            <w:r w:rsidR="002D393E">
              <w:rPr>
                <w:sz w:val="20"/>
                <w:szCs w:val="20"/>
              </w:rPr>
              <w:t xml:space="preserve"> Temporarily there be paper CORs.</w:t>
            </w:r>
          </w:p>
          <w:p w:rsidR="00A62A41" w:rsidRDefault="00A62A41" w:rsidP="00A62A41">
            <w:pPr>
              <w:spacing w:beforeLines="60" w:before="144" w:afterLines="60" w:after="144" w:line="240" w:lineRule="auto"/>
              <w:rPr>
                <w:sz w:val="20"/>
                <w:szCs w:val="20"/>
              </w:rPr>
            </w:pPr>
            <w:r>
              <w:rPr>
                <w:sz w:val="20"/>
                <w:szCs w:val="20"/>
              </w:rPr>
              <w:t>Di asked if we thought she should send out the survey a second time and it was decided to send again</w:t>
            </w:r>
            <w:r w:rsidR="002D393E">
              <w:rPr>
                <w:sz w:val="20"/>
                <w:szCs w:val="20"/>
              </w:rPr>
              <w:t xml:space="preserve"> as she received 26 </w:t>
            </w:r>
            <w:r w:rsidR="00A3378D">
              <w:rPr>
                <w:sz w:val="20"/>
                <w:szCs w:val="20"/>
              </w:rPr>
              <w:t>replies</w:t>
            </w:r>
            <w:r w:rsidR="002D393E">
              <w:rPr>
                <w:sz w:val="20"/>
                <w:szCs w:val="20"/>
              </w:rPr>
              <w:t>.</w:t>
            </w:r>
            <w:r>
              <w:rPr>
                <w:sz w:val="20"/>
                <w:szCs w:val="20"/>
              </w:rPr>
              <w:t xml:space="preserve"> She talked about format for default assessment.</w:t>
            </w:r>
            <w:r w:rsidR="002D393E">
              <w:rPr>
                <w:sz w:val="20"/>
                <w:szCs w:val="20"/>
              </w:rPr>
              <w:t xml:space="preserve"> (there will be more discussions in future meetings)</w:t>
            </w:r>
          </w:p>
          <w:p w:rsidR="00A62A41" w:rsidRPr="00397C90" w:rsidRDefault="00A62A41" w:rsidP="00A62A41">
            <w:pPr>
              <w:spacing w:beforeLines="60" w:before="144" w:afterLines="60" w:after="144" w:line="240" w:lineRule="auto"/>
              <w:rPr>
                <w:sz w:val="20"/>
                <w:szCs w:val="20"/>
              </w:rPr>
            </w:pPr>
            <w:r>
              <w:rPr>
                <w:sz w:val="20"/>
                <w:szCs w:val="20"/>
              </w:rPr>
              <w:t>Di also mentioned the IEPI meeting on campus 10/4 and to please try to attend. Several members are planning to attend the conference in Irvine on the 5</w:t>
            </w:r>
            <w:r w:rsidRPr="00A62A41">
              <w:rPr>
                <w:sz w:val="20"/>
                <w:szCs w:val="20"/>
                <w:vertAlign w:val="superscript"/>
              </w:rPr>
              <w:t>th</w:t>
            </w:r>
            <w:r>
              <w:rPr>
                <w:sz w:val="20"/>
                <w:szCs w:val="20"/>
              </w:rPr>
              <w:t xml:space="preserve"> and 6</w:t>
            </w:r>
            <w:r w:rsidRPr="00A62A41">
              <w:rPr>
                <w:sz w:val="20"/>
                <w:szCs w:val="20"/>
                <w:vertAlign w:val="superscript"/>
              </w:rPr>
              <w:t>th</w:t>
            </w:r>
            <w:r>
              <w:rPr>
                <w:sz w:val="20"/>
                <w:szCs w:val="20"/>
              </w:rPr>
              <w:t>.</w:t>
            </w:r>
          </w:p>
        </w:tc>
        <w:tc>
          <w:tcPr>
            <w:tcW w:w="907" w:type="dxa"/>
          </w:tcPr>
          <w:p w:rsidR="007F148D" w:rsidRDefault="007F148D" w:rsidP="00894FC8">
            <w:pPr>
              <w:spacing w:beforeLines="60" w:before="144" w:afterLines="60" w:after="144" w:line="240" w:lineRule="auto"/>
              <w:jc w:val="center"/>
              <w:rPr>
                <w:sz w:val="20"/>
                <w:szCs w:val="20"/>
              </w:rPr>
            </w:pPr>
            <w:r>
              <w:rPr>
                <w:sz w:val="20"/>
                <w:szCs w:val="20"/>
              </w:rPr>
              <w:t>10 min</w:t>
            </w:r>
          </w:p>
        </w:tc>
      </w:tr>
      <w:tr w:rsidR="00722867" w:rsidRPr="00E65219" w:rsidTr="007F148D">
        <w:trPr>
          <w:trHeight w:val="854"/>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722867" w:rsidP="007F148D">
            <w:pPr>
              <w:pStyle w:val="ListParagraph"/>
              <w:numPr>
                <w:ilvl w:val="0"/>
                <w:numId w:val="7"/>
              </w:numPr>
              <w:spacing w:beforeLines="60" w:before="144" w:afterLines="60" w:after="144" w:line="240" w:lineRule="auto"/>
              <w:jc w:val="center"/>
            </w:pPr>
            <w:r w:rsidRPr="00E65219">
              <w:t>4</w:t>
            </w:r>
          </w:p>
        </w:tc>
        <w:tc>
          <w:tcPr>
            <w:tcW w:w="2888" w:type="dxa"/>
          </w:tcPr>
          <w:p w:rsidR="00722867" w:rsidRDefault="007F148D" w:rsidP="0014345C">
            <w:pPr>
              <w:spacing w:beforeLines="60" w:before="144" w:afterLines="60" w:after="144" w:line="240" w:lineRule="auto"/>
            </w:pPr>
            <w:r>
              <w:t>Dept</w:t>
            </w:r>
            <w:r w:rsidR="002D393E">
              <w:t>.</w:t>
            </w:r>
            <w:r>
              <w:t xml:space="preserve"> Monthly Briefing</w:t>
            </w:r>
          </w:p>
          <w:p w:rsidR="00392B90" w:rsidRDefault="00392B90" w:rsidP="0014345C">
            <w:pPr>
              <w:spacing w:beforeLines="60" w:before="144" w:afterLines="60" w:after="144" w:line="240" w:lineRule="auto"/>
            </w:pPr>
          </w:p>
          <w:p w:rsidR="00392B90" w:rsidRPr="00E65219" w:rsidRDefault="00392B90" w:rsidP="0014345C">
            <w:pPr>
              <w:spacing w:beforeLines="60" w:before="144" w:afterLines="60" w:after="144" w:line="240" w:lineRule="auto"/>
            </w:pPr>
          </w:p>
        </w:tc>
        <w:tc>
          <w:tcPr>
            <w:tcW w:w="4801" w:type="dxa"/>
          </w:tcPr>
          <w:p w:rsidR="00722867" w:rsidRDefault="00A62A41" w:rsidP="00A62A41">
            <w:pPr>
              <w:spacing w:beforeLines="60" w:before="144" w:afterLines="60" w:after="144" w:line="240" w:lineRule="auto"/>
              <w:rPr>
                <w:sz w:val="20"/>
                <w:szCs w:val="20"/>
              </w:rPr>
            </w:pPr>
            <w:r>
              <w:rPr>
                <w:sz w:val="20"/>
                <w:szCs w:val="20"/>
              </w:rPr>
              <w:t>We talked about meeting with each department and going over missing mapping and SLO’s</w:t>
            </w:r>
            <w:r w:rsidR="002D393E">
              <w:rPr>
                <w:sz w:val="20"/>
                <w:szCs w:val="20"/>
              </w:rPr>
              <w:t>.</w:t>
            </w:r>
          </w:p>
          <w:p w:rsidR="002D393E" w:rsidRDefault="002D393E" w:rsidP="00A62A41">
            <w:pPr>
              <w:spacing w:beforeLines="60" w:before="144" w:afterLines="60" w:after="144" w:line="240" w:lineRule="auto"/>
              <w:rPr>
                <w:sz w:val="20"/>
                <w:szCs w:val="20"/>
              </w:rPr>
            </w:pPr>
            <w:r>
              <w:rPr>
                <w:sz w:val="20"/>
                <w:szCs w:val="20"/>
              </w:rPr>
              <w:t>Di to send out briefing to committee members to put on agenda for October meetings.</w:t>
            </w:r>
          </w:p>
          <w:p w:rsidR="002D393E" w:rsidRPr="00397C90" w:rsidRDefault="002D393E" w:rsidP="00A62A41">
            <w:pPr>
              <w:spacing w:beforeLines="60" w:before="144" w:afterLines="60" w:after="144" w:line="240" w:lineRule="auto"/>
              <w:rPr>
                <w:sz w:val="20"/>
                <w:szCs w:val="20"/>
              </w:rPr>
            </w:pPr>
            <w:r>
              <w:rPr>
                <w:sz w:val="20"/>
                <w:szCs w:val="20"/>
              </w:rPr>
              <w:t>Di sent email 9/26 regarding training.</w:t>
            </w:r>
          </w:p>
        </w:tc>
        <w:tc>
          <w:tcPr>
            <w:tcW w:w="907" w:type="dxa"/>
          </w:tcPr>
          <w:p w:rsidR="00722867" w:rsidRPr="00397C90" w:rsidRDefault="007F148D" w:rsidP="00894FC8">
            <w:pPr>
              <w:spacing w:beforeLines="60" w:before="144" w:afterLines="60" w:after="144" w:line="240" w:lineRule="auto"/>
              <w:jc w:val="center"/>
              <w:rPr>
                <w:sz w:val="20"/>
                <w:szCs w:val="20"/>
              </w:rPr>
            </w:pPr>
            <w:r>
              <w:rPr>
                <w:sz w:val="20"/>
                <w:szCs w:val="20"/>
              </w:rPr>
              <w:t>5</w:t>
            </w:r>
            <w:r w:rsidR="00722867" w:rsidRPr="00397C90">
              <w:rPr>
                <w:sz w:val="20"/>
                <w:szCs w:val="20"/>
              </w:rPr>
              <w:t xml:space="preserve"> min</w:t>
            </w:r>
          </w:p>
        </w:tc>
      </w:tr>
      <w:tr w:rsidR="00722867" w:rsidRPr="00E65219" w:rsidTr="00A62A41">
        <w:trPr>
          <w:trHeight w:val="2447"/>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722867" w:rsidP="007F148D">
            <w:pPr>
              <w:pStyle w:val="ListParagraph"/>
              <w:numPr>
                <w:ilvl w:val="0"/>
                <w:numId w:val="7"/>
              </w:numPr>
              <w:spacing w:beforeLines="60" w:before="144" w:afterLines="60" w:after="144" w:line="240" w:lineRule="auto"/>
              <w:jc w:val="center"/>
            </w:pPr>
            <w:r w:rsidRPr="00E65219">
              <w:t>6</w:t>
            </w:r>
          </w:p>
        </w:tc>
        <w:tc>
          <w:tcPr>
            <w:tcW w:w="2888" w:type="dxa"/>
          </w:tcPr>
          <w:p w:rsidR="00722867" w:rsidRDefault="007F148D" w:rsidP="00392B90">
            <w:pPr>
              <w:spacing w:line="240" w:lineRule="auto"/>
            </w:pPr>
            <w:r>
              <w:t>Proposed BC assessment cycle</w:t>
            </w:r>
          </w:p>
          <w:p w:rsidR="00392B90" w:rsidRDefault="00392B90" w:rsidP="00392B90">
            <w:pPr>
              <w:spacing w:line="240" w:lineRule="auto"/>
            </w:pPr>
          </w:p>
          <w:p w:rsidR="00392B90" w:rsidRDefault="00392B90" w:rsidP="00392B90">
            <w:pPr>
              <w:spacing w:line="240" w:lineRule="auto"/>
            </w:pPr>
          </w:p>
          <w:p w:rsidR="00392B90" w:rsidRPr="00E65219" w:rsidRDefault="00392B90" w:rsidP="00392B90">
            <w:pPr>
              <w:spacing w:line="240" w:lineRule="auto"/>
            </w:pPr>
          </w:p>
        </w:tc>
        <w:tc>
          <w:tcPr>
            <w:tcW w:w="4801" w:type="dxa"/>
          </w:tcPr>
          <w:p w:rsidR="00722867" w:rsidRDefault="00A62A41" w:rsidP="00A62A41">
            <w:pPr>
              <w:spacing w:beforeLines="60" w:before="144" w:afterLines="60" w:after="144" w:line="240" w:lineRule="auto"/>
              <w:rPr>
                <w:sz w:val="20"/>
                <w:szCs w:val="20"/>
              </w:rPr>
            </w:pPr>
            <w:r>
              <w:rPr>
                <w:sz w:val="20"/>
                <w:szCs w:val="20"/>
              </w:rPr>
              <w:t>We talked a lot about the cycle and timeline. There was no absolute decision, however we are thinking of making changes, maybe to how often SLO’s are documented. Three years as opposed to six. It was brought up that some courses are not taught every semester.</w:t>
            </w:r>
          </w:p>
          <w:p w:rsidR="007F148D" w:rsidRDefault="00AA3571" w:rsidP="00A62A41">
            <w:pPr>
              <w:spacing w:beforeLines="60" w:before="144" w:afterLines="60" w:after="144" w:line="240" w:lineRule="auto"/>
              <w:rPr>
                <w:sz w:val="20"/>
                <w:szCs w:val="20"/>
              </w:rPr>
            </w:pPr>
            <w:r>
              <w:rPr>
                <w:sz w:val="20"/>
                <w:szCs w:val="20"/>
              </w:rPr>
              <w:t>#7 on the cycle needs to be documented, maybe in the narrative?</w:t>
            </w:r>
          </w:p>
          <w:p w:rsidR="002D393E" w:rsidRDefault="002D393E" w:rsidP="00A62A41">
            <w:pPr>
              <w:spacing w:beforeLines="60" w:before="144" w:afterLines="60" w:after="144" w:line="240" w:lineRule="auto"/>
              <w:rPr>
                <w:sz w:val="20"/>
                <w:szCs w:val="20"/>
              </w:rPr>
            </w:pPr>
            <w:r>
              <w:rPr>
                <w:sz w:val="20"/>
                <w:szCs w:val="20"/>
              </w:rPr>
              <w:t>Di to come to next meeting with three to four options passed on best practices at other colleges.</w:t>
            </w:r>
          </w:p>
        </w:tc>
        <w:tc>
          <w:tcPr>
            <w:tcW w:w="907" w:type="dxa"/>
          </w:tcPr>
          <w:p w:rsidR="00722867" w:rsidRPr="00397C90" w:rsidRDefault="007F148D" w:rsidP="00894FC8">
            <w:pPr>
              <w:spacing w:beforeLines="60" w:before="144" w:afterLines="60" w:after="144" w:line="240" w:lineRule="auto"/>
              <w:jc w:val="center"/>
              <w:rPr>
                <w:sz w:val="20"/>
                <w:szCs w:val="20"/>
              </w:rPr>
            </w:pPr>
            <w:r>
              <w:rPr>
                <w:sz w:val="20"/>
                <w:szCs w:val="20"/>
              </w:rPr>
              <w:t>3</w:t>
            </w:r>
            <w:r w:rsidR="00722867">
              <w:rPr>
                <w:sz w:val="20"/>
                <w:szCs w:val="20"/>
              </w:rPr>
              <w:t>0</w:t>
            </w:r>
            <w:r w:rsidR="00722867" w:rsidRPr="00397C90">
              <w:rPr>
                <w:sz w:val="20"/>
                <w:szCs w:val="20"/>
              </w:rPr>
              <w:t xml:space="preserve"> min</w:t>
            </w:r>
          </w:p>
        </w:tc>
      </w:tr>
      <w:tr w:rsidR="00722867" w:rsidRPr="00E65219" w:rsidTr="007F148D">
        <w:trPr>
          <w:trHeight w:val="1349"/>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FD02FC" w:rsidP="007F148D">
            <w:pPr>
              <w:pStyle w:val="ListParagraph"/>
              <w:numPr>
                <w:ilvl w:val="0"/>
                <w:numId w:val="7"/>
              </w:numPr>
              <w:spacing w:beforeLines="60" w:before="144" w:afterLines="60" w:after="144" w:line="240" w:lineRule="auto"/>
              <w:jc w:val="center"/>
            </w:pPr>
            <w:r>
              <w:t>8</w:t>
            </w:r>
          </w:p>
        </w:tc>
        <w:tc>
          <w:tcPr>
            <w:tcW w:w="2888" w:type="dxa"/>
          </w:tcPr>
          <w:p w:rsidR="00722867" w:rsidRDefault="00392B90" w:rsidP="00392B90">
            <w:pPr>
              <w:spacing w:beforeLines="60" w:before="144" w:afterLines="60" w:after="144" w:line="240" w:lineRule="auto"/>
            </w:pPr>
            <w:r>
              <w:t>Action Plan and Assignments</w:t>
            </w:r>
          </w:p>
          <w:p w:rsidR="00392B90" w:rsidRDefault="00392B90" w:rsidP="00392B90">
            <w:pPr>
              <w:spacing w:beforeLines="60" w:before="144" w:afterLines="60" w:after="144" w:line="240" w:lineRule="auto"/>
            </w:pPr>
          </w:p>
          <w:p w:rsidR="00392B90" w:rsidRPr="00E65219" w:rsidRDefault="00392B90" w:rsidP="00392B90">
            <w:pPr>
              <w:spacing w:beforeLines="60" w:before="144" w:afterLines="60" w:after="144" w:line="240" w:lineRule="auto"/>
            </w:pPr>
          </w:p>
        </w:tc>
        <w:tc>
          <w:tcPr>
            <w:tcW w:w="4801" w:type="dxa"/>
          </w:tcPr>
          <w:p w:rsidR="00722867" w:rsidRDefault="00AA3571" w:rsidP="00A62A41">
            <w:pPr>
              <w:spacing w:beforeLines="60" w:before="144" w:afterLines="60" w:after="144" w:line="240" w:lineRule="auto"/>
              <w:rPr>
                <w:sz w:val="20"/>
                <w:szCs w:val="20"/>
              </w:rPr>
            </w:pPr>
            <w:r>
              <w:rPr>
                <w:sz w:val="20"/>
                <w:szCs w:val="20"/>
              </w:rPr>
              <w:t>Isaac and Ronnie will report to monthly dept. meetings best practices. Di mentioned sending emails regarding missing assessments to Dean’s and Dept. Chair’s with a short statement. She is going to check with P</w:t>
            </w:r>
            <w:r w:rsidR="002D393E">
              <w:rPr>
                <w:sz w:val="20"/>
                <w:szCs w:val="20"/>
              </w:rPr>
              <w:t>resident Christian about 2012-2014</w:t>
            </w:r>
            <w:r>
              <w:rPr>
                <w:sz w:val="20"/>
                <w:szCs w:val="20"/>
              </w:rPr>
              <w:t xml:space="preserve"> missing assessments.</w:t>
            </w:r>
          </w:p>
          <w:p w:rsidR="007F148D" w:rsidRDefault="007F148D" w:rsidP="00894FC8">
            <w:pPr>
              <w:spacing w:beforeLines="60" w:before="144" w:afterLines="60" w:after="144" w:line="240" w:lineRule="auto"/>
              <w:jc w:val="center"/>
              <w:rPr>
                <w:sz w:val="20"/>
                <w:szCs w:val="20"/>
              </w:rPr>
            </w:pPr>
          </w:p>
        </w:tc>
        <w:tc>
          <w:tcPr>
            <w:tcW w:w="907" w:type="dxa"/>
          </w:tcPr>
          <w:p w:rsidR="00722867" w:rsidRPr="00397C90" w:rsidRDefault="00722867" w:rsidP="00894FC8">
            <w:pPr>
              <w:spacing w:beforeLines="60" w:before="144" w:afterLines="60" w:after="144" w:line="240" w:lineRule="auto"/>
              <w:jc w:val="center"/>
              <w:rPr>
                <w:sz w:val="20"/>
                <w:szCs w:val="20"/>
              </w:rPr>
            </w:pPr>
            <w:r>
              <w:rPr>
                <w:sz w:val="20"/>
                <w:szCs w:val="20"/>
              </w:rPr>
              <w:t>10</w:t>
            </w:r>
            <w:r w:rsidRPr="00397C90">
              <w:rPr>
                <w:sz w:val="20"/>
                <w:szCs w:val="20"/>
              </w:rPr>
              <w:t xml:space="preserve"> min</w:t>
            </w:r>
          </w:p>
        </w:tc>
      </w:tr>
      <w:tr w:rsidR="00392B90" w:rsidRPr="00E65219" w:rsidTr="007F148D">
        <w:trPr>
          <w:trHeight w:val="3437"/>
          <w:jc w:val="center"/>
        </w:trPr>
        <w:tc>
          <w:tcPr>
            <w:tcW w:w="2541" w:type="dxa"/>
            <w:vMerge/>
          </w:tcPr>
          <w:p w:rsidR="00392B90" w:rsidRPr="00E65219" w:rsidRDefault="00392B90" w:rsidP="00894FC8">
            <w:pPr>
              <w:spacing w:beforeLines="60" w:before="144" w:afterLines="60" w:after="144" w:line="240" w:lineRule="auto"/>
              <w:jc w:val="center"/>
            </w:pPr>
          </w:p>
        </w:tc>
        <w:tc>
          <w:tcPr>
            <w:tcW w:w="452" w:type="dxa"/>
          </w:tcPr>
          <w:p w:rsidR="00392B90" w:rsidRPr="00E65219" w:rsidRDefault="00392B90" w:rsidP="007F148D">
            <w:pPr>
              <w:pStyle w:val="ListParagraph"/>
              <w:numPr>
                <w:ilvl w:val="0"/>
                <w:numId w:val="7"/>
              </w:numPr>
              <w:spacing w:beforeLines="60" w:before="144" w:afterLines="60" w:after="144" w:line="240" w:lineRule="auto"/>
              <w:jc w:val="center"/>
            </w:pPr>
          </w:p>
        </w:tc>
        <w:tc>
          <w:tcPr>
            <w:tcW w:w="2888" w:type="dxa"/>
          </w:tcPr>
          <w:p w:rsidR="00392B90" w:rsidRDefault="00392B90" w:rsidP="00392B90">
            <w:pPr>
              <w:spacing w:beforeLines="60" w:before="144" w:afterLines="60" w:after="144" w:line="240" w:lineRule="auto"/>
            </w:pPr>
          </w:p>
        </w:tc>
        <w:tc>
          <w:tcPr>
            <w:tcW w:w="4801" w:type="dxa"/>
          </w:tcPr>
          <w:p w:rsidR="007F148D" w:rsidRDefault="007F148D" w:rsidP="00FD02FC">
            <w:pPr>
              <w:spacing w:beforeLines="60" w:before="144" w:afterLines="60" w:after="144" w:line="240" w:lineRule="auto"/>
              <w:rPr>
                <w:sz w:val="24"/>
                <w:szCs w:val="24"/>
              </w:rPr>
            </w:pPr>
            <w:r>
              <w:rPr>
                <w:sz w:val="24"/>
                <w:szCs w:val="24"/>
              </w:rPr>
              <w:t>Reminder:</w:t>
            </w:r>
          </w:p>
          <w:p w:rsidR="007F148D" w:rsidRDefault="007F148D" w:rsidP="007F148D">
            <w:pPr>
              <w:pStyle w:val="ListParagraph"/>
              <w:numPr>
                <w:ilvl w:val="0"/>
                <w:numId w:val="5"/>
              </w:numPr>
              <w:spacing w:beforeLines="60" w:before="144" w:afterLines="60" w:after="144" w:line="240" w:lineRule="auto"/>
              <w:rPr>
                <w:sz w:val="24"/>
                <w:szCs w:val="24"/>
              </w:rPr>
            </w:pPr>
            <w:r>
              <w:rPr>
                <w:sz w:val="24"/>
                <w:szCs w:val="24"/>
              </w:rPr>
              <w:t>IEPI Visit – October 4</w:t>
            </w:r>
            <w:r w:rsidRPr="007F148D">
              <w:rPr>
                <w:sz w:val="24"/>
                <w:szCs w:val="24"/>
                <w:vertAlign w:val="superscript"/>
              </w:rPr>
              <w:t>th</w:t>
            </w:r>
            <w:r>
              <w:rPr>
                <w:sz w:val="24"/>
                <w:szCs w:val="24"/>
              </w:rPr>
              <w:t xml:space="preserve"> 9am in Levan Center</w:t>
            </w:r>
          </w:p>
          <w:p w:rsidR="00392B90" w:rsidRPr="007F148D" w:rsidRDefault="00FD02FC" w:rsidP="007F148D">
            <w:pPr>
              <w:spacing w:beforeLines="60" w:before="144" w:afterLines="60" w:after="144" w:line="240" w:lineRule="auto"/>
              <w:rPr>
                <w:sz w:val="24"/>
                <w:szCs w:val="24"/>
              </w:rPr>
            </w:pPr>
            <w:r w:rsidRPr="007F148D">
              <w:rPr>
                <w:sz w:val="24"/>
                <w:szCs w:val="24"/>
              </w:rPr>
              <w:t>Next Meeting:</w:t>
            </w:r>
          </w:p>
          <w:p w:rsidR="00392B90" w:rsidRPr="007F148D" w:rsidRDefault="00FD02FC" w:rsidP="007F148D">
            <w:pPr>
              <w:pStyle w:val="ListParagraph"/>
              <w:numPr>
                <w:ilvl w:val="0"/>
                <w:numId w:val="5"/>
              </w:numPr>
              <w:spacing w:beforeLines="60" w:before="144" w:afterLines="60" w:after="144" w:line="240" w:lineRule="auto"/>
              <w:rPr>
                <w:sz w:val="24"/>
                <w:szCs w:val="24"/>
              </w:rPr>
            </w:pPr>
            <w:r>
              <w:rPr>
                <w:sz w:val="24"/>
                <w:szCs w:val="24"/>
              </w:rPr>
              <w:t>Proposed SLO Assessment Report</w:t>
            </w:r>
          </w:p>
          <w:p w:rsidR="00392B90" w:rsidRDefault="007F148D" w:rsidP="00BA166B">
            <w:pPr>
              <w:spacing w:beforeLines="60" w:before="144" w:afterLines="60" w:after="144" w:line="240" w:lineRule="auto"/>
              <w:rPr>
                <w:sz w:val="24"/>
                <w:szCs w:val="24"/>
              </w:rPr>
            </w:pPr>
            <w:r>
              <w:rPr>
                <w:sz w:val="24"/>
                <w:szCs w:val="24"/>
              </w:rPr>
              <w:t>October 9th</w:t>
            </w:r>
            <w:r w:rsidR="00FD02FC" w:rsidRPr="00FD02FC">
              <w:rPr>
                <w:sz w:val="24"/>
                <w:szCs w:val="24"/>
              </w:rPr>
              <w:t xml:space="preserve">  at 4pm in Collins Conference Center (</w:t>
            </w:r>
            <w:proofErr w:type="spellStart"/>
            <w:r w:rsidR="00FD02FC" w:rsidRPr="00FD02FC">
              <w:rPr>
                <w:sz w:val="24"/>
                <w:szCs w:val="24"/>
              </w:rPr>
              <w:t>mtgs</w:t>
            </w:r>
            <w:proofErr w:type="spellEnd"/>
            <w:r w:rsidR="00FD02FC" w:rsidRPr="00FD02FC">
              <w:rPr>
                <w:sz w:val="24"/>
                <w:szCs w:val="24"/>
              </w:rPr>
              <w:t xml:space="preserve"> 2nd and 4th Mondays of the month)</w:t>
            </w:r>
          </w:p>
          <w:p w:rsidR="002D393E" w:rsidRPr="00BA166B" w:rsidRDefault="002D393E" w:rsidP="00BA166B">
            <w:pPr>
              <w:spacing w:beforeLines="60" w:before="144" w:afterLines="60" w:after="144" w:line="240" w:lineRule="auto"/>
              <w:rPr>
                <w:sz w:val="24"/>
                <w:szCs w:val="24"/>
              </w:rPr>
            </w:pPr>
            <w:r w:rsidRPr="002D393E">
              <w:rPr>
                <w:color w:val="FF0000"/>
                <w:sz w:val="24"/>
                <w:szCs w:val="24"/>
              </w:rPr>
              <w:t>Please wear red for committee webpage picture.</w:t>
            </w:r>
          </w:p>
        </w:tc>
        <w:tc>
          <w:tcPr>
            <w:tcW w:w="907" w:type="dxa"/>
          </w:tcPr>
          <w:p w:rsidR="00392B90" w:rsidRDefault="00392B90" w:rsidP="007F148D">
            <w:pPr>
              <w:spacing w:beforeLines="60" w:before="144" w:afterLines="60" w:after="144" w:line="240" w:lineRule="auto"/>
              <w:rPr>
                <w:sz w:val="20"/>
                <w:szCs w:val="20"/>
              </w:rPr>
            </w:pPr>
          </w:p>
        </w:tc>
      </w:tr>
    </w:tbl>
    <w:p w:rsidR="00F43653" w:rsidRDefault="00F43653" w:rsidP="00392B90"/>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D4A50"/>
    <w:rsid w:val="000F7B6A"/>
    <w:rsid w:val="0014345C"/>
    <w:rsid w:val="0019577D"/>
    <w:rsid w:val="001F186B"/>
    <w:rsid w:val="002D2C26"/>
    <w:rsid w:val="002D393E"/>
    <w:rsid w:val="002F04B1"/>
    <w:rsid w:val="00312FEE"/>
    <w:rsid w:val="0033759F"/>
    <w:rsid w:val="00392B90"/>
    <w:rsid w:val="00397C90"/>
    <w:rsid w:val="003C7B9F"/>
    <w:rsid w:val="003D4E03"/>
    <w:rsid w:val="00544EA4"/>
    <w:rsid w:val="00580332"/>
    <w:rsid w:val="005C5709"/>
    <w:rsid w:val="00610060"/>
    <w:rsid w:val="00647BB3"/>
    <w:rsid w:val="00722867"/>
    <w:rsid w:val="00731ED9"/>
    <w:rsid w:val="007C5287"/>
    <w:rsid w:val="007F148D"/>
    <w:rsid w:val="00894FC8"/>
    <w:rsid w:val="008974E0"/>
    <w:rsid w:val="009B01CE"/>
    <w:rsid w:val="00A3378D"/>
    <w:rsid w:val="00A62A41"/>
    <w:rsid w:val="00A66552"/>
    <w:rsid w:val="00A77A8D"/>
    <w:rsid w:val="00AA3571"/>
    <w:rsid w:val="00B00881"/>
    <w:rsid w:val="00B35AA7"/>
    <w:rsid w:val="00B40A01"/>
    <w:rsid w:val="00BA166B"/>
    <w:rsid w:val="00CF1D8E"/>
    <w:rsid w:val="00DB32E5"/>
    <w:rsid w:val="00F43653"/>
    <w:rsid w:val="00FB2096"/>
    <w:rsid w:val="00FB7189"/>
    <w:rsid w:val="00FC22C7"/>
    <w:rsid w:val="00FD02FC"/>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2</cp:revision>
  <cp:lastPrinted>2017-09-07T17:15:00Z</cp:lastPrinted>
  <dcterms:created xsi:type="dcterms:W3CDTF">2017-10-08T14:29:00Z</dcterms:created>
  <dcterms:modified xsi:type="dcterms:W3CDTF">2017-10-08T14:29:00Z</dcterms:modified>
</cp:coreProperties>
</file>