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6660"/>
        <w:gridCol w:w="2363"/>
      </w:tblGrid>
      <w:tr w:rsidR="00FD79DB" w:rsidRPr="00FD79DB" w:rsidTr="00E46134">
        <w:tc>
          <w:tcPr>
            <w:tcW w:w="13950" w:type="dxa"/>
            <w:gridSpan w:val="3"/>
            <w:tcBorders>
              <w:top w:val="single" w:sz="4" w:space="0" w:color="auto"/>
              <w:left w:val="single" w:sz="4" w:space="0" w:color="auto"/>
              <w:bottom w:val="single" w:sz="12" w:space="0" w:color="auto"/>
              <w:right w:val="single" w:sz="4" w:space="0" w:color="auto"/>
            </w:tcBorders>
            <w:shd w:val="clear" w:color="auto" w:fill="D9D9D9"/>
          </w:tcPr>
          <w:p w:rsidR="00E46134" w:rsidRDefault="00E46134" w:rsidP="00FD79DB">
            <w:pPr>
              <w:tabs>
                <w:tab w:val="left" w:pos="270"/>
              </w:tabs>
              <w:spacing w:after="0" w:line="240" w:lineRule="auto"/>
              <w:rPr>
                <w:rFonts w:ascii="Arial" w:eastAsia="Calibri" w:hAnsi="Arial" w:cs="Arial"/>
                <w:b/>
                <w:sz w:val="24"/>
                <w:szCs w:val="24"/>
              </w:rPr>
            </w:pPr>
            <w:r>
              <w:rPr>
                <w:rFonts w:ascii="Arial" w:eastAsia="Calibri" w:hAnsi="Arial" w:cs="Arial"/>
                <w:b/>
                <w:sz w:val="24"/>
                <w:szCs w:val="24"/>
              </w:rPr>
              <w:t>The Bakersfield College Assessment Committee will:</w:t>
            </w:r>
          </w:p>
          <w:p w:rsidR="00FD79DB" w:rsidRDefault="00FD79DB" w:rsidP="00FD79DB">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GOAL 1</w:t>
            </w:r>
            <w:r w:rsidR="00E46134">
              <w:rPr>
                <w:rFonts w:ascii="Arial" w:eastAsia="Calibri" w:hAnsi="Arial" w:cs="Arial"/>
                <w:b/>
                <w:sz w:val="24"/>
                <w:szCs w:val="24"/>
              </w:rPr>
              <w:t>:</w:t>
            </w:r>
          </w:p>
          <w:p w:rsidR="00FD79DB" w:rsidRPr="00FD79DB" w:rsidRDefault="00FD79DB" w:rsidP="00FD79DB">
            <w:pPr>
              <w:tabs>
                <w:tab w:val="left" w:pos="270"/>
              </w:tabs>
              <w:spacing w:after="0" w:line="240" w:lineRule="auto"/>
              <w:rPr>
                <w:rFonts w:ascii="Arial" w:eastAsia="Calibri" w:hAnsi="Arial" w:cs="Arial"/>
                <w:b/>
                <w:sz w:val="24"/>
                <w:szCs w:val="24"/>
              </w:rPr>
            </w:pPr>
            <w:proofErr w:type="gramStart"/>
            <w:r w:rsidRPr="00FD79DB">
              <w:rPr>
                <w:rFonts w:ascii="Arial" w:eastAsia="Calibri" w:hAnsi="Arial" w:cs="Arial"/>
                <w:b/>
                <w:sz w:val="24"/>
                <w:szCs w:val="24"/>
              </w:rPr>
              <w:t>a</w:t>
            </w:r>
            <w:proofErr w:type="gramEnd"/>
            <w:r w:rsidRPr="00FD79DB">
              <w:rPr>
                <w:rFonts w:ascii="Arial" w:eastAsia="Calibri" w:hAnsi="Arial" w:cs="Arial"/>
                <w:b/>
                <w:sz w:val="24"/>
                <w:szCs w:val="24"/>
              </w:rPr>
              <w:t>: Ensure clear, thorough, measurable and level-appropriate SLO’s, PLO’s, AUO’s are developed, mapped and assessed on a regular basis.</w:t>
            </w:r>
          </w:p>
          <w:p w:rsidR="00FD79DB" w:rsidRPr="00FD79DB" w:rsidRDefault="00FD79DB" w:rsidP="00FD79DB">
            <w:pPr>
              <w:tabs>
                <w:tab w:val="left" w:pos="270"/>
              </w:tabs>
              <w:spacing w:after="0" w:line="240" w:lineRule="auto"/>
              <w:rPr>
                <w:rFonts w:ascii="Arial" w:eastAsia="Calibri" w:hAnsi="Arial" w:cs="Arial"/>
                <w:b/>
                <w:sz w:val="24"/>
                <w:szCs w:val="24"/>
              </w:rPr>
            </w:pPr>
            <w:proofErr w:type="gramStart"/>
            <w:r w:rsidRPr="00FD79DB">
              <w:rPr>
                <w:rFonts w:ascii="Arial" w:eastAsia="Calibri" w:hAnsi="Arial" w:cs="Arial"/>
                <w:b/>
                <w:sz w:val="24"/>
                <w:szCs w:val="24"/>
              </w:rPr>
              <w:t>b</w:t>
            </w:r>
            <w:proofErr w:type="gramEnd"/>
            <w:r w:rsidRPr="00FD79DB">
              <w:rPr>
                <w:rFonts w:ascii="Arial" w:eastAsia="Calibri" w:hAnsi="Arial" w:cs="Arial"/>
                <w:b/>
                <w:sz w:val="24"/>
                <w:szCs w:val="24"/>
              </w:rPr>
              <w:t>:   Assist in utilization of results of assessments for continuous improvement in student learning.</w:t>
            </w:r>
          </w:p>
          <w:p w:rsidR="00FD79DB" w:rsidRDefault="00FD79DB" w:rsidP="00FD79DB">
            <w:pPr>
              <w:tabs>
                <w:tab w:val="left" w:pos="270"/>
              </w:tabs>
              <w:spacing w:after="0" w:line="240" w:lineRule="auto"/>
              <w:rPr>
                <w:rFonts w:ascii="Arial" w:eastAsia="Calibri" w:hAnsi="Arial" w:cs="Arial"/>
                <w:b/>
                <w:sz w:val="24"/>
                <w:szCs w:val="24"/>
              </w:rPr>
            </w:pPr>
            <w:proofErr w:type="gramStart"/>
            <w:r w:rsidRPr="00FD79DB">
              <w:rPr>
                <w:rFonts w:ascii="Arial" w:eastAsia="Calibri" w:hAnsi="Arial" w:cs="Arial"/>
                <w:b/>
                <w:sz w:val="24"/>
                <w:szCs w:val="24"/>
              </w:rPr>
              <w:t>c</w:t>
            </w:r>
            <w:proofErr w:type="gramEnd"/>
            <w:r w:rsidRPr="00FD79DB">
              <w:rPr>
                <w:rFonts w:ascii="Arial" w:eastAsia="Calibri" w:hAnsi="Arial" w:cs="Arial"/>
                <w:b/>
                <w:sz w:val="24"/>
                <w:szCs w:val="24"/>
              </w:rPr>
              <w:t>:  Provide faculty with tools needed to achieve competency in student learning assessment process.</w:t>
            </w:r>
          </w:p>
          <w:p w:rsidR="00FD79DB" w:rsidRPr="00FD79DB" w:rsidRDefault="00FD79DB" w:rsidP="00FD79DB">
            <w:pPr>
              <w:tabs>
                <w:tab w:val="left" w:pos="270"/>
              </w:tabs>
              <w:spacing w:after="0" w:line="240" w:lineRule="auto"/>
              <w:rPr>
                <w:rFonts w:ascii="Arial" w:eastAsia="Calibri" w:hAnsi="Arial" w:cs="Arial"/>
                <w:b/>
                <w:sz w:val="24"/>
                <w:szCs w:val="24"/>
              </w:rPr>
            </w:pPr>
          </w:p>
        </w:tc>
      </w:tr>
      <w:tr w:rsidR="00FD79DB" w:rsidRPr="00FD79DB" w:rsidTr="009E2D3B">
        <w:tc>
          <w:tcPr>
            <w:tcW w:w="4927" w:type="dxa"/>
            <w:tcBorders>
              <w:top w:val="single" w:sz="4" w:space="0" w:color="auto"/>
              <w:left w:val="single" w:sz="4" w:space="0" w:color="auto"/>
              <w:bottom w:val="single" w:sz="12" w:space="0" w:color="auto"/>
              <w:right w:val="single" w:sz="4" w:space="0" w:color="auto"/>
            </w:tcBorders>
            <w:shd w:val="clear" w:color="auto" w:fill="D9D9D9"/>
          </w:tcPr>
          <w:p w:rsidR="00FD79DB" w:rsidRPr="00FD79DB" w:rsidRDefault="00FD79DB" w:rsidP="00FD79DB">
            <w:pPr>
              <w:tabs>
                <w:tab w:val="left" w:pos="162"/>
              </w:tabs>
              <w:spacing w:before="240" w:after="0" w:line="240" w:lineRule="auto"/>
              <w:jc w:val="center"/>
              <w:rPr>
                <w:rFonts w:ascii="Arial" w:eastAsia="Calibri" w:hAnsi="Arial" w:cs="Arial"/>
                <w:b/>
                <w:sz w:val="30"/>
                <w:szCs w:val="30"/>
              </w:rPr>
            </w:pPr>
            <w:r>
              <w:rPr>
                <w:rFonts w:ascii="Arial" w:eastAsia="Calibri" w:hAnsi="Arial" w:cs="Arial"/>
                <w:b/>
                <w:sz w:val="30"/>
                <w:szCs w:val="30"/>
              </w:rPr>
              <w:t>ACTIVITY</w:t>
            </w:r>
          </w:p>
        </w:tc>
        <w:tc>
          <w:tcPr>
            <w:tcW w:w="6660" w:type="dxa"/>
            <w:tcBorders>
              <w:top w:val="single" w:sz="4" w:space="0" w:color="auto"/>
              <w:left w:val="single" w:sz="4" w:space="0" w:color="auto"/>
              <w:bottom w:val="single" w:sz="12" w:space="0" w:color="auto"/>
              <w:right w:val="single" w:sz="4" w:space="0" w:color="auto"/>
            </w:tcBorders>
            <w:shd w:val="clear" w:color="auto" w:fill="D9D9D9"/>
          </w:tcPr>
          <w:p w:rsidR="00FD79DB" w:rsidRPr="00FD79DB" w:rsidRDefault="009E2D3B" w:rsidP="00FD79DB">
            <w:pPr>
              <w:tabs>
                <w:tab w:val="left" w:pos="270"/>
              </w:tabs>
              <w:spacing w:after="0" w:line="240" w:lineRule="auto"/>
              <w:jc w:val="center"/>
              <w:rPr>
                <w:rFonts w:ascii="Arial" w:eastAsia="Calibri" w:hAnsi="Arial" w:cs="Arial"/>
                <w:b/>
                <w:sz w:val="30"/>
                <w:szCs w:val="30"/>
              </w:rPr>
            </w:pPr>
            <w:r w:rsidRPr="00FD79DB">
              <w:rPr>
                <w:rFonts w:ascii="Arial" w:eastAsia="Calibri" w:hAnsi="Arial" w:cs="Arial"/>
                <w:b/>
                <w:sz w:val="30"/>
                <w:szCs w:val="30"/>
              </w:rPr>
              <w:t>A</w:t>
            </w:r>
            <w:r>
              <w:rPr>
                <w:rFonts w:ascii="Arial" w:eastAsia="Calibri" w:hAnsi="Arial" w:cs="Arial"/>
                <w:b/>
                <w:sz w:val="30"/>
                <w:szCs w:val="30"/>
              </w:rPr>
              <w:t>ction/Decision/How</w:t>
            </w:r>
          </w:p>
        </w:tc>
        <w:tc>
          <w:tcPr>
            <w:tcW w:w="2363" w:type="dxa"/>
            <w:tcBorders>
              <w:top w:val="single" w:sz="4" w:space="0" w:color="auto"/>
              <w:left w:val="single" w:sz="4" w:space="0" w:color="auto"/>
              <w:bottom w:val="single" w:sz="12" w:space="0" w:color="auto"/>
              <w:right w:val="single" w:sz="4" w:space="0" w:color="auto"/>
            </w:tcBorders>
            <w:shd w:val="clear" w:color="auto" w:fill="D9D9D9"/>
          </w:tcPr>
          <w:p w:rsidR="00FD79DB" w:rsidRPr="00FD79DB" w:rsidRDefault="009E2D3B" w:rsidP="00FD79DB">
            <w:pPr>
              <w:tabs>
                <w:tab w:val="left" w:pos="270"/>
              </w:tabs>
              <w:spacing w:after="0" w:line="240" w:lineRule="auto"/>
              <w:jc w:val="center"/>
              <w:rPr>
                <w:rFonts w:ascii="Arial" w:eastAsia="Calibri" w:hAnsi="Arial" w:cs="Arial"/>
                <w:b/>
                <w:sz w:val="30"/>
                <w:szCs w:val="30"/>
              </w:rPr>
            </w:pPr>
            <w:r>
              <w:rPr>
                <w:rFonts w:ascii="Arial" w:eastAsia="Calibri" w:hAnsi="Arial" w:cs="Arial"/>
                <w:b/>
                <w:sz w:val="30"/>
                <w:szCs w:val="30"/>
              </w:rPr>
              <w:t>Persons Responsible</w:t>
            </w:r>
          </w:p>
        </w:tc>
      </w:tr>
      <w:tr w:rsidR="00FD79DB" w:rsidRPr="00FD79DB" w:rsidTr="009E2D3B">
        <w:tc>
          <w:tcPr>
            <w:tcW w:w="4927" w:type="dxa"/>
            <w:tcBorders>
              <w:top w:val="single" w:sz="12"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p w:rsidR="00E46134" w:rsidRPr="00CA14B6" w:rsidRDefault="00CA14B6" w:rsidP="00FD79DB">
            <w:pPr>
              <w:pStyle w:val="ListParagraph"/>
              <w:numPr>
                <w:ilvl w:val="0"/>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Review all new SLO’s, PLO’s, AUO’s to ensure measurable, meet course description, meet program description</w:t>
            </w:r>
          </w:p>
          <w:p w:rsidR="00E46134" w:rsidRPr="00FD79DB" w:rsidRDefault="00E46134" w:rsidP="00FD79DB">
            <w:pPr>
              <w:tabs>
                <w:tab w:val="left" w:pos="162"/>
              </w:tabs>
              <w:spacing w:after="0" w:line="240" w:lineRule="auto"/>
              <w:rPr>
                <w:rFonts w:ascii="Arial" w:eastAsia="Calibri" w:hAnsi="Arial" w:cs="Arial"/>
                <w:sz w:val="20"/>
                <w:szCs w:val="20"/>
              </w:rPr>
            </w:pPr>
          </w:p>
        </w:tc>
        <w:tc>
          <w:tcPr>
            <w:tcW w:w="6660" w:type="dxa"/>
            <w:tcBorders>
              <w:top w:val="single" w:sz="12" w:space="0" w:color="auto"/>
              <w:left w:val="single" w:sz="4" w:space="0" w:color="auto"/>
              <w:bottom w:val="single" w:sz="4" w:space="0" w:color="auto"/>
              <w:right w:val="single" w:sz="4" w:space="0" w:color="auto"/>
            </w:tcBorders>
          </w:tcPr>
          <w:p w:rsidR="00FD79DB"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AUO’s</w:t>
            </w:r>
            <w:r w:rsidRPr="00E05C1A">
              <w:rPr>
                <w:rFonts w:ascii="Arial" w:eastAsia="Calibri" w:hAnsi="Arial" w:cs="Arial"/>
                <w:sz w:val="20"/>
                <w:szCs w:val="20"/>
              </w:rPr>
              <w:sym w:font="Wingdings" w:char="F0E0"/>
            </w:r>
            <w:r>
              <w:rPr>
                <w:rFonts w:ascii="Arial" w:eastAsia="Calibri" w:hAnsi="Arial" w:cs="Arial"/>
                <w:sz w:val="20"/>
                <w:szCs w:val="20"/>
              </w:rPr>
              <w:t xml:space="preserve"> fall retreat day</w:t>
            </w: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Assign people</w:t>
            </w:r>
            <w:r w:rsidRPr="00E05C1A">
              <w:rPr>
                <w:rFonts w:ascii="Arial" w:eastAsia="Calibri" w:hAnsi="Arial" w:cs="Arial"/>
                <w:sz w:val="20"/>
                <w:szCs w:val="20"/>
              </w:rPr>
              <w:sym w:font="Wingdings" w:char="F0E0"/>
            </w:r>
            <w:r>
              <w:rPr>
                <w:rFonts w:ascii="Arial" w:eastAsia="Calibri" w:hAnsi="Arial" w:cs="Arial"/>
                <w:sz w:val="20"/>
                <w:szCs w:val="20"/>
              </w:rPr>
              <w:t xml:space="preserve"> teams</w:t>
            </w:r>
          </w:p>
          <w:p w:rsidR="00E05C1A" w:rsidRPr="00FD79DB"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Curriculum process</w:t>
            </w:r>
            <w:r w:rsidRPr="00E05C1A">
              <w:rPr>
                <w:rFonts w:ascii="Arial" w:eastAsia="Calibri" w:hAnsi="Arial" w:cs="Arial"/>
                <w:sz w:val="20"/>
                <w:szCs w:val="20"/>
              </w:rPr>
              <w:sym w:font="Wingdings" w:char="F0E0"/>
            </w:r>
            <w:r>
              <w:rPr>
                <w:rFonts w:ascii="Arial" w:eastAsia="Calibri" w:hAnsi="Arial" w:cs="Arial"/>
                <w:sz w:val="20"/>
                <w:szCs w:val="20"/>
              </w:rPr>
              <w:t xml:space="preserve"> follow </w:t>
            </w:r>
            <w:proofErr w:type="spellStart"/>
            <w:r>
              <w:rPr>
                <w:rFonts w:ascii="Arial" w:eastAsia="Calibri" w:hAnsi="Arial" w:cs="Arial"/>
                <w:sz w:val="20"/>
                <w:szCs w:val="20"/>
              </w:rPr>
              <w:t>Curric</w:t>
            </w:r>
            <w:proofErr w:type="spellEnd"/>
            <w:r>
              <w:rPr>
                <w:rFonts w:ascii="Arial" w:eastAsia="Calibri" w:hAnsi="Arial" w:cs="Arial"/>
                <w:sz w:val="20"/>
                <w:szCs w:val="20"/>
              </w:rPr>
              <w:t xml:space="preserve"> and Program Review (teams to read and give feedback)</w:t>
            </w:r>
          </w:p>
        </w:tc>
        <w:tc>
          <w:tcPr>
            <w:tcW w:w="2363" w:type="dxa"/>
            <w:tcBorders>
              <w:top w:val="single" w:sz="12" w:space="0" w:color="auto"/>
              <w:left w:val="single" w:sz="4" w:space="0" w:color="auto"/>
              <w:bottom w:val="single" w:sz="4" w:space="0" w:color="auto"/>
              <w:right w:val="single" w:sz="4" w:space="0" w:color="auto"/>
            </w:tcBorders>
            <w:shd w:val="clear" w:color="auto" w:fill="auto"/>
          </w:tcPr>
          <w:p w:rsidR="00FD79DB" w:rsidRPr="00FD79DB" w:rsidRDefault="0034317B"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At this point Di is doing all.</w:t>
            </w: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FD79DB">
            <w:pPr>
              <w:tabs>
                <w:tab w:val="left" w:pos="162"/>
              </w:tabs>
              <w:spacing w:after="0" w:line="240" w:lineRule="auto"/>
              <w:rPr>
                <w:rFonts w:ascii="Arial" w:eastAsia="Calibri" w:hAnsi="Arial" w:cs="Arial"/>
                <w:sz w:val="20"/>
                <w:szCs w:val="20"/>
              </w:rPr>
            </w:pPr>
          </w:p>
          <w:p w:rsidR="00FD79DB" w:rsidRDefault="00C859D8" w:rsidP="00FD79DB">
            <w:pPr>
              <w:pStyle w:val="ListParagraph"/>
              <w:numPr>
                <w:ilvl w:val="0"/>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Review to ensure</w:t>
            </w:r>
            <w:r w:rsidR="00CA14B6">
              <w:rPr>
                <w:rFonts w:ascii="Arial" w:eastAsia="Calibri" w:hAnsi="Arial" w:cs="Arial"/>
                <w:sz w:val="20"/>
                <w:szCs w:val="20"/>
              </w:rPr>
              <w:t xml:space="preserve"> all course SLO’s mapped to PLO’s, ILO’s</w:t>
            </w:r>
          </w:p>
          <w:p w:rsidR="00C859D8" w:rsidRPr="00C859D8" w:rsidRDefault="00C859D8" w:rsidP="00C859D8">
            <w:pPr>
              <w:tabs>
                <w:tab w:val="left" w:pos="16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Default="00E05C1A" w:rsidP="00FD79DB">
            <w:pPr>
              <w:tabs>
                <w:tab w:val="left" w:pos="162"/>
              </w:tabs>
              <w:spacing w:after="0" w:line="240" w:lineRule="auto"/>
              <w:rPr>
                <w:rFonts w:ascii="Arial" w:eastAsia="Calibri" w:hAnsi="Arial" w:cs="Arial"/>
                <w:sz w:val="20"/>
                <w:szCs w:val="20"/>
              </w:rPr>
            </w:pPr>
            <w:r>
              <w:rPr>
                <w:rFonts w:ascii="Arial" w:eastAsia="Calibri" w:hAnsi="Arial" w:cs="Arial"/>
                <w:sz w:val="20"/>
                <w:szCs w:val="20"/>
              </w:rPr>
              <w:t>Ask Craig Hayward about Data needed</w:t>
            </w:r>
          </w:p>
          <w:p w:rsidR="00E05C1A" w:rsidRDefault="00E05C1A" w:rsidP="00FD79DB">
            <w:pPr>
              <w:tabs>
                <w:tab w:val="left" w:pos="162"/>
              </w:tabs>
              <w:spacing w:after="0" w:line="240" w:lineRule="auto"/>
              <w:rPr>
                <w:rFonts w:ascii="Arial" w:eastAsia="Calibri" w:hAnsi="Arial" w:cs="Arial"/>
                <w:sz w:val="20"/>
                <w:szCs w:val="20"/>
              </w:rPr>
            </w:pPr>
            <w:r>
              <w:rPr>
                <w:rFonts w:ascii="Arial" w:eastAsia="Calibri" w:hAnsi="Arial" w:cs="Arial"/>
                <w:sz w:val="20"/>
                <w:szCs w:val="20"/>
              </w:rPr>
              <w:t>Departments have primary responsibility, similar to Program Review.</w:t>
            </w:r>
          </w:p>
          <w:p w:rsidR="00E05C1A" w:rsidRPr="00FD79DB" w:rsidRDefault="00E05C1A" w:rsidP="00FD79DB">
            <w:pPr>
              <w:tabs>
                <w:tab w:val="left" w:pos="162"/>
              </w:tabs>
              <w:spacing w:after="0" w:line="240" w:lineRule="auto"/>
              <w:rPr>
                <w:rFonts w:ascii="Arial" w:eastAsia="Calibri" w:hAnsi="Arial" w:cs="Arial"/>
                <w:sz w:val="20"/>
                <w:szCs w:val="20"/>
              </w:rPr>
            </w:pPr>
            <w:r>
              <w:rPr>
                <w:rFonts w:ascii="Arial" w:eastAsia="Calibri" w:hAnsi="Arial" w:cs="Arial"/>
                <w:sz w:val="20"/>
                <w:szCs w:val="20"/>
              </w:rPr>
              <w:t>Send curriculum docs to Assessment FIRST.</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p w:rsidR="00FD79DB" w:rsidRPr="00FD79DB" w:rsidRDefault="00FD79DB" w:rsidP="00FD79DB">
            <w:pPr>
              <w:tabs>
                <w:tab w:val="left" w:pos="162"/>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s>
              <w:spacing w:after="0" w:line="240" w:lineRule="auto"/>
              <w:rPr>
                <w:rFonts w:ascii="Arial" w:eastAsia="Calibri" w:hAnsi="Arial" w:cs="Arial"/>
                <w:sz w:val="20"/>
                <w:szCs w:val="20"/>
              </w:rPr>
            </w:pPr>
          </w:p>
          <w:p w:rsidR="00E46134" w:rsidRDefault="00CA14B6" w:rsidP="00FD79DB">
            <w:pPr>
              <w:pStyle w:val="ListParagraph"/>
              <w:numPr>
                <w:ilvl w:val="0"/>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Ensure all SLO’s are assessed on a continuous basis</w:t>
            </w:r>
          </w:p>
          <w:p w:rsidR="00C859D8" w:rsidRPr="00C859D8" w:rsidRDefault="00CA14B6" w:rsidP="00C859D8">
            <w:pPr>
              <w:pStyle w:val="ListParagraph"/>
              <w:numPr>
                <w:ilvl w:val="1"/>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Assessment plans completed</w:t>
            </w:r>
          </w:p>
          <w:p w:rsidR="00E46134" w:rsidRPr="00FD79DB" w:rsidRDefault="00E46134" w:rsidP="00FD79DB">
            <w:pPr>
              <w:tabs>
                <w:tab w:val="left" w:pos="16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 w:val="left" w:pos="327"/>
                <w:tab w:val="left" w:pos="522"/>
              </w:tabs>
              <w:spacing w:after="0" w:line="240" w:lineRule="auto"/>
              <w:rPr>
                <w:rFonts w:ascii="Arial" w:eastAsia="Calibri" w:hAnsi="Arial" w:cs="Arial"/>
                <w:sz w:val="20"/>
                <w:szCs w:val="20"/>
              </w:rPr>
            </w:pPr>
          </w:p>
          <w:p w:rsidR="00E46134" w:rsidRPr="00C859D8" w:rsidRDefault="00C859D8" w:rsidP="00C859D8">
            <w:pPr>
              <w:pStyle w:val="ListParagraph"/>
              <w:numPr>
                <w:ilvl w:val="0"/>
                <w:numId w:val="9"/>
              </w:numPr>
              <w:tabs>
                <w:tab w:val="left" w:pos="162"/>
                <w:tab w:val="left" w:pos="327"/>
                <w:tab w:val="left" w:pos="522"/>
              </w:tabs>
              <w:spacing w:after="0" w:line="240" w:lineRule="auto"/>
              <w:rPr>
                <w:rFonts w:ascii="Arial" w:eastAsia="Calibri" w:hAnsi="Arial" w:cs="Arial"/>
                <w:sz w:val="20"/>
                <w:szCs w:val="20"/>
              </w:rPr>
            </w:pPr>
            <w:r>
              <w:rPr>
                <w:rFonts w:ascii="Arial" w:eastAsia="Calibri" w:hAnsi="Arial" w:cs="Arial"/>
                <w:sz w:val="20"/>
                <w:szCs w:val="20"/>
              </w:rPr>
              <w:t>Each department rep will review 1 SLO Assessment each month and follow-up with instructor to assist with ensuring continuous improvement</w:t>
            </w:r>
          </w:p>
          <w:p w:rsidR="00E46134" w:rsidRPr="00FD79DB" w:rsidRDefault="00E46134" w:rsidP="00FD79DB">
            <w:pPr>
              <w:tabs>
                <w:tab w:val="left" w:pos="162"/>
                <w:tab w:val="left" w:pos="327"/>
                <w:tab w:val="left" w:pos="52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162"/>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p w:rsidR="00FD79DB" w:rsidRPr="00FD79DB" w:rsidRDefault="00FD79DB" w:rsidP="00FD79DB">
            <w:pPr>
              <w:tabs>
                <w:tab w:val="left" w:pos="162"/>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 w:val="left" w:pos="342"/>
              </w:tabs>
              <w:spacing w:after="0" w:line="240" w:lineRule="auto"/>
              <w:rPr>
                <w:rFonts w:ascii="Arial" w:eastAsia="Calibri" w:hAnsi="Arial" w:cs="Arial"/>
                <w:sz w:val="20"/>
                <w:szCs w:val="20"/>
              </w:rPr>
            </w:pPr>
          </w:p>
          <w:p w:rsidR="00C859D8" w:rsidRDefault="00C859D8" w:rsidP="00C859D8">
            <w:pPr>
              <w:pStyle w:val="ListParagraph"/>
              <w:numPr>
                <w:ilvl w:val="0"/>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Develop SLO Assessment training course 101</w:t>
            </w:r>
          </w:p>
          <w:p w:rsidR="00C859D8" w:rsidRDefault="00C859D8" w:rsidP="00C859D8">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developing SMART SLO’s</w:t>
            </w:r>
          </w:p>
          <w:p w:rsidR="00C859D8" w:rsidRDefault="00C859D8" w:rsidP="00C859D8">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conducting meaningful assessment</w:t>
            </w:r>
          </w:p>
          <w:p w:rsidR="00C859D8" w:rsidRDefault="00C859D8" w:rsidP="00C859D8">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utilization of results for continuous improvement</w:t>
            </w:r>
          </w:p>
          <w:p w:rsidR="00E46134" w:rsidRPr="00C859D8" w:rsidRDefault="00C859D8" w:rsidP="00FD79DB">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documentation to show continuous improvement (see below)</w:t>
            </w:r>
          </w:p>
          <w:p w:rsidR="00E46134" w:rsidRPr="00FD79DB" w:rsidRDefault="00E46134" w:rsidP="00FD79DB">
            <w:pPr>
              <w:tabs>
                <w:tab w:val="left" w:pos="162"/>
                <w:tab w:val="left" w:pos="34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Build Canvas shell</w:t>
            </w: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Create modules</w:t>
            </w: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Basic assessment literacy</w:t>
            </w: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Develop over summer</w:t>
            </w: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Fall small cohort—maybe members of committee, then 1 department, then FCDC, then staff development</w:t>
            </w: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Greg Cluff suggests go to departments</w:t>
            </w:r>
          </w:p>
          <w:p w:rsidR="00E05C1A" w:rsidRDefault="00E05C1A" w:rsidP="00FD79DB">
            <w:pPr>
              <w:tabs>
                <w:tab w:val="left" w:pos="270"/>
              </w:tabs>
              <w:spacing w:after="0" w:line="240" w:lineRule="auto"/>
              <w:rPr>
                <w:rFonts w:ascii="Arial" w:eastAsia="Calibri" w:hAnsi="Arial" w:cs="Arial"/>
                <w:sz w:val="20"/>
                <w:szCs w:val="20"/>
              </w:rPr>
            </w:pP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Kate will check on possibility of summer stipend</w:t>
            </w:r>
          </w:p>
          <w:p w:rsidR="0034317B" w:rsidRPr="0034317B" w:rsidRDefault="0034317B" w:rsidP="00FD79DB">
            <w:pPr>
              <w:tabs>
                <w:tab w:val="left" w:pos="270"/>
              </w:tabs>
              <w:spacing w:after="0" w:line="240" w:lineRule="auto"/>
              <w:rPr>
                <w:rFonts w:ascii="Arial" w:eastAsia="Calibri" w:hAnsi="Arial" w:cs="Arial"/>
                <w:color w:val="FF0000"/>
                <w:sz w:val="20"/>
                <w:szCs w:val="20"/>
              </w:rPr>
            </w:pPr>
            <w:r>
              <w:rPr>
                <w:rFonts w:ascii="Arial" w:eastAsia="Calibri" w:hAnsi="Arial" w:cs="Arial"/>
                <w:color w:val="FF0000"/>
                <w:sz w:val="20"/>
                <w:szCs w:val="20"/>
              </w:rPr>
              <w:t>Mentioned changing first bullet to read “Introduction to faculty….”</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270"/>
              </w:tabs>
              <w:spacing w:after="0" w:line="240" w:lineRule="auto"/>
              <w:rPr>
                <w:rFonts w:ascii="Arial" w:eastAsia="Calibri" w:hAnsi="Arial" w:cs="Arial"/>
                <w:sz w:val="20"/>
                <w:szCs w:val="20"/>
              </w:rPr>
            </w:pPr>
          </w:p>
          <w:p w:rsidR="00FD79DB"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Helen Acosta</w:t>
            </w:r>
          </w:p>
          <w:p w:rsidR="00E05C1A"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John Hart</w:t>
            </w:r>
          </w:p>
          <w:p w:rsidR="00E05C1A" w:rsidRPr="00FD79DB" w:rsidRDefault="00E05C1A" w:rsidP="00FD79DB">
            <w:pPr>
              <w:tabs>
                <w:tab w:val="left" w:pos="270"/>
              </w:tabs>
              <w:spacing w:after="0" w:line="240" w:lineRule="auto"/>
              <w:rPr>
                <w:rFonts w:ascii="Arial" w:eastAsia="Calibri" w:hAnsi="Arial" w:cs="Arial"/>
                <w:sz w:val="20"/>
                <w:szCs w:val="20"/>
              </w:rPr>
            </w:pPr>
            <w:r>
              <w:rPr>
                <w:rFonts w:ascii="Arial" w:eastAsia="Calibri" w:hAnsi="Arial" w:cs="Arial"/>
                <w:sz w:val="20"/>
                <w:szCs w:val="20"/>
              </w:rPr>
              <w:t>John Kelleher</w:t>
            </w: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 w:val="left" w:pos="432"/>
                <w:tab w:val="left" w:pos="687"/>
              </w:tabs>
              <w:spacing w:after="0" w:line="240" w:lineRule="auto"/>
              <w:rPr>
                <w:rFonts w:ascii="Arial" w:eastAsia="Calibri" w:hAnsi="Arial" w:cs="Arial"/>
                <w:sz w:val="20"/>
                <w:szCs w:val="20"/>
              </w:rPr>
            </w:pPr>
          </w:p>
          <w:p w:rsidR="00E46134" w:rsidRDefault="00C859D8" w:rsidP="00C859D8">
            <w:pPr>
              <w:pStyle w:val="ListParagraph"/>
              <w:numPr>
                <w:ilvl w:val="0"/>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Conduct workshops for faculty to include:</w:t>
            </w:r>
          </w:p>
          <w:p w:rsidR="00C859D8" w:rsidRDefault="00C859D8" w:rsidP="00C859D8">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Deeper dive into meaningful assessment</w:t>
            </w:r>
          </w:p>
          <w:p w:rsidR="00C859D8" w:rsidRDefault="00C859D8" w:rsidP="00C859D8">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Remediation tools for assisting students in achieving SLO’s</w:t>
            </w:r>
          </w:p>
          <w:p w:rsidR="00E46134" w:rsidRPr="00C859D8" w:rsidRDefault="00C859D8" w:rsidP="00FD79DB">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Documenting individual achievement of SLO’s (see below)</w:t>
            </w:r>
          </w:p>
          <w:p w:rsidR="00E46134" w:rsidRPr="00FD79DB" w:rsidRDefault="00E46134" w:rsidP="00FD79DB">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270"/>
              </w:tabs>
              <w:spacing w:after="0" w:line="240" w:lineRule="auto"/>
              <w:rPr>
                <w:rFonts w:ascii="Arial" w:eastAsia="Calibri" w:hAnsi="Arial" w:cs="Arial"/>
                <w:sz w:val="20"/>
                <w:szCs w:val="20"/>
              </w:rPr>
            </w:pPr>
          </w:p>
          <w:p w:rsidR="00FD79DB" w:rsidRPr="00FD79DB" w:rsidRDefault="00FD79DB" w:rsidP="00FD79DB">
            <w:pPr>
              <w:tabs>
                <w:tab w:val="left" w:pos="270"/>
              </w:tabs>
              <w:spacing w:after="0" w:line="240" w:lineRule="auto"/>
              <w:rPr>
                <w:rFonts w:ascii="Arial" w:eastAsia="Calibri" w:hAnsi="Arial" w:cs="Arial"/>
                <w:sz w:val="20"/>
                <w:szCs w:val="20"/>
              </w:rPr>
            </w:pPr>
          </w:p>
        </w:tc>
      </w:tr>
      <w:tr w:rsidR="00C859D8"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C859D8" w:rsidRDefault="00C859D8" w:rsidP="00C859D8">
            <w:pPr>
              <w:tabs>
                <w:tab w:val="left" w:pos="162"/>
                <w:tab w:val="left" w:pos="432"/>
                <w:tab w:val="left" w:pos="687"/>
              </w:tabs>
              <w:spacing w:after="0" w:line="240" w:lineRule="auto"/>
              <w:rPr>
                <w:rFonts w:ascii="Arial" w:eastAsia="Calibri" w:hAnsi="Arial" w:cs="Arial"/>
                <w:sz w:val="20"/>
                <w:szCs w:val="20"/>
              </w:rPr>
            </w:pPr>
          </w:p>
          <w:p w:rsidR="00C859D8" w:rsidRDefault="00C859D8" w:rsidP="00C859D8">
            <w:pPr>
              <w:pStyle w:val="ListParagraph"/>
              <w:numPr>
                <w:ilvl w:val="0"/>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 xml:space="preserve">Conduct </w:t>
            </w:r>
            <w:proofErr w:type="spellStart"/>
            <w:r>
              <w:rPr>
                <w:rFonts w:ascii="Arial" w:eastAsia="Calibri" w:hAnsi="Arial" w:cs="Arial"/>
                <w:sz w:val="20"/>
                <w:szCs w:val="20"/>
              </w:rPr>
              <w:t>eLumen</w:t>
            </w:r>
            <w:proofErr w:type="spellEnd"/>
            <w:r>
              <w:rPr>
                <w:rFonts w:ascii="Arial" w:eastAsia="Calibri" w:hAnsi="Arial" w:cs="Arial"/>
                <w:sz w:val="20"/>
                <w:szCs w:val="20"/>
              </w:rPr>
              <w:t xml:space="preserve"> training with ALL faculty and on an ongoing basis with new faculty</w:t>
            </w:r>
          </w:p>
          <w:p w:rsidR="000A7991" w:rsidRDefault="000A7991" w:rsidP="000A7991">
            <w:pPr>
              <w:tabs>
                <w:tab w:val="left" w:pos="162"/>
                <w:tab w:val="left" w:pos="432"/>
                <w:tab w:val="left" w:pos="687"/>
              </w:tabs>
              <w:spacing w:after="0" w:line="240" w:lineRule="auto"/>
              <w:ind w:left="522"/>
              <w:rPr>
                <w:rFonts w:ascii="Arial" w:eastAsia="Calibri" w:hAnsi="Arial" w:cs="Arial"/>
                <w:sz w:val="20"/>
                <w:szCs w:val="20"/>
              </w:rPr>
            </w:pPr>
            <w:r w:rsidRPr="000A7991">
              <w:rPr>
                <w:rFonts w:ascii="Arial" w:eastAsia="Calibri" w:hAnsi="Arial" w:cs="Arial"/>
                <w:sz w:val="20"/>
                <w:szCs w:val="20"/>
              </w:rPr>
              <w:t xml:space="preserve">Faculty will be able to: </w:t>
            </w:r>
          </w:p>
          <w:p w:rsidR="000A7991" w:rsidRDefault="000A7991" w:rsidP="000A7991">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assess course SLO’</w:t>
            </w:r>
            <w:r>
              <w:rPr>
                <w:rFonts w:ascii="Arial" w:eastAsia="Calibri" w:hAnsi="Arial" w:cs="Arial"/>
                <w:sz w:val="20"/>
                <w:szCs w:val="20"/>
              </w:rPr>
              <w:t>s by each student</w:t>
            </w:r>
          </w:p>
          <w:p w:rsidR="000A7991" w:rsidRDefault="000A7991" w:rsidP="000A7991">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develop meaningf</w:t>
            </w:r>
            <w:r>
              <w:rPr>
                <w:rFonts w:ascii="Arial" w:eastAsia="Calibri" w:hAnsi="Arial" w:cs="Arial"/>
                <w:sz w:val="20"/>
                <w:szCs w:val="20"/>
              </w:rPr>
              <w:t>ul assessment tools and rubrics</w:t>
            </w:r>
          </w:p>
          <w:p w:rsidR="00C859D8" w:rsidRDefault="000A7991" w:rsidP="000A7991">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document an SLO assessment plan</w:t>
            </w:r>
          </w:p>
          <w:p w:rsidR="000A7991" w:rsidRPr="000A7991" w:rsidRDefault="000A7991" w:rsidP="000A7991">
            <w:pPr>
              <w:tabs>
                <w:tab w:val="left" w:pos="162"/>
                <w:tab w:val="left" w:pos="432"/>
                <w:tab w:val="left" w:pos="687"/>
              </w:tabs>
              <w:spacing w:after="0" w:line="240" w:lineRule="auto"/>
              <w:ind w:left="522"/>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C859D8" w:rsidRPr="00FD79DB" w:rsidRDefault="00C859D8"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C859D8" w:rsidRPr="00FD79DB" w:rsidRDefault="00C859D8" w:rsidP="00FD79DB">
            <w:pPr>
              <w:tabs>
                <w:tab w:val="left" w:pos="270"/>
              </w:tabs>
              <w:spacing w:after="0" w:line="240" w:lineRule="auto"/>
              <w:rPr>
                <w:rFonts w:ascii="Arial" w:eastAsia="Calibri" w:hAnsi="Arial" w:cs="Arial"/>
                <w:sz w:val="20"/>
                <w:szCs w:val="20"/>
              </w:rPr>
            </w:pPr>
          </w:p>
        </w:tc>
      </w:tr>
      <w:tr w:rsidR="000A7991"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0A7991" w:rsidRPr="000A7991" w:rsidRDefault="000A7991" w:rsidP="000A7991">
            <w:pPr>
              <w:tabs>
                <w:tab w:val="left" w:pos="162"/>
                <w:tab w:val="left" w:pos="432"/>
                <w:tab w:val="left" w:pos="687"/>
              </w:tabs>
              <w:spacing w:after="0" w:line="240" w:lineRule="auto"/>
              <w:rPr>
                <w:rFonts w:ascii="Arial" w:eastAsia="Calibri" w:hAnsi="Arial" w:cs="Arial"/>
                <w:sz w:val="20"/>
                <w:szCs w:val="20"/>
              </w:rPr>
            </w:pPr>
            <w:bookmarkStart w:id="0" w:name="_GoBack" w:colFirst="1" w:colLast="2"/>
          </w:p>
          <w:p w:rsidR="000A7991" w:rsidRDefault="000A7991" w:rsidP="000A7991">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Dev</w:t>
            </w:r>
            <w:r>
              <w:rPr>
                <w:rFonts w:ascii="Arial" w:eastAsia="Calibri" w:hAnsi="Arial" w:cs="Arial"/>
                <w:sz w:val="20"/>
                <w:szCs w:val="20"/>
              </w:rPr>
              <w:t>elop Assessment Handbook</w:t>
            </w:r>
          </w:p>
          <w:p w:rsidR="000A7991" w:rsidRPr="000A7991" w:rsidRDefault="000A7991" w:rsidP="000A7991">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 xml:space="preserve">Develop </w:t>
            </w:r>
            <w:proofErr w:type="spellStart"/>
            <w:r>
              <w:rPr>
                <w:rFonts w:ascii="Arial" w:eastAsia="Calibri" w:hAnsi="Arial" w:cs="Arial"/>
                <w:sz w:val="20"/>
                <w:szCs w:val="20"/>
              </w:rPr>
              <w:t>eLumen</w:t>
            </w:r>
            <w:proofErr w:type="spellEnd"/>
            <w:r>
              <w:rPr>
                <w:rFonts w:ascii="Arial" w:eastAsia="Calibri" w:hAnsi="Arial" w:cs="Arial"/>
                <w:sz w:val="20"/>
                <w:szCs w:val="20"/>
              </w:rPr>
              <w:t xml:space="preserve"> training guide</w:t>
            </w:r>
          </w:p>
          <w:p w:rsidR="000A7991" w:rsidRDefault="000A7991" w:rsidP="00C859D8">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0A7991" w:rsidRPr="001C3989" w:rsidRDefault="001C3989" w:rsidP="00FD79DB">
            <w:pPr>
              <w:tabs>
                <w:tab w:val="left" w:pos="270"/>
              </w:tabs>
              <w:spacing w:after="0" w:line="240" w:lineRule="auto"/>
              <w:rPr>
                <w:rFonts w:ascii="Arial" w:eastAsia="Calibri" w:hAnsi="Arial" w:cs="Arial"/>
                <w:color w:val="FF0000"/>
                <w:sz w:val="20"/>
                <w:szCs w:val="20"/>
              </w:rPr>
            </w:pPr>
            <w:r w:rsidRPr="001C3989">
              <w:rPr>
                <w:rFonts w:ascii="Arial" w:eastAsia="Calibri" w:hAnsi="Arial" w:cs="Arial"/>
                <w:color w:val="FF0000"/>
                <w:sz w:val="20"/>
                <w:szCs w:val="20"/>
              </w:rPr>
              <w:t>Rough draft to completed Summer 2017</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0A7991" w:rsidRPr="001C3989" w:rsidRDefault="001C3989" w:rsidP="00FD79DB">
            <w:pPr>
              <w:tabs>
                <w:tab w:val="left" w:pos="270"/>
              </w:tabs>
              <w:spacing w:after="0" w:line="240" w:lineRule="auto"/>
              <w:rPr>
                <w:rFonts w:ascii="Arial" w:eastAsia="Calibri" w:hAnsi="Arial" w:cs="Arial"/>
                <w:color w:val="FF0000"/>
                <w:sz w:val="20"/>
                <w:szCs w:val="20"/>
              </w:rPr>
            </w:pPr>
            <w:r w:rsidRPr="001C3989">
              <w:rPr>
                <w:rFonts w:ascii="Arial" w:eastAsia="Calibri" w:hAnsi="Arial" w:cs="Arial"/>
                <w:color w:val="FF0000"/>
                <w:sz w:val="20"/>
                <w:szCs w:val="20"/>
              </w:rPr>
              <w:t>Di</w:t>
            </w:r>
          </w:p>
        </w:tc>
      </w:tr>
      <w:bookmarkEnd w:id="0"/>
      <w:tr w:rsidR="0042094C"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42094C" w:rsidRDefault="0042094C" w:rsidP="000A7991">
            <w:pPr>
              <w:tabs>
                <w:tab w:val="left" w:pos="162"/>
                <w:tab w:val="left" w:pos="432"/>
                <w:tab w:val="left" w:pos="687"/>
              </w:tabs>
              <w:spacing w:after="0" w:line="240" w:lineRule="auto"/>
              <w:rPr>
                <w:rFonts w:ascii="Arial" w:eastAsia="Calibri" w:hAnsi="Arial" w:cs="Arial"/>
                <w:sz w:val="20"/>
                <w:szCs w:val="20"/>
              </w:rPr>
            </w:pPr>
          </w:p>
          <w:p w:rsidR="0042094C" w:rsidRPr="0042094C" w:rsidRDefault="0042094C" w:rsidP="0042094C">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p>
          <w:p w:rsidR="0042094C" w:rsidRPr="000A7991" w:rsidRDefault="0042094C" w:rsidP="000A7991">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42094C" w:rsidRPr="00FD79DB" w:rsidRDefault="0042094C"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2094C" w:rsidRPr="00FD79DB" w:rsidRDefault="0042094C" w:rsidP="00FD79DB">
            <w:pPr>
              <w:tabs>
                <w:tab w:val="left" w:pos="270"/>
              </w:tabs>
              <w:spacing w:after="0" w:line="240" w:lineRule="auto"/>
              <w:rPr>
                <w:rFonts w:ascii="Arial" w:eastAsia="Calibri" w:hAnsi="Arial" w:cs="Arial"/>
                <w:sz w:val="20"/>
                <w:szCs w:val="20"/>
              </w:rPr>
            </w:pPr>
          </w:p>
        </w:tc>
      </w:tr>
      <w:tr w:rsidR="0042094C"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42094C" w:rsidRDefault="0042094C" w:rsidP="000A7991">
            <w:pPr>
              <w:tabs>
                <w:tab w:val="left" w:pos="162"/>
                <w:tab w:val="left" w:pos="432"/>
                <w:tab w:val="left" w:pos="687"/>
              </w:tabs>
              <w:spacing w:after="0" w:line="240" w:lineRule="auto"/>
              <w:rPr>
                <w:rFonts w:ascii="Arial" w:eastAsia="Calibri" w:hAnsi="Arial" w:cs="Arial"/>
                <w:sz w:val="20"/>
                <w:szCs w:val="20"/>
              </w:rPr>
            </w:pPr>
          </w:p>
          <w:p w:rsidR="0042094C" w:rsidRPr="0042094C" w:rsidRDefault="0042094C" w:rsidP="0042094C">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p>
          <w:p w:rsidR="0042094C" w:rsidRPr="000A7991" w:rsidRDefault="0042094C" w:rsidP="000A7991">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42094C" w:rsidRPr="00FD79DB" w:rsidRDefault="0042094C"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2094C" w:rsidRPr="00FD79DB" w:rsidRDefault="0042094C" w:rsidP="00FD79DB">
            <w:pPr>
              <w:tabs>
                <w:tab w:val="left" w:pos="270"/>
              </w:tabs>
              <w:spacing w:after="0" w:line="240" w:lineRule="auto"/>
              <w:rPr>
                <w:rFonts w:ascii="Arial" w:eastAsia="Calibri" w:hAnsi="Arial" w:cs="Arial"/>
                <w:sz w:val="20"/>
                <w:szCs w:val="20"/>
              </w:rPr>
            </w:pPr>
          </w:p>
        </w:tc>
      </w:tr>
    </w:tbl>
    <w:p w:rsidR="0042094C" w:rsidRDefault="0042094C">
      <w:pPr>
        <w:rPr>
          <w:rFonts w:ascii="Arial" w:hAnsi="Arial" w:cs="Arial"/>
          <w:color w:val="000000"/>
        </w:rPr>
      </w:pPr>
    </w:p>
    <w:p w:rsidR="0042094C" w:rsidRDefault="0042094C">
      <w:pPr>
        <w:rPr>
          <w:rFonts w:ascii="Arial" w:hAnsi="Arial" w:cs="Arial"/>
          <w:color w:val="000000"/>
        </w:rPr>
      </w:pPr>
      <w:r>
        <w:rPr>
          <w:rFonts w:ascii="Arial" w:hAnsi="Arial" w:cs="Arial"/>
          <w:color w:val="000000"/>
        </w:rPr>
        <w:br w:type="page"/>
      </w:r>
    </w:p>
    <w:p w:rsidR="00E46134" w:rsidRDefault="00E46134">
      <w:pPr>
        <w:rPr>
          <w:rFonts w:ascii="Arial" w:hAnsi="Arial" w:cs="Arial"/>
          <w:color w:val="000000"/>
        </w:rPr>
      </w:pPr>
    </w:p>
    <w:tbl>
      <w:tblPr>
        <w:tblW w:w="139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610"/>
        <w:gridCol w:w="5490"/>
      </w:tblGrid>
      <w:tr w:rsidR="00E46134" w:rsidRPr="00FD79DB" w:rsidTr="00A04CEA">
        <w:tc>
          <w:tcPr>
            <w:tcW w:w="13950" w:type="dxa"/>
            <w:gridSpan w:val="3"/>
            <w:tcBorders>
              <w:top w:val="single" w:sz="4" w:space="0" w:color="auto"/>
              <w:left w:val="single" w:sz="4" w:space="0" w:color="auto"/>
              <w:bottom w:val="single" w:sz="12" w:space="0" w:color="auto"/>
              <w:right w:val="single" w:sz="4" w:space="0" w:color="auto"/>
            </w:tcBorders>
            <w:shd w:val="clear" w:color="auto" w:fill="D9D9D9"/>
          </w:tcPr>
          <w:p w:rsidR="00E46134" w:rsidRDefault="00E46134" w:rsidP="00A04CEA">
            <w:pPr>
              <w:tabs>
                <w:tab w:val="left" w:pos="270"/>
              </w:tabs>
              <w:spacing w:after="0" w:line="240" w:lineRule="auto"/>
              <w:rPr>
                <w:rFonts w:ascii="Arial" w:eastAsia="Calibri" w:hAnsi="Arial" w:cs="Arial"/>
                <w:b/>
                <w:sz w:val="24"/>
                <w:szCs w:val="24"/>
              </w:rPr>
            </w:pPr>
            <w:r w:rsidRPr="00E46134">
              <w:rPr>
                <w:rFonts w:ascii="Arial" w:eastAsia="Calibri" w:hAnsi="Arial" w:cs="Arial"/>
                <w:b/>
                <w:sz w:val="24"/>
                <w:szCs w:val="24"/>
              </w:rPr>
              <w:t>The Bakersfield College Assessment Committee will:</w:t>
            </w:r>
          </w:p>
          <w:p w:rsidR="00E46134" w:rsidRDefault="00E46134" w:rsidP="00A04CEA">
            <w:pPr>
              <w:tabs>
                <w:tab w:val="left" w:pos="270"/>
              </w:tabs>
              <w:spacing w:after="0" w:line="240" w:lineRule="auto"/>
              <w:rPr>
                <w:rFonts w:ascii="Arial" w:eastAsia="Calibri" w:hAnsi="Arial" w:cs="Arial"/>
                <w:b/>
                <w:sz w:val="24"/>
                <w:szCs w:val="24"/>
              </w:rPr>
            </w:pPr>
            <w:r w:rsidRPr="00E46134">
              <w:rPr>
                <w:rFonts w:ascii="Arial" w:eastAsia="Calibri" w:hAnsi="Arial" w:cs="Arial"/>
                <w:b/>
                <w:sz w:val="24"/>
                <w:szCs w:val="24"/>
              </w:rPr>
              <w:t>GOAL #2: 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E46134" w:rsidRPr="00FD79DB" w:rsidRDefault="00E46134" w:rsidP="00A04CEA">
            <w:pPr>
              <w:tabs>
                <w:tab w:val="left" w:pos="270"/>
              </w:tabs>
              <w:spacing w:after="0" w:line="240" w:lineRule="auto"/>
              <w:rPr>
                <w:rFonts w:ascii="Arial" w:eastAsia="Calibri" w:hAnsi="Arial" w:cs="Arial"/>
                <w:b/>
                <w:sz w:val="24"/>
                <w:szCs w:val="24"/>
              </w:rPr>
            </w:pPr>
          </w:p>
        </w:tc>
      </w:tr>
      <w:tr w:rsidR="00E46134" w:rsidRPr="00FD79DB" w:rsidTr="00A04CEA">
        <w:tc>
          <w:tcPr>
            <w:tcW w:w="5850" w:type="dxa"/>
            <w:tcBorders>
              <w:top w:val="single" w:sz="4" w:space="0" w:color="auto"/>
              <w:left w:val="single" w:sz="4" w:space="0" w:color="auto"/>
              <w:bottom w:val="single" w:sz="12" w:space="0" w:color="auto"/>
              <w:right w:val="single" w:sz="4" w:space="0" w:color="auto"/>
            </w:tcBorders>
            <w:shd w:val="clear" w:color="auto" w:fill="D9D9D9"/>
          </w:tcPr>
          <w:p w:rsidR="00E46134" w:rsidRPr="00FD79DB" w:rsidRDefault="00E46134" w:rsidP="00A04CEA">
            <w:pPr>
              <w:tabs>
                <w:tab w:val="left" w:pos="162"/>
              </w:tabs>
              <w:spacing w:before="240" w:after="0" w:line="240" w:lineRule="auto"/>
              <w:jc w:val="center"/>
              <w:rPr>
                <w:rFonts w:ascii="Arial" w:eastAsia="Calibri" w:hAnsi="Arial" w:cs="Arial"/>
                <w:b/>
                <w:sz w:val="30"/>
                <w:szCs w:val="30"/>
              </w:rPr>
            </w:pPr>
            <w:r>
              <w:rPr>
                <w:rFonts w:ascii="Arial" w:eastAsia="Calibri" w:hAnsi="Arial" w:cs="Arial"/>
                <w:b/>
                <w:sz w:val="30"/>
                <w:szCs w:val="30"/>
              </w:rPr>
              <w:t>ACTIVITY</w:t>
            </w:r>
          </w:p>
        </w:tc>
        <w:tc>
          <w:tcPr>
            <w:tcW w:w="2610" w:type="dxa"/>
            <w:tcBorders>
              <w:top w:val="single" w:sz="4" w:space="0" w:color="auto"/>
              <w:left w:val="single" w:sz="4" w:space="0" w:color="auto"/>
              <w:bottom w:val="single" w:sz="12" w:space="0" w:color="auto"/>
              <w:right w:val="single" w:sz="4" w:space="0" w:color="auto"/>
            </w:tcBorders>
            <w:shd w:val="clear" w:color="auto" w:fill="D9D9D9"/>
          </w:tcPr>
          <w:p w:rsidR="00E46134" w:rsidRDefault="00E46134" w:rsidP="00A04CEA">
            <w:pPr>
              <w:tabs>
                <w:tab w:val="left" w:pos="270"/>
              </w:tabs>
              <w:spacing w:after="0" w:line="240" w:lineRule="auto"/>
              <w:jc w:val="center"/>
              <w:rPr>
                <w:rFonts w:ascii="Arial" w:eastAsia="Calibri" w:hAnsi="Arial" w:cs="Arial"/>
                <w:b/>
                <w:sz w:val="30"/>
                <w:szCs w:val="30"/>
              </w:rPr>
            </w:pPr>
            <w:r>
              <w:rPr>
                <w:rFonts w:ascii="Arial" w:eastAsia="Calibri" w:hAnsi="Arial" w:cs="Arial"/>
                <w:b/>
                <w:sz w:val="30"/>
                <w:szCs w:val="30"/>
              </w:rPr>
              <w:t>Persons</w:t>
            </w:r>
          </w:p>
          <w:p w:rsidR="00E46134" w:rsidRPr="00FD79DB" w:rsidRDefault="00E46134" w:rsidP="00A04CEA">
            <w:pPr>
              <w:tabs>
                <w:tab w:val="left" w:pos="270"/>
              </w:tabs>
              <w:spacing w:after="0" w:line="240" w:lineRule="auto"/>
              <w:jc w:val="center"/>
              <w:rPr>
                <w:rFonts w:ascii="Arial" w:eastAsia="Calibri" w:hAnsi="Arial" w:cs="Arial"/>
                <w:b/>
                <w:sz w:val="30"/>
                <w:szCs w:val="30"/>
              </w:rPr>
            </w:pPr>
            <w:r>
              <w:rPr>
                <w:rFonts w:ascii="Arial" w:eastAsia="Calibri" w:hAnsi="Arial" w:cs="Arial"/>
                <w:b/>
                <w:sz w:val="30"/>
                <w:szCs w:val="30"/>
              </w:rPr>
              <w:t>Responsible</w:t>
            </w:r>
          </w:p>
        </w:tc>
        <w:tc>
          <w:tcPr>
            <w:tcW w:w="5490" w:type="dxa"/>
            <w:tcBorders>
              <w:top w:val="single" w:sz="4" w:space="0" w:color="auto"/>
              <w:left w:val="single" w:sz="4" w:space="0" w:color="auto"/>
              <w:bottom w:val="single" w:sz="12" w:space="0" w:color="auto"/>
              <w:right w:val="single" w:sz="4" w:space="0" w:color="auto"/>
            </w:tcBorders>
            <w:shd w:val="clear" w:color="auto" w:fill="D9D9D9"/>
          </w:tcPr>
          <w:p w:rsidR="00E46134" w:rsidRPr="00FD79DB" w:rsidRDefault="00E46134" w:rsidP="00A04CEA">
            <w:pPr>
              <w:tabs>
                <w:tab w:val="left" w:pos="270"/>
              </w:tabs>
              <w:spacing w:after="0" w:line="240" w:lineRule="auto"/>
              <w:jc w:val="center"/>
              <w:rPr>
                <w:rFonts w:ascii="Arial" w:eastAsia="Calibri" w:hAnsi="Arial" w:cs="Arial"/>
                <w:b/>
                <w:sz w:val="30"/>
                <w:szCs w:val="30"/>
              </w:rPr>
            </w:pPr>
            <w:r w:rsidRPr="00FD79DB">
              <w:rPr>
                <w:rFonts w:ascii="Arial" w:eastAsia="Calibri" w:hAnsi="Arial" w:cs="Arial"/>
                <w:b/>
                <w:sz w:val="30"/>
                <w:szCs w:val="30"/>
              </w:rPr>
              <w:t>Action/Decision/Future Discussion</w:t>
            </w:r>
          </w:p>
        </w:tc>
      </w:tr>
      <w:tr w:rsidR="00E46134" w:rsidRPr="00FD79DB" w:rsidTr="00A04CEA">
        <w:tc>
          <w:tcPr>
            <w:tcW w:w="5850" w:type="dxa"/>
            <w:tcBorders>
              <w:top w:val="single" w:sz="12"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p w:rsidR="00E46134" w:rsidRPr="0042094C" w:rsidRDefault="0042094C" w:rsidP="0042094C">
            <w:pPr>
              <w:pStyle w:val="ListParagraph"/>
              <w:numPr>
                <w:ilvl w:val="0"/>
                <w:numId w:val="12"/>
              </w:numPr>
              <w:tabs>
                <w:tab w:val="left" w:pos="162"/>
              </w:tabs>
              <w:spacing w:after="0" w:line="240" w:lineRule="auto"/>
              <w:rPr>
                <w:rFonts w:ascii="Arial" w:eastAsia="Calibri" w:hAnsi="Arial" w:cs="Arial"/>
                <w:sz w:val="20"/>
                <w:szCs w:val="20"/>
              </w:rPr>
            </w:pPr>
            <w:r>
              <w:rPr>
                <w:rFonts w:ascii="Arial" w:eastAsia="Calibri" w:hAnsi="Arial" w:cs="Arial"/>
                <w:sz w:val="20"/>
                <w:szCs w:val="20"/>
              </w:rPr>
              <w:t>Post all SLO, AUO, PLO assessments on external website</w:t>
            </w:r>
          </w:p>
          <w:p w:rsidR="00E46134" w:rsidRPr="00FD79DB" w:rsidRDefault="00E46134" w:rsidP="00A04CEA">
            <w:pPr>
              <w:tabs>
                <w:tab w:val="left" w:pos="162"/>
              </w:tabs>
              <w:spacing w:after="0" w:line="240" w:lineRule="auto"/>
              <w:rPr>
                <w:rFonts w:ascii="Arial" w:eastAsia="Calibri" w:hAnsi="Arial" w:cs="Arial"/>
                <w:sz w:val="20"/>
                <w:szCs w:val="20"/>
              </w:rPr>
            </w:pPr>
          </w:p>
        </w:tc>
        <w:tc>
          <w:tcPr>
            <w:tcW w:w="2610" w:type="dxa"/>
            <w:tcBorders>
              <w:top w:val="single" w:sz="12" w:space="0" w:color="auto"/>
              <w:left w:val="single" w:sz="4" w:space="0" w:color="auto"/>
              <w:bottom w:val="single" w:sz="4" w:space="0" w:color="auto"/>
              <w:right w:val="single" w:sz="4" w:space="0" w:color="auto"/>
            </w:tcBorders>
          </w:tcPr>
          <w:p w:rsidR="00E46134" w:rsidRDefault="00E05C1A" w:rsidP="00A04CEA">
            <w:pPr>
              <w:tabs>
                <w:tab w:val="left" w:pos="270"/>
              </w:tabs>
              <w:spacing w:after="0" w:line="240" w:lineRule="auto"/>
              <w:rPr>
                <w:rFonts w:ascii="Arial" w:eastAsia="Calibri" w:hAnsi="Arial" w:cs="Arial"/>
                <w:sz w:val="20"/>
                <w:szCs w:val="20"/>
              </w:rPr>
            </w:pPr>
            <w:r>
              <w:rPr>
                <w:rFonts w:ascii="Arial" w:eastAsia="Calibri" w:hAnsi="Arial" w:cs="Arial"/>
                <w:sz w:val="20"/>
                <w:szCs w:val="20"/>
              </w:rPr>
              <w:t>Kate</w:t>
            </w:r>
          </w:p>
          <w:p w:rsidR="00E05C1A" w:rsidRPr="00FD79DB" w:rsidRDefault="00E05C1A" w:rsidP="00A04CEA">
            <w:pPr>
              <w:tabs>
                <w:tab w:val="left" w:pos="270"/>
              </w:tabs>
              <w:spacing w:after="0" w:line="240" w:lineRule="auto"/>
              <w:rPr>
                <w:rFonts w:ascii="Arial" w:eastAsia="Calibri" w:hAnsi="Arial" w:cs="Arial"/>
                <w:sz w:val="20"/>
                <w:szCs w:val="20"/>
              </w:rPr>
            </w:pPr>
            <w:r>
              <w:rPr>
                <w:rFonts w:ascii="Arial" w:eastAsia="Calibri" w:hAnsi="Arial" w:cs="Arial"/>
                <w:sz w:val="20"/>
                <w:szCs w:val="20"/>
              </w:rPr>
              <w:t>Edie</w:t>
            </w:r>
          </w:p>
        </w:tc>
        <w:tc>
          <w:tcPr>
            <w:tcW w:w="5490" w:type="dxa"/>
            <w:tcBorders>
              <w:top w:val="single" w:sz="12"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270"/>
              </w:tabs>
              <w:spacing w:after="0" w:line="240" w:lineRule="auto"/>
              <w:rPr>
                <w:rFonts w:ascii="Arial" w:eastAsia="Calibri" w:hAnsi="Arial" w:cs="Arial"/>
                <w:sz w:val="20"/>
                <w:szCs w:val="20"/>
              </w:rPr>
            </w:pPr>
          </w:p>
          <w:p w:rsidR="00E05C1A" w:rsidRPr="00FD79DB" w:rsidRDefault="00E05C1A" w:rsidP="00A04CEA">
            <w:pPr>
              <w:tabs>
                <w:tab w:val="left" w:pos="270"/>
              </w:tabs>
              <w:spacing w:after="0" w:line="240" w:lineRule="auto"/>
              <w:rPr>
                <w:rFonts w:ascii="Arial" w:eastAsia="Calibri" w:hAnsi="Arial" w:cs="Arial"/>
                <w:sz w:val="20"/>
                <w:szCs w:val="20"/>
              </w:rPr>
            </w:pPr>
            <w:r>
              <w:rPr>
                <w:rFonts w:ascii="Arial" w:eastAsia="Calibri" w:hAnsi="Arial" w:cs="Arial"/>
                <w:sz w:val="20"/>
                <w:szCs w:val="20"/>
              </w:rPr>
              <w:t>Pulls AUOs from Program Reviews</w:t>
            </w: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s>
              <w:spacing w:after="0" w:line="240" w:lineRule="auto"/>
              <w:rPr>
                <w:rFonts w:ascii="Arial" w:eastAsia="Calibri" w:hAnsi="Arial" w:cs="Arial"/>
                <w:sz w:val="20"/>
                <w:szCs w:val="20"/>
              </w:rPr>
            </w:pPr>
          </w:p>
          <w:p w:rsidR="00E46134" w:rsidRPr="0042094C" w:rsidRDefault="0042094C" w:rsidP="00A04CEA">
            <w:pPr>
              <w:pStyle w:val="ListParagraph"/>
              <w:numPr>
                <w:ilvl w:val="0"/>
                <w:numId w:val="12"/>
              </w:numPr>
              <w:tabs>
                <w:tab w:val="left" w:pos="162"/>
              </w:tabs>
              <w:spacing w:after="0" w:line="240" w:lineRule="auto"/>
              <w:rPr>
                <w:rFonts w:ascii="Arial" w:eastAsia="Calibri" w:hAnsi="Arial" w:cs="Arial"/>
                <w:sz w:val="20"/>
                <w:szCs w:val="20"/>
              </w:rPr>
            </w:pPr>
            <w:r>
              <w:rPr>
                <w:rFonts w:ascii="Arial" w:eastAsia="Calibri" w:hAnsi="Arial" w:cs="Arial"/>
                <w:sz w:val="20"/>
                <w:szCs w:val="20"/>
              </w:rPr>
              <w:t>Monthly highlight a best practice SLO assessment plan to all faculty</w:t>
            </w:r>
          </w:p>
          <w:p w:rsidR="00E46134" w:rsidRPr="00FD79DB" w:rsidRDefault="00E46134" w:rsidP="00A04CEA">
            <w:pPr>
              <w:tabs>
                <w:tab w:val="left" w:pos="16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34317B" w:rsidRDefault="0034317B" w:rsidP="00A04CEA">
            <w:pPr>
              <w:tabs>
                <w:tab w:val="left" w:pos="162"/>
              </w:tabs>
              <w:spacing w:after="0" w:line="240" w:lineRule="auto"/>
              <w:rPr>
                <w:rFonts w:ascii="Arial" w:eastAsia="Calibri" w:hAnsi="Arial" w:cs="Arial"/>
                <w:color w:val="FF0000"/>
                <w:sz w:val="20"/>
                <w:szCs w:val="20"/>
              </w:rPr>
            </w:pPr>
            <w:r>
              <w:rPr>
                <w:rFonts w:ascii="Arial" w:eastAsia="Calibri" w:hAnsi="Arial" w:cs="Arial"/>
                <w:color w:val="FF0000"/>
                <w:sz w:val="20"/>
                <w:szCs w:val="20"/>
              </w:rPr>
              <w:t>Pam suggested someone from the dept. looking at LSO before submitting. Ask for time on agenda.</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p w:rsidR="00E46134" w:rsidRPr="00FD79DB" w:rsidRDefault="00E46134" w:rsidP="00A04CEA">
            <w:pPr>
              <w:tabs>
                <w:tab w:val="left" w:pos="162"/>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s>
              <w:spacing w:after="0" w:line="240" w:lineRule="auto"/>
              <w:rPr>
                <w:rFonts w:ascii="Arial" w:eastAsia="Calibri" w:hAnsi="Arial" w:cs="Arial"/>
                <w:sz w:val="20"/>
                <w:szCs w:val="20"/>
              </w:rPr>
            </w:pPr>
          </w:p>
          <w:p w:rsidR="00E46134" w:rsidRPr="0042094C" w:rsidRDefault="0042094C" w:rsidP="0042094C">
            <w:pPr>
              <w:pStyle w:val="ListParagraph"/>
              <w:numPr>
                <w:ilvl w:val="0"/>
                <w:numId w:val="12"/>
              </w:numPr>
              <w:tabs>
                <w:tab w:val="left" w:pos="162"/>
              </w:tabs>
              <w:spacing w:after="0" w:line="240" w:lineRule="auto"/>
              <w:rPr>
                <w:rFonts w:ascii="Arial" w:eastAsia="Calibri" w:hAnsi="Arial" w:cs="Arial"/>
                <w:sz w:val="20"/>
                <w:szCs w:val="20"/>
              </w:rPr>
            </w:pPr>
            <w:proofErr w:type="spellStart"/>
            <w:r>
              <w:rPr>
                <w:rFonts w:ascii="Arial" w:eastAsia="Calibri" w:hAnsi="Arial" w:cs="Arial"/>
                <w:sz w:val="20"/>
                <w:szCs w:val="20"/>
              </w:rPr>
              <w:t>Dept</w:t>
            </w:r>
            <w:proofErr w:type="spellEnd"/>
            <w:r>
              <w:rPr>
                <w:rFonts w:ascii="Arial" w:eastAsia="Calibri" w:hAnsi="Arial" w:cs="Arial"/>
                <w:sz w:val="20"/>
                <w:szCs w:val="20"/>
              </w:rPr>
              <w:t xml:space="preserve"> reps will report to monthly department meetings best practice from above</w:t>
            </w:r>
          </w:p>
          <w:p w:rsidR="00E46134" w:rsidRPr="00FD79DB" w:rsidRDefault="00E46134" w:rsidP="00A04CEA">
            <w:pPr>
              <w:tabs>
                <w:tab w:val="left" w:pos="16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FD79DB" w:rsidRDefault="0034317B" w:rsidP="00A04CEA">
            <w:pPr>
              <w:tabs>
                <w:tab w:val="left" w:pos="270"/>
              </w:tabs>
              <w:spacing w:after="0" w:line="240" w:lineRule="auto"/>
              <w:rPr>
                <w:rFonts w:ascii="Arial" w:eastAsia="Calibri" w:hAnsi="Arial" w:cs="Arial"/>
                <w:sz w:val="20"/>
                <w:szCs w:val="20"/>
              </w:rPr>
            </w:pPr>
            <w:r w:rsidRPr="0034317B">
              <w:rPr>
                <w:rFonts w:ascii="Arial" w:eastAsia="Calibri" w:hAnsi="Arial" w:cs="Arial"/>
                <w:color w:val="FF0000"/>
                <w:sz w:val="20"/>
                <w:szCs w:val="20"/>
              </w:rPr>
              <w:t>Ask dept. to put assessment on agenda. Send to us for documentation.</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42094C" w:rsidRPr="0042094C" w:rsidRDefault="0042094C" w:rsidP="0042094C">
            <w:pPr>
              <w:tabs>
                <w:tab w:val="left" w:pos="162"/>
                <w:tab w:val="left" w:pos="327"/>
                <w:tab w:val="left" w:pos="522"/>
              </w:tabs>
              <w:spacing w:after="0" w:line="240" w:lineRule="auto"/>
              <w:rPr>
                <w:rFonts w:ascii="Arial" w:eastAsia="Calibri" w:hAnsi="Arial" w:cs="Arial"/>
                <w:sz w:val="20"/>
                <w:szCs w:val="20"/>
              </w:rPr>
            </w:pPr>
          </w:p>
          <w:p w:rsidR="00E46134" w:rsidRPr="0042094C" w:rsidRDefault="0042094C" w:rsidP="0042094C">
            <w:pPr>
              <w:pStyle w:val="ListParagraph"/>
              <w:numPr>
                <w:ilvl w:val="0"/>
                <w:numId w:val="12"/>
              </w:numPr>
              <w:tabs>
                <w:tab w:val="left" w:pos="162"/>
                <w:tab w:val="left" w:pos="342"/>
              </w:tabs>
              <w:spacing w:after="0" w:line="240" w:lineRule="auto"/>
              <w:ind w:left="342" w:hanging="180"/>
              <w:rPr>
                <w:rFonts w:ascii="Arial" w:eastAsia="Calibri" w:hAnsi="Arial" w:cs="Arial"/>
                <w:sz w:val="20"/>
                <w:szCs w:val="20"/>
              </w:rPr>
            </w:pPr>
            <w:r>
              <w:rPr>
                <w:rFonts w:ascii="Arial" w:eastAsia="Calibri" w:hAnsi="Arial" w:cs="Arial"/>
                <w:sz w:val="20"/>
                <w:szCs w:val="20"/>
              </w:rPr>
              <w:t>Once a year conduct intensive dialogue with department regarding last year’s assessments and develop goals for next academic year in order to improve student learning</w:t>
            </w:r>
          </w:p>
          <w:p w:rsidR="00E46134" w:rsidRPr="00FD79DB" w:rsidRDefault="00E46134" w:rsidP="00A04CEA">
            <w:pPr>
              <w:tabs>
                <w:tab w:val="left" w:pos="162"/>
                <w:tab w:val="left" w:pos="327"/>
                <w:tab w:val="left" w:pos="52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34317B" w:rsidRDefault="0034317B" w:rsidP="00A04CEA">
            <w:pPr>
              <w:tabs>
                <w:tab w:val="left" w:pos="162"/>
              </w:tabs>
              <w:spacing w:after="0" w:line="240" w:lineRule="auto"/>
              <w:rPr>
                <w:rFonts w:ascii="Arial" w:eastAsia="Calibri" w:hAnsi="Arial" w:cs="Arial"/>
                <w:color w:val="FF0000"/>
                <w:sz w:val="20"/>
                <w:szCs w:val="20"/>
              </w:rPr>
            </w:pPr>
            <w:r>
              <w:rPr>
                <w:rFonts w:ascii="Arial" w:eastAsia="Calibri" w:hAnsi="Arial" w:cs="Arial"/>
                <w:color w:val="FF0000"/>
                <w:sz w:val="20"/>
                <w:szCs w:val="20"/>
              </w:rPr>
              <w:t>Agenda</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p w:rsidR="00E46134" w:rsidRPr="00FD79DB" w:rsidRDefault="00E46134" w:rsidP="00A04CEA">
            <w:pPr>
              <w:tabs>
                <w:tab w:val="left" w:pos="162"/>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Pr="0042094C" w:rsidRDefault="00E46134" w:rsidP="0042094C">
            <w:pPr>
              <w:pStyle w:val="ListParagraph"/>
              <w:numPr>
                <w:ilvl w:val="0"/>
                <w:numId w:val="12"/>
              </w:numPr>
              <w:tabs>
                <w:tab w:val="left" w:pos="162"/>
                <w:tab w:val="left" w:pos="342"/>
              </w:tabs>
              <w:spacing w:after="0" w:line="240" w:lineRule="auto"/>
              <w:rPr>
                <w:rFonts w:ascii="Arial" w:eastAsia="Calibri" w:hAnsi="Arial" w:cs="Arial"/>
                <w:sz w:val="20"/>
                <w:szCs w:val="20"/>
              </w:rPr>
            </w:pPr>
          </w:p>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Pr="00FD79DB" w:rsidRDefault="00E46134" w:rsidP="00A04CEA">
            <w:pPr>
              <w:tabs>
                <w:tab w:val="left" w:pos="162"/>
                <w:tab w:val="left" w:pos="34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34317B" w:rsidRDefault="0034317B" w:rsidP="00A04CEA">
            <w:pPr>
              <w:tabs>
                <w:tab w:val="left" w:pos="270"/>
              </w:tabs>
              <w:spacing w:after="0" w:line="240" w:lineRule="auto"/>
              <w:rPr>
                <w:rFonts w:ascii="Arial" w:eastAsia="Calibri" w:hAnsi="Arial" w:cs="Arial"/>
                <w:color w:val="FF0000"/>
                <w:sz w:val="20"/>
                <w:szCs w:val="20"/>
              </w:rPr>
            </w:pPr>
            <w:r>
              <w:rPr>
                <w:rFonts w:ascii="Arial" w:eastAsia="Calibri" w:hAnsi="Arial" w:cs="Arial"/>
                <w:color w:val="FF0000"/>
                <w:sz w:val="20"/>
                <w:szCs w:val="20"/>
              </w:rPr>
              <w:t>This has to be department and representative driven.</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270"/>
              </w:tabs>
              <w:spacing w:after="0" w:line="240" w:lineRule="auto"/>
              <w:rPr>
                <w:rFonts w:ascii="Arial" w:eastAsia="Calibri" w:hAnsi="Arial" w:cs="Arial"/>
                <w:sz w:val="20"/>
                <w:szCs w:val="20"/>
              </w:rPr>
            </w:pPr>
          </w:p>
          <w:p w:rsidR="00E46134" w:rsidRPr="00FD79DB" w:rsidRDefault="00E46134" w:rsidP="00A04CEA">
            <w:pPr>
              <w:tabs>
                <w:tab w:val="left" w:pos="270"/>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Pr="0042094C" w:rsidRDefault="00E46134" w:rsidP="0042094C">
            <w:pPr>
              <w:pStyle w:val="ListParagraph"/>
              <w:numPr>
                <w:ilvl w:val="0"/>
                <w:numId w:val="12"/>
              </w:numPr>
              <w:tabs>
                <w:tab w:val="left" w:pos="162"/>
                <w:tab w:val="left" w:pos="432"/>
                <w:tab w:val="left" w:pos="687"/>
              </w:tabs>
              <w:spacing w:after="0" w:line="240" w:lineRule="auto"/>
              <w:rPr>
                <w:rFonts w:ascii="Arial" w:eastAsia="Calibri" w:hAnsi="Arial" w:cs="Arial"/>
                <w:sz w:val="20"/>
                <w:szCs w:val="20"/>
              </w:rPr>
            </w:pPr>
          </w:p>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Pr="00FD79DB" w:rsidRDefault="00E46134" w:rsidP="00A04CEA">
            <w:pPr>
              <w:tabs>
                <w:tab w:val="left" w:pos="162"/>
                <w:tab w:val="left" w:pos="432"/>
                <w:tab w:val="left" w:pos="687"/>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FD79DB" w:rsidRDefault="00E46134" w:rsidP="00A04CEA">
            <w:pPr>
              <w:tabs>
                <w:tab w:val="left" w:pos="270"/>
              </w:tabs>
              <w:spacing w:after="0" w:line="240" w:lineRule="auto"/>
              <w:rPr>
                <w:rFonts w:ascii="Arial" w:eastAsia="Calibri"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270"/>
              </w:tabs>
              <w:spacing w:after="0" w:line="240" w:lineRule="auto"/>
              <w:rPr>
                <w:rFonts w:ascii="Arial" w:eastAsia="Calibri" w:hAnsi="Arial" w:cs="Arial"/>
                <w:sz w:val="20"/>
                <w:szCs w:val="20"/>
              </w:rPr>
            </w:pPr>
          </w:p>
          <w:p w:rsidR="00E46134" w:rsidRPr="00FD79DB" w:rsidRDefault="00E46134" w:rsidP="00A04CEA">
            <w:pPr>
              <w:tabs>
                <w:tab w:val="left" w:pos="270"/>
              </w:tabs>
              <w:spacing w:after="0" w:line="240" w:lineRule="auto"/>
              <w:rPr>
                <w:rFonts w:ascii="Arial" w:eastAsia="Calibri" w:hAnsi="Arial" w:cs="Arial"/>
                <w:sz w:val="20"/>
                <w:szCs w:val="20"/>
              </w:rPr>
            </w:pPr>
          </w:p>
        </w:tc>
      </w:tr>
    </w:tbl>
    <w:p w:rsidR="00FD79DB" w:rsidRDefault="00FD79DB">
      <w:pPr>
        <w:rPr>
          <w:rFonts w:ascii="Arial" w:hAnsi="Arial" w:cs="Arial"/>
          <w:color w:val="000000"/>
        </w:rPr>
        <w:sectPr w:rsidR="00FD79DB" w:rsidSect="009E2D3B">
          <w:footerReference w:type="default" r:id="rId7"/>
          <w:pgSz w:w="15840" w:h="12240" w:orient="landscape"/>
          <w:pgMar w:top="1008" w:right="1008" w:bottom="1008" w:left="1008" w:header="720" w:footer="720" w:gutter="0"/>
          <w:cols w:space="720"/>
          <w:docGrid w:linePitch="360"/>
        </w:sectPr>
      </w:pPr>
    </w:p>
    <w:p w:rsidR="00606A3F" w:rsidRDefault="00606A3F" w:rsidP="00FD79DB">
      <w:pPr>
        <w:rPr>
          <w:rFonts w:ascii="Arial" w:hAnsi="Arial" w:cs="Arial"/>
          <w:color w:val="000000"/>
        </w:rPr>
      </w:pPr>
      <w:r>
        <w:rPr>
          <w:rFonts w:ascii="Arial" w:hAnsi="Arial" w:cs="Arial"/>
          <w:b/>
          <w:color w:val="000000"/>
          <w:u w:val="single"/>
        </w:rPr>
        <w:lastRenderedPageBreak/>
        <w:t>GOAL #1:</w:t>
      </w:r>
      <w:r>
        <w:rPr>
          <w:rFonts w:ascii="Arial" w:hAnsi="Arial" w:cs="Arial"/>
          <w:color w:val="000000"/>
        </w:rPr>
        <w:t xml:space="preserve"> </w:t>
      </w:r>
    </w:p>
    <w:p w:rsid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Standards:</w:t>
      </w:r>
    </w:p>
    <w:p w:rsidR="00606A3F" w:rsidRPr="00606A3F" w:rsidRDefault="00606A3F" w:rsidP="00606A3F">
      <w:pPr>
        <w:autoSpaceDE w:val="0"/>
        <w:autoSpaceDN w:val="0"/>
        <w:adjustRightInd w:val="0"/>
        <w:spacing w:after="0" w:line="240" w:lineRule="auto"/>
        <w:rPr>
          <w:rFonts w:ascii="Arial" w:hAnsi="Arial" w:cs="Arial"/>
          <w:sz w:val="24"/>
          <w:szCs w:val="24"/>
        </w:rPr>
      </w:pPr>
    </w:p>
    <w:p w:rsidR="00606A3F" w:rsidRDefault="006E758D" w:rsidP="00606A3F">
      <w:pPr>
        <w:spacing w:after="0" w:line="240" w:lineRule="auto"/>
        <w:rPr>
          <w:rFonts w:ascii="Arial" w:hAnsi="Arial" w:cs="Arial"/>
          <w:sz w:val="24"/>
          <w:szCs w:val="24"/>
        </w:rPr>
      </w:pPr>
      <w:r>
        <w:rPr>
          <w:rFonts w:ascii="Arial" w:hAnsi="Arial" w:cs="Arial"/>
          <w:sz w:val="24"/>
          <w:szCs w:val="24"/>
        </w:rPr>
        <w:t>I.B.</w:t>
      </w:r>
      <w:r w:rsidR="00606A3F" w:rsidRPr="00606A3F">
        <w:rPr>
          <w:rFonts w:ascii="Arial" w:hAnsi="Arial" w:cs="Arial"/>
          <w:sz w:val="24"/>
          <w:szCs w:val="24"/>
        </w:rPr>
        <w:t>2. The institution defines and assesses student learning outcomes for all instructional programs and student and learning support services</w:t>
      </w:r>
      <w:r>
        <w:rPr>
          <w:rFonts w:ascii="Arial" w:hAnsi="Arial" w:cs="Arial"/>
          <w:sz w:val="24"/>
          <w:szCs w:val="24"/>
        </w:rPr>
        <w:t>. (ER 11)</w:t>
      </w:r>
    </w:p>
    <w:p w:rsidR="006E758D" w:rsidRPr="00606A3F" w:rsidRDefault="006E758D" w:rsidP="00606A3F">
      <w:pPr>
        <w:spacing w:after="0" w:line="240" w:lineRule="auto"/>
      </w:pPr>
    </w:p>
    <w:p w:rsidR="00606A3F" w:rsidRDefault="006E758D" w:rsidP="00606A3F">
      <w:pPr>
        <w:spacing w:after="0" w:line="240" w:lineRule="auto"/>
        <w:rPr>
          <w:rFonts w:ascii="Arial" w:hAnsi="Arial" w:cs="Arial"/>
          <w:color w:val="FF0000"/>
          <w:sz w:val="24"/>
          <w:szCs w:val="24"/>
        </w:rPr>
      </w:pPr>
      <w:r>
        <w:rPr>
          <w:rFonts w:ascii="Arial" w:hAnsi="Arial" w:cs="Arial"/>
          <w:sz w:val="24"/>
          <w:szCs w:val="24"/>
        </w:rPr>
        <w:t>II.A.</w:t>
      </w:r>
      <w:r w:rsidR="00606A3F" w:rsidRPr="00606A3F">
        <w:rPr>
          <w:rFonts w:ascii="Arial" w:hAnsi="Arial" w:cs="Arial"/>
          <w:sz w:val="24"/>
          <w:szCs w:val="24"/>
        </w:rPr>
        <w:t>3. 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r w:rsidR="00606A3F" w:rsidRPr="00606A3F">
        <w:rPr>
          <w:rFonts w:ascii="Arial" w:hAnsi="Arial" w:cs="Arial"/>
          <w:color w:val="FF0000"/>
          <w:sz w:val="24"/>
          <w:szCs w:val="24"/>
        </w:rPr>
        <w:t xml:space="preserve"> </w:t>
      </w:r>
    </w:p>
    <w:p w:rsidR="006E758D" w:rsidRPr="00606A3F" w:rsidRDefault="006E758D" w:rsidP="00606A3F">
      <w:pPr>
        <w:spacing w:after="0" w:line="240" w:lineRule="auto"/>
      </w:pPr>
    </w:p>
    <w:p w:rsidR="006E758D" w:rsidRPr="006E758D" w:rsidRDefault="006E758D" w:rsidP="006E758D">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II.A.11.</w:t>
      </w:r>
      <w:r w:rsidRPr="006E758D">
        <w:rPr>
          <w:rFonts w:ascii="Arial" w:hAnsi="Arial" w:cs="Arial"/>
          <w:sz w:val="24"/>
          <w:szCs w:val="24"/>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r w:rsidRPr="006E758D">
        <w:rPr>
          <w:rFonts w:ascii="Arial" w:hAnsi="Arial" w:cs="Arial"/>
          <w:color w:val="FF0000"/>
          <w:sz w:val="24"/>
          <w:szCs w:val="24"/>
        </w:rPr>
        <w:t xml:space="preserve"> </w:t>
      </w:r>
    </w:p>
    <w:p w:rsidR="006E758D" w:rsidRDefault="006E758D" w:rsidP="00606A3F">
      <w:pPr>
        <w:autoSpaceDE w:val="0"/>
        <w:autoSpaceDN w:val="0"/>
        <w:adjustRightInd w:val="0"/>
        <w:spacing w:after="0" w:line="240" w:lineRule="auto"/>
        <w:rPr>
          <w:rFonts w:ascii="Arial" w:hAnsi="Arial" w:cs="Arial"/>
          <w:sz w:val="24"/>
          <w:szCs w:val="24"/>
        </w:rPr>
      </w:pPr>
    </w:p>
    <w:p w:rsidR="00606A3F" w:rsidRPr="00606A3F" w:rsidRDefault="006E758D" w:rsidP="00606A3F">
      <w:pPr>
        <w:autoSpaceDE w:val="0"/>
        <w:autoSpaceDN w:val="0"/>
        <w:adjustRightInd w:val="0"/>
        <w:spacing w:after="0" w:line="240" w:lineRule="auto"/>
        <w:rPr>
          <w:rFonts w:ascii="Arial" w:hAnsi="Arial" w:cs="Arial"/>
          <w:sz w:val="24"/>
          <w:szCs w:val="24"/>
        </w:rPr>
      </w:pPr>
      <w:r>
        <w:rPr>
          <w:rFonts w:ascii="Arial" w:hAnsi="Arial" w:cs="Arial"/>
          <w:sz w:val="24"/>
          <w:szCs w:val="24"/>
        </w:rPr>
        <w:t>II.B.</w:t>
      </w:r>
      <w:r w:rsidR="00606A3F" w:rsidRPr="00606A3F">
        <w:rPr>
          <w:rFonts w:ascii="Arial" w:hAnsi="Arial" w:cs="Arial"/>
          <w:sz w:val="24"/>
          <w:szCs w:val="24"/>
        </w:rPr>
        <w:t xml:space="preserve">3. </w:t>
      </w:r>
      <w:proofErr w:type="gramStart"/>
      <w:r w:rsidR="00606A3F" w:rsidRPr="00606A3F">
        <w:rPr>
          <w:rFonts w:ascii="Arial" w:hAnsi="Arial" w:cs="Arial"/>
          <w:sz w:val="24"/>
          <w:szCs w:val="24"/>
        </w:rPr>
        <w:t>The</w:t>
      </w:r>
      <w:proofErr w:type="gramEnd"/>
      <w:r w:rsidR="00606A3F" w:rsidRPr="00606A3F">
        <w:rPr>
          <w:rFonts w:ascii="Arial" w:hAnsi="Arial" w:cs="Arial"/>
          <w:sz w:val="24"/>
          <w:szCs w:val="24"/>
        </w:rPr>
        <w:t xml:space="preserv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r w:rsidR="00606A3F" w:rsidRPr="00606A3F">
        <w:rPr>
          <w:rFonts w:ascii="Arial" w:hAnsi="Arial" w:cs="Arial"/>
          <w:color w:val="FF0000"/>
          <w:sz w:val="24"/>
          <w:szCs w:val="24"/>
        </w:rPr>
        <w:t xml:space="preserve"> </w:t>
      </w:r>
    </w:p>
    <w:p w:rsidR="00606A3F" w:rsidRPr="00606A3F" w:rsidRDefault="00606A3F" w:rsidP="00606A3F">
      <w:pPr>
        <w:autoSpaceDE w:val="0"/>
        <w:autoSpaceDN w:val="0"/>
        <w:adjustRightInd w:val="0"/>
        <w:spacing w:after="0" w:line="240" w:lineRule="auto"/>
        <w:rPr>
          <w:rFonts w:ascii="Arial" w:hAnsi="Arial" w:cs="Arial"/>
          <w:sz w:val="24"/>
          <w:szCs w:val="24"/>
        </w:rPr>
      </w:pPr>
    </w:p>
    <w:p w:rsidR="00606A3F" w:rsidRDefault="006E758D" w:rsidP="00606A3F">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II.C.</w:t>
      </w:r>
      <w:r w:rsidR="00606A3F" w:rsidRPr="00606A3F">
        <w:rPr>
          <w:rFonts w:ascii="Arial" w:hAnsi="Arial" w:cs="Arial"/>
          <w:sz w:val="24"/>
          <w:szCs w:val="24"/>
        </w:rPr>
        <w:t>2. 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r w:rsidR="00606A3F" w:rsidRPr="00606A3F">
        <w:rPr>
          <w:rFonts w:ascii="Arial" w:hAnsi="Arial" w:cs="Arial"/>
          <w:color w:val="FF0000"/>
          <w:sz w:val="24"/>
          <w:szCs w:val="24"/>
        </w:rPr>
        <w:t xml:space="preserve"> </w:t>
      </w:r>
    </w:p>
    <w:p w:rsidR="006E758D" w:rsidRDefault="006E758D" w:rsidP="00606A3F">
      <w:pPr>
        <w:autoSpaceDE w:val="0"/>
        <w:autoSpaceDN w:val="0"/>
        <w:adjustRightInd w:val="0"/>
        <w:spacing w:after="0" w:line="240" w:lineRule="auto"/>
        <w:rPr>
          <w:rFonts w:ascii="Arial" w:hAnsi="Arial" w:cs="Arial"/>
          <w:color w:val="FF0000"/>
          <w:sz w:val="24"/>
          <w:szCs w:val="24"/>
        </w:rPr>
      </w:pPr>
    </w:p>
    <w:p w:rsidR="006E758D" w:rsidRPr="00606A3F" w:rsidRDefault="006E758D" w:rsidP="00606A3F">
      <w:pPr>
        <w:autoSpaceDE w:val="0"/>
        <w:autoSpaceDN w:val="0"/>
        <w:adjustRightInd w:val="0"/>
        <w:spacing w:after="0" w:line="240" w:lineRule="auto"/>
        <w:rPr>
          <w:rFonts w:ascii="Arial" w:hAnsi="Arial" w:cs="Arial"/>
          <w:sz w:val="24"/>
          <w:szCs w:val="24"/>
        </w:rPr>
      </w:pPr>
      <w:r>
        <w:rPr>
          <w:rFonts w:ascii="Arial" w:hAnsi="Arial" w:cs="Arial"/>
          <w:sz w:val="24"/>
          <w:szCs w:val="24"/>
        </w:rPr>
        <w:t>Strategic Initiatives:</w:t>
      </w:r>
    </w:p>
    <w:p w:rsidR="00606A3F" w:rsidRPr="00606A3F" w:rsidRDefault="006E758D" w:rsidP="006E758D">
      <w:pPr>
        <w:tabs>
          <w:tab w:val="left" w:pos="421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606A3F" w:rsidRPr="00606A3F"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1.8 </w:t>
      </w:r>
      <w:r w:rsidR="00606A3F" w:rsidRPr="00606A3F">
        <w:rPr>
          <w:rFonts w:ascii="Arial" w:hAnsi="Arial" w:cs="Arial"/>
          <w:sz w:val="24"/>
          <w:szCs w:val="24"/>
        </w:rPr>
        <w:t>Assess SLO’s, PLO’s, AUO’s and ILO’s</w:t>
      </w:r>
    </w:p>
    <w:p w:rsidR="00606A3F"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1.8 </w:t>
      </w:r>
      <w:r w:rsidR="00606A3F" w:rsidRPr="00606A3F">
        <w:rPr>
          <w:rFonts w:ascii="Arial" w:hAnsi="Arial" w:cs="Arial"/>
          <w:sz w:val="24"/>
          <w:szCs w:val="24"/>
        </w:rPr>
        <w:t>Map SLO’s, PLO’s, AUO’s and ILO’s</w:t>
      </w:r>
    </w:p>
    <w:p w:rsidR="00D25C50" w:rsidRPr="00D25C50"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Other - </w:t>
      </w:r>
      <w:r w:rsidR="00D25C50" w:rsidRPr="00D25C50">
        <w:rPr>
          <w:rFonts w:ascii="Arial" w:hAnsi="Arial" w:cs="Arial"/>
          <w:sz w:val="24"/>
          <w:szCs w:val="24"/>
        </w:rPr>
        <w:t>Develop and Implement an Assessment Coaching Pilot</w:t>
      </w:r>
    </w:p>
    <w:p w:rsidR="00D25C50" w:rsidRPr="00D25C50"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Other - </w:t>
      </w:r>
      <w:r w:rsidR="00D25C50" w:rsidRPr="00D25C50">
        <w:rPr>
          <w:rFonts w:ascii="Arial" w:hAnsi="Arial" w:cs="Arial"/>
          <w:sz w:val="24"/>
          <w:szCs w:val="24"/>
        </w:rPr>
        <w:t>Develop a Handbook describing the duties of committee members as well as additional assessment information.</w:t>
      </w:r>
    </w:p>
    <w:p w:rsidR="00D25C50" w:rsidRDefault="00D25C50" w:rsidP="00D25C50">
      <w:pPr>
        <w:autoSpaceDE w:val="0"/>
        <w:autoSpaceDN w:val="0"/>
        <w:adjustRightInd w:val="0"/>
        <w:spacing w:after="0" w:line="240" w:lineRule="auto"/>
        <w:contextualSpacing/>
        <w:rPr>
          <w:rFonts w:ascii="Arial" w:hAnsi="Arial" w:cs="Arial"/>
          <w:sz w:val="24"/>
          <w:szCs w:val="24"/>
        </w:rPr>
      </w:pPr>
    </w:p>
    <w:p w:rsidR="006E758D" w:rsidRDefault="006E758D" w:rsidP="006E758D">
      <w:pPr>
        <w:autoSpaceDE w:val="0"/>
        <w:autoSpaceDN w:val="0"/>
        <w:adjustRightInd w:val="0"/>
        <w:spacing w:after="0" w:line="240" w:lineRule="auto"/>
        <w:contextualSpacing/>
        <w:rPr>
          <w:rFonts w:ascii="Arial" w:hAnsi="Arial" w:cs="Arial"/>
          <w:sz w:val="24"/>
          <w:szCs w:val="24"/>
        </w:rPr>
      </w:pPr>
    </w:p>
    <w:p w:rsidR="006E758D" w:rsidRDefault="006E758D" w:rsidP="006E758D">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Charge:</w:t>
      </w:r>
    </w:p>
    <w:p w:rsidR="00D25C50" w:rsidRDefault="00D25C50" w:rsidP="006E758D">
      <w:pPr>
        <w:autoSpaceDE w:val="0"/>
        <w:autoSpaceDN w:val="0"/>
        <w:adjustRightInd w:val="0"/>
        <w:spacing w:after="0" w:line="240" w:lineRule="auto"/>
        <w:contextualSpacing/>
        <w:rPr>
          <w:rFonts w:ascii="Arial" w:hAnsi="Arial" w:cs="Arial"/>
          <w:sz w:val="24"/>
          <w:szCs w:val="24"/>
        </w:rPr>
      </w:pPr>
    </w:p>
    <w:p w:rsidR="006E758D" w:rsidRPr="00D25C50" w:rsidRDefault="00D25C50" w:rsidP="00D25C50">
      <w:pPr>
        <w:pStyle w:val="ListParagraph"/>
        <w:numPr>
          <w:ilvl w:val="0"/>
          <w:numId w:val="5"/>
        </w:numPr>
        <w:autoSpaceDE w:val="0"/>
        <w:autoSpaceDN w:val="0"/>
        <w:adjustRightInd w:val="0"/>
        <w:spacing w:after="0" w:line="240" w:lineRule="auto"/>
        <w:rPr>
          <w:rFonts w:ascii="Arial" w:hAnsi="Arial" w:cs="Arial"/>
          <w:sz w:val="24"/>
          <w:szCs w:val="24"/>
        </w:rPr>
      </w:pPr>
      <w:r w:rsidRPr="00D25C50">
        <w:rPr>
          <w:rFonts w:ascii="Arial" w:hAnsi="Arial" w:cs="Arial"/>
          <w:sz w:val="24"/>
          <w:szCs w:val="24"/>
        </w:rPr>
        <w:t>Identifies needs of faculty and staff regarding assessment processes and provides needed training.</w:t>
      </w:r>
    </w:p>
    <w:p w:rsidR="00606A3F" w:rsidRDefault="00606A3F" w:rsidP="00D25C50">
      <w:pPr>
        <w:numPr>
          <w:ilvl w:val="0"/>
          <w:numId w:val="6"/>
        </w:numPr>
        <w:autoSpaceDE w:val="0"/>
        <w:autoSpaceDN w:val="0"/>
        <w:adjustRightInd w:val="0"/>
        <w:spacing w:after="0" w:line="240" w:lineRule="auto"/>
        <w:contextualSpacing/>
        <w:rPr>
          <w:rFonts w:ascii="Arial" w:hAnsi="Arial" w:cs="Arial"/>
          <w:sz w:val="24"/>
          <w:szCs w:val="24"/>
        </w:rPr>
      </w:pPr>
      <w:r w:rsidRPr="00606A3F">
        <w:rPr>
          <w:rFonts w:ascii="Arial" w:hAnsi="Arial" w:cs="Arial"/>
          <w:strike/>
          <w:sz w:val="24"/>
          <w:szCs w:val="24"/>
        </w:rPr>
        <w:t>Independently</w:t>
      </w:r>
      <w:r w:rsidRPr="00606A3F">
        <w:rPr>
          <w:rFonts w:ascii="Arial" w:hAnsi="Arial" w:cs="Arial"/>
          <w:sz w:val="24"/>
          <w:szCs w:val="24"/>
        </w:rPr>
        <w:t xml:space="preserve"> evaluates proposals for new and/or revised Program Learning Outcomes and/or revised Student Learning Outcomes. </w:t>
      </w:r>
    </w:p>
    <w:p w:rsidR="00D25C50" w:rsidRDefault="00D25C50" w:rsidP="00D25C50">
      <w:pPr>
        <w:pStyle w:val="ListParagraph"/>
        <w:numPr>
          <w:ilvl w:val="0"/>
          <w:numId w:val="7"/>
        </w:numPr>
        <w:rPr>
          <w:rFonts w:ascii="Arial" w:hAnsi="Arial" w:cs="Arial"/>
          <w:sz w:val="24"/>
          <w:szCs w:val="24"/>
        </w:rPr>
      </w:pPr>
      <w:r w:rsidRPr="00D25C50">
        <w:rPr>
          <w:rFonts w:ascii="Arial" w:hAnsi="Arial" w:cs="Arial"/>
          <w:sz w:val="24"/>
          <w:szCs w:val="24"/>
        </w:rPr>
        <w:t>Helps to develops and implement procedures to assure an effective means of outcome assessment appropriate to the learning needs of students in each program while adhering to the requirements of law and regulation.</w:t>
      </w:r>
    </w:p>
    <w:p w:rsidR="00606A3F" w:rsidRPr="00D25C50" w:rsidRDefault="00FA517A" w:rsidP="00D25C50">
      <w:pPr>
        <w:rPr>
          <w:rFonts w:ascii="Arial" w:hAnsi="Arial" w:cs="Arial"/>
          <w:sz w:val="24"/>
          <w:szCs w:val="24"/>
        </w:rPr>
      </w:pPr>
      <w:r w:rsidRPr="00D25C50">
        <w:rPr>
          <w:rFonts w:ascii="Arial" w:hAnsi="Arial" w:cs="Arial"/>
          <w:b/>
          <w:color w:val="000000"/>
          <w:u w:val="single"/>
        </w:rPr>
        <w:lastRenderedPageBreak/>
        <w:t>GOAL #2</w:t>
      </w:r>
      <w:r w:rsidR="00606A3F" w:rsidRPr="00D25C50">
        <w:rPr>
          <w:rFonts w:ascii="Arial" w:hAnsi="Arial" w:cs="Arial"/>
          <w:b/>
          <w:color w:val="000000"/>
          <w:u w:val="single"/>
        </w:rPr>
        <w:t>:</w:t>
      </w:r>
    </w:p>
    <w:p w:rsidR="00606A3F" w:rsidRP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Standards:</w:t>
      </w:r>
    </w:p>
    <w:p w:rsidR="00606A3F" w:rsidRPr="00606A3F" w:rsidRDefault="00606A3F" w:rsidP="00606A3F">
      <w:pPr>
        <w:autoSpaceDE w:val="0"/>
        <w:autoSpaceDN w:val="0"/>
        <w:adjustRightInd w:val="0"/>
        <w:spacing w:after="0" w:line="240" w:lineRule="auto"/>
        <w:rPr>
          <w:rFonts w:ascii="Arial" w:hAnsi="Arial" w:cs="Arial"/>
          <w:sz w:val="24"/>
          <w:szCs w:val="24"/>
        </w:rPr>
      </w:pPr>
    </w:p>
    <w:p w:rsidR="00606A3F" w:rsidRP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I.B.</w:t>
      </w:r>
      <w:r w:rsidR="00D25C50">
        <w:rPr>
          <w:rFonts w:ascii="Arial" w:hAnsi="Arial" w:cs="Arial"/>
          <w:sz w:val="24"/>
          <w:szCs w:val="24"/>
        </w:rPr>
        <w:t>1.</w:t>
      </w:r>
      <w:r w:rsidRPr="00606A3F">
        <w:rPr>
          <w:rFonts w:ascii="Arial" w:hAnsi="Arial" w:cs="Arial"/>
          <w:sz w:val="24"/>
          <w:szCs w:val="24"/>
        </w:rPr>
        <w:t>The institution demonstrates a sustained, substantive and collegial dialog about student outcomes, student equity, academic quality, institutional effectiveness, and continuous improvement of student learning and achievement</w:t>
      </w:r>
    </w:p>
    <w:p w:rsidR="00606A3F" w:rsidRPr="00606A3F" w:rsidRDefault="00606A3F" w:rsidP="00606A3F">
      <w:pPr>
        <w:autoSpaceDE w:val="0"/>
        <w:autoSpaceDN w:val="0"/>
        <w:adjustRightInd w:val="0"/>
        <w:spacing w:after="0" w:line="240" w:lineRule="auto"/>
        <w:rPr>
          <w:rFonts w:ascii="Arial" w:hAnsi="Arial" w:cs="Arial"/>
          <w:color w:val="FF0000"/>
          <w:sz w:val="24"/>
          <w:szCs w:val="24"/>
        </w:rPr>
      </w:pPr>
    </w:p>
    <w:p w:rsidR="00606A3F" w:rsidRPr="00606A3F" w:rsidRDefault="00606A3F" w:rsidP="00606A3F">
      <w:pPr>
        <w:spacing w:after="0" w:line="240" w:lineRule="auto"/>
        <w:rPr>
          <w:rFonts w:ascii="Arial" w:hAnsi="Arial" w:cs="Arial"/>
          <w:sz w:val="24"/>
          <w:szCs w:val="24"/>
        </w:rPr>
      </w:pPr>
      <w:r w:rsidRPr="00606A3F">
        <w:rPr>
          <w:rFonts w:ascii="Arial" w:hAnsi="Arial" w:cs="Arial"/>
          <w:sz w:val="24"/>
          <w:szCs w:val="24"/>
        </w:rPr>
        <w:t>I.B.</w:t>
      </w:r>
      <w:r w:rsidR="00D25C50">
        <w:rPr>
          <w:rFonts w:ascii="Arial" w:hAnsi="Arial" w:cs="Arial"/>
          <w:sz w:val="24"/>
          <w:szCs w:val="24"/>
        </w:rPr>
        <w:t>8.</w:t>
      </w:r>
      <w:r w:rsidRPr="00606A3F">
        <w:rPr>
          <w:rFonts w:ascii="Arial" w:hAnsi="Arial" w:cs="Arial"/>
          <w:sz w:val="24"/>
          <w:szCs w:val="24"/>
        </w:rPr>
        <w:t>The institution broadly communicates the results of all of its assessment and evaluation activities so that the institution has a shared understanding of its strengths and weaknesses and sets appropriate priorities</w:t>
      </w:r>
    </w:p>
    <w:p w:rsidR="00606A3F" w:rsidRPr="00606A3F" w:rsidRDefault="00606A3F" w:rsidP="00606A3F">
      <w:pPr>
        <w:spacing w:after="0" w:line="240" w:lineRule="auto"/>
      </w:pPr>
    </w:p>
    <w:p w:rsidR="00606A3F" w:rsidRP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Charge:</w:t>
      </w:r>
    </w:p>
    <w:p w:rsidR="00606A3F" w:rsidRPr="00606A3F" w:rsidRDefault="00606A3F" w:rsidP="006E758D">
      <w:pPr>
        <w:numPr>
          <w:ilvl w:val="0"/>
          <w:numId w:val="4"/>
        </w:numPr>
        <w:autoSpaceDE w:val="0"/>
        <w:autoSpaceDN w:val="0"/>
        <w:adjustRightInd w:val="0"/>
        <w:spacing w:after="0" w:line="240" w:lineRule="auto"/>
        <w:contextualSpacing/>
        <w:rPr>
          <w:rFonts w:ascii="Arial" w:hAnsi="Arial" w:cs="Arial"/>
          <w:sz w:val="24"/>
          <w:szCs w:val="24"/>
        </w:rPr>
      </w:pPr>
      <w:r w:rsidRPr="00606A3F">
        <w:rPr>
          <w:rFonts w:ascii="Arial" w:hAnsi="Arial" w:cs="Arial"/>
          <w:sz w:val="24"/>
          <w:szCs w:val="24"/>
        </w:rPr>
        <w:t>Communicates with all committees, organizations, or areas involved in assessment on campus (e.g. Curriculum Committee, Program Review Committee, Academic Senate, etc.).</w:t>
      </w:r>
    </w:p>
    <w:p w:rsidR="00606A3F" w:rsidRPr="00606A3F" w:rsidRDefault="00606A3F" w:rsidP="00606A3F">
      <w:pPr>
        <w:pStyle w:val="NormalWeb"/>
        <w:shd w:val="clear" w:color="auto" w:fill="FFFFFF"/>
        <w:spacing w:before="375" w:beforeAutospacing="0" w:after="375" w:afterAutospacing="0"/>
        <w:rPr>
          <w:rFonts w:ascii="Arial" w:hAnsi="Arial" w:cs="Arial"/>
          <w:color w:val="000000"/>
          <w:sz w:val="22"/>
          <w:szCs w:val="22"/>
        </w:rPr>
      </w:pPr>
    </w:p>
    <w:p w:rsidR="00606A3F" w:rsidRDefault="00606A3F" w:rsidP="00606A3F">
      <w:pPr>
        <w:pStyle w:val="NormalWeb"/>
        <w:shd w:val="clear" w:color="auto" w:fill="FFFFFF"/>
        <w:spacing w:before="375" w:beforeAutospacing="0" w:after="375" w:afterAutospacing="0"/>
        <w:rPr>
          <w:rFonts w:ascii="Arial" w:hAnsi="Arial" w:cs="Arial"/>
          <w:color w:val="000000"/>
          <w:sz w:val="22"/>
          <w:szCs w:val="22"/>
        </w:rPr>
      </w:pPr>
    </w:p>
    <w:p w:rsidR="00FF7235" w:rsidRDefault="00FF7235"/>
    <w:sectPr w:rsidR="00FF7235" w:rsidSect="009E2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0C" w:rsidRDefault="0031420C" w:rsidP="00E46134">
      <w:pPr>
        <w:spacing w:after="0" w:line="240" w:lineRule="auto"/>
      </w:pPr>
      <w:r>
        <w:separator/>
      </w:r>
    </w:p>
  </w:endnote>
  <w:endnote w:type="continuationSeparator" w:id="0">
    <w:p w:rsidR="0031420C" w:rsidRDefault="0031420C" w:rsidP="00E4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34" w:rsidRDefault="00E46134">
    <w:pPr>
      <w:pStyle w:val="Footer"/>
    </w:pPr>
    <w:r>
      <w:t>Bakersfield College Assessment Committee Goals &amp; Activities</w:t>
    </w:r>
    <w:r w:rsidR="0042094C">
      <w:t xml:space="preserve">- Working Document  </w:t>
    </w:r>
    <w:r>
      <w:tab/>
    </w:r>
    <w:r>
      <w:fldChar w:fldCharType="begin"/>
    </w:r>
    <w:r>
      <w:instrText xml:space="preserve"> DATE \@ "MMMM d, yyyy" </w:instrText>
    </w:r>
    <w:r>
      <w:fldChar w:fldCharType="separate"/>
    </w:r>
    <w:r w:rsidR="001C3989">
      <w:rPr>
        <w:noProof/>
      </w:rPr>
      <w:t>March 28, 2017</w:t>
    </w:r>
    <w:r>
      <w:fldChar w:fldCharType="end"/>
    </w:r>
    <w:r>
      <w:t xml:space="preserve">          Page </w:t>
    </w:r>
    <w:r>
      <w:rPr>
        <w:b/>
        <w:bCs/>
      </w:rPr>
      <w:fldChar w:fldCharType="begin"/>
    </w:r>
    <w:r>
      <w:rPr>
        <w:b/>
        <w:bCs/>
      </w:rPr>
      <w:instrText xml:space="preserve"> PAGE  \* Arabic  \* MERGEFORMAT </w:instrText>
    </w:r>
    <w:r>
      <w:rPr>
        <w:b/>
        <w:bCs/>
      </w:rPr>
      <w:fldChar w:fldCharType="separate"/>
    </w:r>
    <w:r w:rsidR="001C398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3989">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0C" w:rsidRDefault="0031420C" w:rsidP="00E46134">
      <w:pPr>
        <w:spacing w:after="0" w:line="240" w:lineRule="auto"/>
      </w:pPr>
      <w:r>
        <w:separator/>
      </w:r>
    </w:p>
  </w:footnote>
  <w:footnote w:type="continuationSeparator" w:id="0">
    <w:p w:rsidR="0031420C" w:rsidRDefault="0031420C" w:rsidP="00E46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19C"/>
    <w:multiLevelType w:val="hybridMultilevel"/>
    <w:tmpl w:val="45D0B456"/>
    <w:lvl w:ilvl="0" w:tplc="267A7A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A4B84"/>
    <w:multiLevelType w:val="hybridMultilevel"/>
    <w:tmpl w:val="9054935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17BC4D1B"/>
    <w:multiLevelType w:val="hybridMultilevel"/>
    <w:tmpl w:val="7FF2D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05EF8"/>
    <w:multiLevelType w:val="hybridMultilevel"/>
    <w:tmpl w:val="4F4A33EE"/>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15:restartNumberingAfterBreak="0">
    <w:nsid w:val="39D3016A"/>
    <w:multiLevelType w:val="hybridMultilevel"/>
    <w:tmpl w:val="105AB63A"/>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15:restartNumberingAfterBreak="0">
    <w:nsid w:val="3E905FA4"/>
    <w:multiLevelType w:val="hybridMultilevel"/>
    <w:tmpl w:val="D34A4BD8"/>
    <w:lvl w:ilvl="0" w:tplc="54FE2E5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431DC"/>
    <w:multiLevelType w:val="hybridMultilevel"/>
    <w:tmpl w:val="E3EA2128"/>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642D14"/>
    <w:multiLevelType w:val="hybridMultilevel"/>
    <w:tmpl w:val="2F60D7FA"/>
    <w:lvl w:ilvl="0" w:tplc="5598F9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31C04"/>
    <w:multiLevelType w:val="hybridMultilevel"/>
    <w:tmpl w:val="08FE54DC"/>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2B4644"/>
    <w:multiLevelType w:val="hybridMultilevel"/>
    <w:tmpl w:val="636E02A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15:restartNumberingAfterBreak="0">
    <w:nsid w:val="65CD30BA"/>
    <w:multiLevelType w:val="hybridMultilevel"/>
    <w:tmpl w:val="39387F74"/>
    <w:lvl w:ilvl="0" w:tplc="E85CBF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25306"/>
    <w:multiLevelType w:val="hybridMultilevel"/>
    <w:tmpl w:val="40F6720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10"/>
  </w:num>
  <w:num w:numId="7">
    <w:abstractNumId w:val="5"/>
  </w:num>
  <w:num w:numId="8">
    <w:abstractNumId w:val="3"/>
  </w:num>
  <w:num w:numId="9">
    <w:abstractNumId w:val="4"/>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4"/>
    <w:rsid w:val="00026865"/>
    <w:rsid w:val="000A7991"/>
    <w:rsid w:val="001C3989"/>
    <w:rsid w:val="001E3E3F"/>
    <w:rsid w:val="0031420C"/>
    <w:rsid w:val="0034317B"/>
    <w:rsid w:val="0036083B"/>
    <w:rsid w:val="00380AF8"/>
    <w:rsid w:val="0042094C"/>
    <w:rsid w:val="00606A3F"/>
    <w:rsid w:val="006E758D"/>
    <w:rsid w:val="00962CFC"/>
    <w:rsid w:val="009E2D3B"/>
    <w:rsid w:val="00B62681"/>
    <w:rsid w:val="00C859D8"/>
    <w:rsid w:val="00CA14B6"/>
    <w:rsid w:val="00CC2169"/>
    <w:rsid w:val="00D25C50"/>
    <w:rsid w:val="00D4536F"/>
    <w:rsid w:val="00D85BE6"/>
    <w:rsid w:val="00E05C1A"/>
    <w:rsid w:val="00E46134"/>
    <w:rsid w:val="00F13FC4"/>
    <w:rsid w:val="00FA517A"/>
    <w:rsid w:val="00FD31EA"/>
    <w:rsid w:val="00FD79DB"/>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A7EE-8FDC-4ED8-B395-19FB4330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A3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25C50"/>
    <w:pPr>
      <w:ind w:left="720"/>
      <w:contextualSpacing/>
    </w:pPr>
  </w:style>
  <w:style w:type="paragraph" w:styleId="Header">
    <w:name w:val="header"/>
    <w:basedOn w:val="Normal"/>
    <w:link w:val="HeaderChar"/>
    <w:uiPriority w:val="99"/>
    <w:unhideWhenUsed/>
    <w:rsid w:val="00E4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34"/>
  </w:style>
  <w:style w:type="paragraph" w:styleId="Footer">
    <w:name w:val="footer"/>
    <w:basedOn w:val="Normal"/>
    <w:link w:val="FooterChar"/>
    <w:uiPriority w:val="99"/>
    <w:unhideWhenUsed/>
    <w:rsid w:val="00E4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Dianthe Hoffman</dc:creator>
  <cp:keywords/>
  <dc:description/>
  <cp:lastModifiedBy>Dianthe Hoffman</cp:lastModifiedBy>
  <cp:revision>4</cp:revision>
  <dcterms:created xsi:type="dcterms:W3CDTF">2017-03-23T03:15:00Z</dcterms:created>
  <dcterms:modified xsi:type="dcterms:W3CDTF">2017-03-28T20:06:00Z</dcterms:modified>
</cp:coreProperties>
</file>