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E8C9" w14:textId="1F8768B0" w:rsidR="00512066" w:rsidRPr="00593296" w:rsidRDefault="00593296" w:rsidP="00336C11">
      <w:pPr>
        <w:pStyle w:val="Title"/>
      </w:pPr>
      <w:r>
        <w:t xml:space="preserve">KCCD </w:t>
      </w:r>
      <w:r w:rsidRPr="00593296">
        <w:t>Area Data Dashboard Procedure</w:t>
      </w:r>
    </w:p>
    <w:p w14:paraId="4AC81707" w14:textId="456E7EB3" w:rsidR="00336C11" w:rsidRDefault="00FC26A9">
      <w:r>
        <w:t>April 28, 2025</w:t>
      </w:r>
    </w:p>
    <w:p w14:paraId="1A01EB86" w14:textId="47CC91BD" w:rsidR="00336C11" w:rsidRDefault="00336C11" w:rsidP="00336C11">
      <w:pPr>
        <w:pStyle w:val="Heading1"/>
      </w:pPr>
      <w:r>
        <w:t>Executive Summary</w:t>
      </w:r>
    </w:p>
    <w:p w14:paraId="45B47665" w14:textId="1E7E0C17" w:rsidR="00593296" w:rsidRPr="00FC26A9" w:rsidRDefault="00593296" w:rsidP="00FC26A9">
      <w:pPr>
        <w:jc w:val="both"/>
        <w:rPr>
          <w:rFonts w:ascii="Times New Roman" w:hAnsi="Times New Roman" w:cs="Times New Roman"/>
        </w:rPr>
      </w:pPr>
      <w:r w:rsidRPr="00FC26A9">
        <w:rPr>
          <w:rFonts w:ascii="Times New Roman" w:hAnsi="Times New Roman" w:cs="Times New Roman"/>
        </w:rPr>
        <w:t xml:space="preserve">Administrators can access data dashboards from KCCD department of Institutional Research (IR). This data is in addition to the data dashboards provided by the College’s Office of Institutional Effectiveness (OER) and from the CCCCO Data Mart. The KCCD dashboards are developed with Tableau and provide aggregated data. Disaggregated student data (unitary data) can be obtained through research requests </w:t>
      </w:r>
      <w:proofErr w:type="gramStart"/>
      <w:r w:rsidRPr="00FC26A9">
        <w:rPr>
          <w:rFonts w:ascii="Times New Roman" w:hAnsi="Times New Roman" w:cs="Times New Roman"/>
        </w:rPr>
        <w:t>to</w:t>
      </w:r>
      <w:proofErr w:type="gramEnd"/>
      <w:r w:rsidRPr="00FC26A9">
        <w:rPr>
          <w:rFonts w:ascii="Times New Roman" w:hAnsi="Times New Roman" w:cs="Times New Roman"/>
        </w:rPr>
        <w:t xml:space="preserve"> the BC OER.</w:t>
      </w:r>
      <w:r w:rsidR="00336C11" w:rsidRPr="00FC26A9">
        <w:rPr>
          <w:rFonts w:ascii="Times New Roman" w:hAnsi="Times New Roman" w:cs="Times New Roman"/>
        </w:rPr>
        <w:t xml:space="preserve"> KCCD dashboards provide five-year longitudinal data as well as data for individual semesters related to enrollments, student success metrics, credential completions, and </w:t>
      </w:r>
      <w:r w:rsidR="00FC26A9" w:rsidRPr="00FC26A9">
        <w:rPr>
          <w:rFonts w:ascii="Times New Roman" w:hAnsi="Times New Roman" w:cs="Times New Roman"/>
        </w:rPr>
        <w:t>student usage of support services.</w:t>
      </w:r>
      <w:r w:rsidR="00D709E3">
        <w:rPr>
          <w:rFonts w:ascii="Times New Roman" w:hAnsi="Times New Roman" w:cs="Times New Roman"/>
        </w:rPr>
        <w:t xml:space="preserve"> These dashboards are valuable for administrators to detail past trends and future planning in annual Program Reviews or for other required reports for activities in their areas.</w:t>
      </w:r>
    </w:p>
    <w:p w14:paraId="747659CE" w14:textId="00AC0FD3" w:rsidR="00593296" w:rsidRDefault="00336C11" w:rsidP="00FC26A9">
      <w:pPr>
        <w:pStyle w:val="Heading1"/>
      </w:pPr>
      <w:r>
        <w:t>Available KCCD Dashboards</w:t>
      </w:r>
    </w:p>
    <w:p w14:paraId="76C6D698" w14:textId="77777777" w:rsidR="00D709E3" w:rsidRDefault="00FC26A9" w:rsidP="002D26D8">
      <w:pPr>
        <w:jc w:val="both"/>
        <w:rPr>
          <w:rFonts w:ascii="Times New Roman" w:hAnsi="Times New Roman" w:cs="Times New Roman"/>
        </w:rPr>
      </w:pPr>
      <w:r w:rsidRPr="002D26D8">
        <w:rPr>
          <w:rFonts w:ascii="Times New Roman" w:hAnsi="Times New Roman" w:cs="Times New Roman"/>
        </w:rPr>
        <w:t xml:space="preserve">KCCD Dashboards are organized into two locations listed below with some representative dashboard names. These can be accessed through the links found at the KCCD.edu website </w:t>
      </w:r>
      <w:proofErr w:type="gramStart"/>
      <w:r w:rsidRPr="002D26D8">
        <w:rPr>
          <w:rFonts w:ascii="Times New Roman" w:hAnsi="Times New Roman" w:cs="Times New Roman"/>
        </w:rPr>
        <w:t>under</w:t>
      </w:r>
      <w:proofErr w:type="gramEnd"/>
      <w:r w:rsidRPr="002D26D8">
        <w:rPr>
          <w:rFonts w:ascii="Times New Roman" w:hAnsi="Times New Roman" w:cs="Times New Roman"/>
        </w:rPr>
        <w:t xml:space="preserve"> </w:t>
      </w:r>
    </w:p>
    <w:p w14:paraId="60299987" w14:textId="77777777" w:rsidR="00D709E3" w:rsidRDefault="00FC26A9" w:rsidP="00D709E3">
      <w:pPr>
        <w:pStyle w:val="ListParagraph"/>
        <w:numPr>
          <w:ilvl w:val="0"/>
          <w:numId w:val="4"/>
        </w:numPr>
        <w:jc w:val="both"/>
        <w:rPr>
          <w:rFonts w:ascii="Times New Roman" w:hAnsi="Times New Roman" w:cs="Times New Roman"/>
        </w:rPr>
      </w:pPr>
      <w:r w:rsidRPr="00D709E3">
        <w:rPr>
          <w:rFonts w:ascii="Times New Roman" w:hAnsi="Times New Roman" w:cs="Times New Roman"/>
        </w:rPr>
        <w:t xml:space="preserve">the “Departments” section and then </w:t>
      </w:r>
    </w:p>
    <w:p w14:paraId="413B6190" w14:textId="77777777" w:rsidR="00D709E3" w:rsidRDefault="00FC26A9" w:rsidP="00D709E3">
      <w:pPr>
        <w:pStyle w:val="ListParagraph"/>
        <w:numPr>
          <w:ilvl w:val="0"/>
          <w:numId w:val="4"/>
        </w:numPr>
        <w:jc w:val="both"/>
        <w:rPr>
          <w:rFonts w:ascii="Times New Roman" w:hAnsi="Times New Roman" w:cs="Times New Roman"/>
        </w:rPr>
      </w:pPr>
      <w:r w:rsidRPr="00D709E3">
        <w:rPr>
          <w:rFonts w:ascii="Times New Roman" w:hAnsi="Times New Roman" w:cs="Times New Roman"/>
        </w:rPr>
        <w:t xml:space="preserve">“Institutional research”. </w:t>
      </w:r>
    </w:p>
    <w:p w14:paraId="4419F8C0" w14:textId="39F7C88D" w:rsidR="00FC26A9" w:rsidRPr="00D709E3" w:rsidRDefault="00FC26A9" w:rsidP="00D709E3">
      <w:pPr>
        <w:jc w:val="both"/>
        <w:rPr>
          <w:rFonts w:ascii="Times New Roman" w:hAnsi="Times New Roman" w:cs="Times New Roman"/>
        </w:rPr>
      </w:pPr>
      <w:r w:rsidRPr="00D709E3">
        <w:rPr>
          <w:rFonts w:ascii="Times New Roman" w:hAnsi="Times New Roman" w:cs="Times New Roman"/>
        </w:rPr>
        <w:t xml:space="preserve">These dashboards may require using your BC email address </w:t>
      </w:r>
      <w:r w:rsidR="00D709E3">
        <w:rPr>
          <w:rFonts w:ascii="Times New Roman" w:hAnsi="Times New Roman" w:cs="Times New Roman"/>
        </w:rPr>
        <w:t>for</w:t>
      </w:r>
      <w:r w:rsidRPr="00D709E3">
        <w:rPr>
          <w:rFonts w:ascii="Times New Roman" w:hAnsi="Times New Roman" w:cs="Times New Roman"/>
        </w:rPr>
        <w:t xml:space="preserve"> access from an on-campus computer.</w:t>
      </w:r>
      <w:r w:rsidR="002D26D8" w:rsidRPr="00D709E3">
        <w:rPr>
          <w:rFonts w:ascii="Times New Roman" w:hAnsi="Times New Roman" w:cs="Times New Roman"/>
        </w:rPr>
        <w:t xml:space="preserve"> Access may need approval from KCCD IR for specific dashboards, depending on relevance to </w:t>
      </w:r>
      <w:r w:rsidR="00D709E3">
        <w:rPr>
          <w:rFonts w:ascii="Times New Roman" w:hAnsi="Times New Roman" w:cs="Times New Roman"/>
        </w:rPr>
        <w:t xml:space="preserve">one’s </w:t>
      </w:r>
      <w:r w:rsidR="002D26D8" w:rsidRPr="00D709E3">
        <w:rPr>
          <w:rFonts w:ascii="Times New Roman" w:hAnsi="Times New Roman" w:cs="Times New Roman"/>
        </w:rPr>
        <w:t>position and responsibilities in the College.</w:t>
      </w:r>
    </w:p>
    <w:p w14:paraId="6B25972C" w14:textId="37C6457C" w:rsidR="00FC26A9" w:rsidRDefault="00FC26A9" w:rsidP="00FC26A9">
      <w:pPr>
        <w:pStyle w:val="Heading2"/>
      </w:pPr>
      <w:r>
        <w:t>Data Dashboard Portal</w:t>
      </w:r>
    </w:p>
    <w:p w14:paraId="435A9DDE" w14:textId="6FBCE3B4" w:rsidR="00FC26A9" w:rsidRPr="00D709E3" w:rsidRDefault="00FC26A9" w:rsidP="00FC26A9">
      <w:pPr>
        <w:pStyle w:val="ListParagraph"/>
        <w:numPr>
          <w:ilvl w:val="0"/>
          <w:numId w:val="1"/>
        </w:numPr>
        <w:rPr>
          <w:rFonts w:ascii="Times New Roman" w:hAnsi="Times New Roman" w:cs="Times New Roman"/>
        </w:rPr>
      </w:pPr>
      <w:r w:rsidRPr="00D709E3">
        <w:rPr>
          <w:rFonts w:ascii="Times New Roman" w:hAnsi="Times New Roman" w:cs="Times New Roman"/>
        </w:rPr>
        <w:t>KCCD Daily Enrollment Update (by current terms enrolling)</w:t>
      </w:r>
    </w:p>
    <w:p w14:paraId="6F96363A" w14:textId="17EE6EA8" w:rsidR="00FC26A9" w:rsidRPr="00D709E3" w:rsidRDefault="00FC26A9" w:rsidP="00FC26A9">
      <w:pPr>
        <w:pStyle w:val="ListParagraph"/>
        <w:numPr>
          <w:ilvl w:val="0"/>
          <w:numId w:val="1"/>
        </w:numPr>
        <w:rPr>
          <w:rFonts w:ascii="Times New Roman" w:hAnsi="Times New Roman" w:cs="Times New Roman"/>
        </w:rPr>
      </w:pPr>
      <w:r w:rsidRPr="00D709E3">
        <w:rPr>
          <w:rFonts w:ascii="Times New Roman" w:hAnsi="Times New Roman" w:cs="Times New Roman"/>
        </w:rPr>
        <w:t>Student Type Validation Dashboard</w:t>
      </w:r>
    </w:p>
    <w:p w14:paraId="7DDFE49D" w14:textId="11ABEC01" w:rsidR="00FC26A9" w:rsidRPr="00D709E3" w:rsidRDefault="002D26D8" w:rsidP="00FC26A9">
      <w:pPr>
        <w:pStyle w:val="ListParagraph"/>
        <w:numPr>
          <w:ilvl w:val="0"/>
          <w:numId w:val="1"/>
        </w:numPr>
        <w:rPr>
          <w:rFonts w:ascii="Times New Roman" w:hAnsi="Times New Roman" w:cs="Times New Roman"/>
        </w:rPr>
      </w:pPr>
      <w:r w:rsidRPr="00D709E3">
        <w:rPr>
          <w:rFonts w:ascii="Times New Roman" w:hAnsi="Times New Roman" w:cs="Times New Roman"/>
        </w:rPr>
        <w:t>Annual KCCD First Time Degree Seeking Cohort Metrics</w:t>
      </w:r>
    </w:p>
    <w:p w14:paraId="36B97CA0" w14:textId="781C72AB" w:rsidR="002D26D8" w:rsidRPr="00D709E3" w:rsidRDefault="002D26D8" w:rsidP="00FC26A9">
      <w:pPr>
        <w:pStyle w:val="ListParagraph"/>
        <w:numPr>
          <w:ilvl w:val="0"/>
          <w:numId w:val="1"/>
        </w:numPr>
        <w:rPr>
          <w:rFonts w:ascii="Times New Roman" w:hAnsi="Times New Roman" w:cs="Times New Roman"/>
        </w:rPr>
      </w:pPr>
      <w:r w:rsidRPr="00D709E3">
        <w:rPr>
          <w:rFonts w:ascii="Times New Roman" w:hAnsi="Times New Roman" w:cs="Times New Roman"/>
        </w:rPr>
        <w:t>Veterans 85-15 Dashboard</w:t>
      </w:r>
    </w:p>
    <w:p w14:paraId="0EFC73F0" w14:textId="503D1EA7" w:rsidR="002D26D8" w:rsidRPr="00D709E3" w:rsidRDefault="002D26D8" w:rsidP="00FC26A9">
      <w:pPr>
        <w:pStyle w:val="ListParagraph"/>
        <w:numPr>
          <w:ilvl w:val="0"/>
          <w:numId w:val="1"/>
        </w:numPr>
        <w:rPr>
          <w:rFonts w:ascii="Times New Roman" w:hAnsi="Times New Roman" w:cs="Times New Roman"/>
        </w:rPr>
      </w:pPr>
      <w:r w:rsidRPr="00D709E3">
        <w:rPr>
          <w:rFonts w:ascii="Times New Roman" w:hAnsi="Times New Roman" w:cs="Times New Roman"/>
        </w:rPr>
        <w:t>Annual KCCD SCFF Metrics Summary</w:t>
      </w:r>
    </w:p>
    <w:p w14:paraId="19A9AADD" w14:textId="10F9B584" w:rsidR="002D26D8" w:rsidRPr="00D709E3" w:rsidRDefault="002D26D8" w:rsidP="00FC26A9">
      <w:pPr>
        <w:pStyle w:val="ListParagraph"/>
        <w:numPr>
          <w:ilvl w:val="0"/>
          <w:numId w:val="1"/>
        </w:numPr>
        <w:rPr>
          <w:rFonts w:ascii="Times New Roman" w:hAnsi="Times New Roman" w:cs="Times New Roman"/>
        </w:rPr>
      </w:pPr>
      <w:r w:rsidRPr="00D709E3">
        <w:rPr>
          <w:rFonts w:ascii="Times New Roman" w:hAnsi="Times New Roman" w:cs="Times New Roman"/>
        </w:rPr>
        <w:t>Annual KCCD Transfer Dashboard</w:t>
      </w:r>
    </w:p>
    <w:p w14:paraId="035D484F" w14:textId="77732229" w:rsidR="002D26D8" w:rsidRPr="00D709E3" w:rsidRDefault="002D26D8" w:rsidP="00FC26A9">
      <w:pPr>
        <w:pStyle w:val="ListParagraph"/>
        <w:numPr>
          <w:ilvl w:val="0"/>
          <w:numId w:val="1"/>
        </w:numPr>
        <w:rPr>
          <w:rFonts w:ascii="Times New Roman" w:hAnsi="Times New Roman" w:cs="Times New Roman"/>
        </w:rPr>
      </w:pPr>
      <w:r w:rsidRPr="00D709E3">
        <w:rPr>
          <w:rFonts w:ascii="Times New Roman" w:hAnsi="Times New Roman" w:cs="Times New Roman"/>
        </w:rPr>
        <w:t>KCCD MIS Validation</w:t>
      </w:r>
    </w:p>
    <w:p w14:paraId="708CAD9E" w14:textId="164AABDA" w:rsidR="002D26D8" w:rsidRDefault="002D26D8" w:rsidP="002D26D8">
      <w:pPr>
        <w:pStyle w:val="Heading2"/>
      </w:pPr>
      <w:r>
        <w:t>Annual Program Review Data</w:t>
      </w:r>
    </w:p>
    <w:p w14:paraId="12D6B319" w14:textId="7EBA9A4E" w:rsidR="002D26D8" w:rsidRPr="002D26D8" w:rsidRDefault="002D26D8" w:rsidP="002D26D8">
      <w:pPr>
        <w:jc w:val="both"/>
        <w:rPr>
          <w:rFonts w:ascii="Times New Roman" w:hAnsi="Times New Roman" w:cs="Times New Roman"/>
        </w:rPr>
      </w:pPr>
      <w:r w:rsidRPr="002D26D8">
        <w:rPr>
          <w:rFonts w:ascii="Times New Roman" w:hAnsi="Times New Roman" w:cs="Times New Roman"/>
        </w:rPr>
        <w:t xml:space="preserve">These dashboards are updated annually, typically in July. For instruction, the dashboards allow for disaggregation by college, program of study, departments, courses, and career and learning </w:t>
      </w:r>
      <w:r w:rsidRPr="002D26D8">
        <w:rPr>
          <w:rFonts w:ascii="Times New Roman" w:hAnsi="Times New Roman" w:cs="Times New Roman"/>
        </w:rPr>
        <w:lastRenderedPageBreak/>
        <w:t>pathways. The data is presented for the immediately preceding five academic years.</w:t>
      </w:r>
      <w:r w:rsidR="007A0B93">
        <w:rPr>
          <w:rFonts w:ascii="Times New Roman" w:hAnsi="Times New Roman" w:cs="Times New Roman"/>
        </w:rPr>
        <w:t xml:space="preserve"> Most of these dashboards allow for disaggregation using student attributes, such as financial aid status, gender, ethnicity, first-generation, dual enrollment, and Rising Scholars.</w:t>
      </w:r>
    </w:p>
    <w:p w14:paraId="6D9A33F6" w14:textId="107C8D66" w:rsidR="002D26D8" w:rsidRPr="00D709E3" w:rsidRDefault="002D26D8" w:rsidP="002D26D8">
      <w:pPr>
        <w:pStyle w:val="ListParagraph"/>
        <w:numPr>
          <w:ilvl w:val="0"/>
          <w:numId w:val="2"/>
        </w:numPr>
        <w:rPr>
          <w:rFonts w:ascii="Times New Roman" w:hAnsi="Times New Roman" w:cs="Times New Roman"/>
        </w:rPr>
      </w:pPr>
      <w:r w:rsidRPr="00D709E3">
        <w:rPr>
          <w:rFonts w:ascii="Times New Roman" w:hAnsi="Times New Roman" w:cs="Times New Roman"/>
        </w:rPr>
        <w:t>Course Enrollments and FTES</w:t>
      </w:r>
    </w:p>
    <w:p w14:paraId="0AADEB87" w14:textId="6BA64FE7" w:rsidR="002D26D8" w:rsidRPr="00D709E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Unduplicated Headcount</w:t>
      </w:r>
    </w:p>
    <w:p w14:paraId="48FB8390" w14:textId="58E6E17C" w:rsidR="007A0B93" w:rsidRPr="00D709E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Section Level Data</w:t>
      </w:r>
    </w:p>
    <w:p w14:paraId="4356B259" w14:textId="27783EDA" w:rsidR="007A0B93" w:rsidRPr="00D709E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Faculty Workload (FTEF)</w:t>
      </w:r>
    </w:p>
    <w:p w14:paraId="40845574" w14:textId="62BE5F4F" w:rsidR="007A0B93" w:rsidRPr="00D709E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Course Success and Completion</w:t>
      </w:r>
    </w:p>
    <w:p w14:paraId="14252C2B" w14:textId="3C5B3DD9" w:rsidR="007A0B93" w:rsidRPr="00D709E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Program Award</w:t>
      </w:r>
    </w:p>
    <w:p w14:paraId="78DD07AE" w14:textId="4CBA8DD0" w:rsidR="007A0B93" w:rsidRDefault="007A0B93" w:rsidP="002D26D8">
      <w:pPr>
        <w:pStyle w:val="ListParagraph"/>
        <w:numPr>
          <w:ilvl w:val="0"/>
          <w:numId w:val="2"/>
        </w:numPr>
        <w:rPr>
          <w:rFonts w:ascii="Times New Roman" w:hAnsi="Times New Roman" w:cs="Times New Roman"/>
        </w:rPr>
      </w:pPr>
      <w:r w:rsidRPr="00D709E3">
        <w:rPr>
          <w:rFonts w:ascii="Times New Roman" w:hAnsi="Times New Roman" w:cs="Times New Roman"/>
        </w:rPr>
        <w:t>Student Services Program Review</w:t>
      </w:r>
    </w:p>
    <w:p w14:paraId="1F96ED3F" w14:textId="55D9BC2D" w:rsidR="00D709E3" w:rsidRDefault="00D709E3" w:rsidP="00D709E3">
      <w:pPr>
        <w:rPr>
          <w:rFonts w:ascii="Times New Roman" w:hAnsi="Times New Roman" w:cs="Times New Roman"/>
        </w:rPr>
      </w:pPr>
      <w:r>
        <w:rPr>
          <w:rFonts w:ascii="Times New Roman" w:hAnsi="Times New Roman" w:cs="Times New Roman"/>
        </w:rPr>
        <w:t xml:space="preserve">Dashboard data can be downloaded as data tables or charts using the appropriate tab in each dashboard and the download icon in the upper right corner of each screen. </w:t>
      </w:r>
    </w:p>
    <w:p w14:paraId="4432863E" w14:textId="0D3BB675" w:rsidR="00D709E3" w:rsidRPr="00D709E3" w:rsidRDefault="00D709E3" w:rsidP="00D709E3">
      <w:pPr>
        <w:ind w:left="720"/>
        <w:rPr>
          <w:rFonts w:ascii="Times New Roman" w:hAnsi="Times New Roman" w:cs="Times New Roman"/>
        </w:rPr>
      </w:pPr>
      <w:r>
        <w:rPr>
          <w:rFonts w:ascii="Times New Roman" w:hAnsi="Times New Roman" w:cs="Times New Roman"/>
          <w:noProof/>
        </w:rPr>
        <w:drawing>
          <wp:inline distT="0" distB="0" distL="0" distR="0" wp14:anchorId="3C9F239F" wp14:editId="4743DE9C">
            <wp:extent cx="507413" cy="325619"/>
            <wp:effectExtent l="0" t="0" r="6985" b="0"/>
            <wp:docPr id="1211894653" name="Picture 1" descr="Picture of down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94653" name="Picture 1" descr="Picture of download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413" cy="325619"/>
                    </a:xfrm>
                    <a:prstGeom prst="rect">
                      <a:avLst/>
                    </a:prstGeom>
                    <a:noFill/>
                    <a:ln>
                      <a:noFill/>
                    </a:ln>
                  </pic:spPr>
                </pic:pic>
              </a:graphicData>
            </a:graphic>
          </wp:inline>
        </w:drawing>
      </w:r>
    </w:p>
    <w:p w14:paraId="4CE5CEC3" w14:textId="4FE36406" w:rsidR="00FC26A9" w:rsidRDefault="007A0B93" w:rsidP="007A0B93">
      <w:pPr>
        <w:pStyle w:val="Heading1"/>
      </w:pPr>
      <w:r>
        <w:t>PDF Data Reports</w:t>
      </w:r>
    </w:p>
    <w:p w14:paraId="31D83F3F" w14:textId="4B07F4D1" w:rsidR="007A0B93" w:rsidRPr="00D709E3" w:rsidRDefault="007A0B93" w:rsidP="00D709E3">
      <w:pPr>
        <w:jc w:val="both"/>
        <w:rPr>
          <w:rFonts w:ascii="Times New Roman" w:hAnsi="Times New Roman" w:cs="Times New Roman"/>
        </w:rPr>
      </w:pPr>
      <w:r w:rsidRPr="00D709E3">
        <w:rPr>
          <w:rFonts w:ascii="Times New Roman" w:hAnsi="Times New Roman" w:cs="Times New Roman"/>
        </w:rPr>
        <w:t xml:space="preserve">In addition to the interactive dashboards, the KCCD IR department also creates static PDF data reports that are available under the </w:t>
      </w:r>
      <w:r w:rsidR="00D709E3">
        <w:rPr>
          <w:rFonts w:ascii="Times New Roman" w:hAnsi="Times New Roman" w:cs="Times New Roman"/>
        </w:rPr>
        <w:t>“</w:t>
      </w:r>
      <w:r w:rsidRPr="00D709E3">
        <w:rPr>
          <w:rFonts w:ascii="Times New Roman" w:hAnsi="Times New Roman" w:cs="Times New Roman"/>
        </w:rPr>
        <w:t>Report Directory</w:t>
      </w:r>
      <w:r w:rsidR="00D709E3">
        <w:rPr>
          <w:rFonts w:ascii="Times New Roman" w:hAnsi="Times New Roman" w:cs="Times New Roman"/>
        </w:rPr>
        <w:t>”</w:t>
      </w:r>
      <w:r w:rsidRPr="00D709E3">
        <w:rPr>
          <w:rFonts w:ascii="Times New Roman" w:hAnsi="Times New Roman" w:cs="Times New Roman"/>
        </w:rPr>
        <w:t xml:space="preserve"> link. These include:</w:t>
      </w:r>
    </w:p>
    <w:p w14:paraId="58CCA2C6" w14:textId="1BB3F603" w:rsidR="007A0B93" w:rsidRPr="00D709E3" w:rsidRDefault="007A0B93" w:rsidP="007A0B93">
      <w:pPr>
        <w:pStyle w:val="ListParagraph"/>
        <w:numPr>
          <w:ilvl w:val="0"/>
          <w:numId w:val="3"/>
        </w:numPr>
        <w:rPr>
          <w:rFonts w:ascii="Times New Roman" w:hAnsi="Times New Roman" w:cs="Times New Roman"/>
        </w:rPr>
      </w:pPr>
      <w:r w:rsidRPr="00D709E3">
        <w:rPr>
          <w:rFonts w:ascii="Times New Roman" w:hAnsi="Times New Roman" w:cs="Times New Roman"/>
        </w:rPr>
        <w:t>Career and Technical Education</w:t>
      </w:r>
    </w:p>
    <w:p w14:paraId="0E0C4B96" w14:textId="3BCEBA49" w:rsidR="007A0B93" w:rsidRPr="00D709E3" w:rsidRDefault="007A0B93" w:rsidP="007A0B93">
      <w:pPr>
        <w:pStyle w:val="ListParagraph"/>
        <w:numPr>
          <w:ilvl w:val="0"/>
          <w:numId w:val="3"/>
        </w:numPr>
        <w:rPr>
          <w:rFonts w:ascii="Times New Roman" w:hAnsi="Times New Roman" w:cs="Times New Roman"/>
        </w:rPr>
      </w:pPr>
      <w:r w:rsidRPr="00D709E3">
        <w:rPr>
          <w:rFonts w:ascii="Times New Roman" w:hAnsi="Times New Roman" w:cs="Times New Roman"/>
        </w:rPr>
        <w:t>Common Measures</w:t>
      </w:r>
    </w:p>
    <w:p w14:paraId="54B08EDA" w14:textId="61B271BD" w:rsidR="007A0B93" w:rsidRPr="00D709E3" w:rsidRDefault="007A0B93" w:rsidP="007A0B93">
      <w:pPr>
        <w:pStyle w:val="ListParagraph"/>
        <w:numPr>
          <w:ilvl w:val="0"/>
          <w:numId w:val="3"/>
        </w:numPr>
        <w:rPr>
          <w:rFonts w:ascii="Times New Roman" w:hAnsi="Times New Roman" w:cs="Times New Roman"/>
        </w:rPr>
      </w:pPr>
      <w:r w:rsidRPr="00D709E3">
        <w:rPr>
          <w:rFonts w:ascii="Times New Roman" w:hAnsi="Times New Roman" w:cs="Times New Roman"/>
        </w:rPr>
        <w:t>High School Enrollment Yield</w:t>
      </w:r>
    </w:p>
    <w:p w14:paraId="59E38583" w14:textId="697B40E5" w:rsidR="007A0B93" w:rsidRPr="00D709E3" w:rsidRDefault="007A0B93" w:rsidP="007A0B93">
      <w:pPr>
        <w:pStyle w:val="ListParagraph"/>
        <w:numPr>
          <w:ilvl w:val="0"/>
          <w:numId w:val="3"/>
        </w:numPr>
        <w:rPr>
          <w:rFonts w:ascii="Times New Roman" w:hAnsi="Times New Roman" w:cs="Times New Roman"/>
        </w:rPr>
      </w:pPr>
      <w:r w:rsidRPr="00D709E3">
        <w:rPr>
          <w:rFonts w:ascii="Times New Roman" w:hAnsi="Times New Roman" w:cs="Times New Roman"/>
        </w:rPr>
        <w:t>Informational Facts</w:t>
      </w:r>
    </w:p>
    <w:p w14:paraId="1007507F" w14:textId="35D2844A" w:rsidR="007A0B93" w:rsidRPr="00D709E3" w:rsidRDefault="007A0B93" w:rsidP="007A0B93">
      <w:pPr>
        <w:pStyle w:val="ListParagraph"/>
        <w:numPr>
          <w:ilvl w:val="0"/>
          <w:numId w:val="3"/>
        </w:numPr>
        <w:rPr>
          <w:rFonts w:ascii="Times New Roman" w:hAnsi="Times New Roman" w:cs="Times New Roman"/>
        </w:rPr>
      </w:pPr>
      <w:r w:rsidRPr="00D709E3">
        <w:rPr>
          <w:rFonts w:ascii="Times New Roman" w:hAnsi="Times New Roman" w:cs="Times New Roman"/>
        </w:rPr>
        <w:t>State and Federal Reporting</w:t>
      </w:r>
    </w:p>
    <w:p w14:paraId="2A329F24" w14:textId="0A7B487A" w:rsidR="007A0B93" w:rsidRPr="00D709E3" w:rsidRDefault="00D709E3" w:rsidP="007A0B93">
      <w:pPr>
        <w:pStyle w:val="ListParagraph"/>
        <w:numPr>
          <w:ilvl w:val="0"/>
          <w:numId w:val="3"/>
        </w:numPr>
        <w:rPr>
          <w:rFonts w:ascii="Times New Roman" w:hAnsi="Times New Roman" w:cs="Times New Roman"/>
        </w:rPr>
      </w:pPr>
      <w:r w:rsidRPr="00D709E3">
        <w:rPr>
          <w:rFonts w:ascii="Times New Roman" w:hAnsi="Times New Roman" w:cs="Times New Roman"/>
        </w:rPr>
        <w:t>Surveys (Climate, CCSSE, and CTE Outcomes)</w:t>
      </w:r>
    </w:p>
    <w:p w14:paraId="08A47820" w14:textId="77777777" w:rsidR="00D709E3" w:rsidRDefault="00D709E3" w:rsidP="00D709E3"/>
    <w:p w14:paraId="7451F82B" w14:textId="77777777" w:rsidR="00336C11" w:rsidRDefault="00336C11"/>
    <w:sectPr w:rsidR="0033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528C1"/>
    <w:multiLevelType w:val="hybridMultilevel"/>
    <w:tmpl w:val="6204A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66BD3"/>
    <w:multiLevelType w:val="hybridMultilevel"/>
    <w:tmpl w:val="9E8A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0115C"/>
    <w:multiLevelType w:val="hybridMultilevel"/>
    <w:tmpl w:val="44CA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E5DFC"/>
    <w:multiLevelType w:val="hybridMultilevel"/>
    <w:tmpl w:val="B34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267496">
    <w:abstractNumId w:val="0"/>
  </w:num>
  <w:num w:numId="2" w16cid:durableId="868373258">
    <w:abstractNumId w:val="3"/>
  </w:num>
  <w:num w:numId="3" w16cid:durableId="1471285949">
    <w:abstractNumId w:val="1"/>
  </w:num>
  <w:num w:numId="4" w16cid:durableId="586967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96"/>
    <w:rsid w:val="00111556"/>
    <w:rsid w:val="002D26D8"/>
    <w:rsid w:val="00336C11"/>
    <w:rsid w:val="003B0233"/>
    <w:rsid w:val="00512066"/>
    <w:rsid w:val="00512224"/>
    <w:rsid w:val="00593296"/>
    <w:rsid w:val="006D1271"/>
    <w:rsid w:val="006E7B9B"/>
    <w:rsid w:val="007A0B93"/>
    <w:rsid w:val="00D709E3"/>
    <w:rsid w:val="00FC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412F"/>
  <w15:chartTrackingRefBased/>
  <w15:docId w15:val="{61A8FA35-93F9-4D4F-BB3A-F537FAFC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3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2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2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2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2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32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2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2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2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296"/>
    <w:rPr>
      <w:rFonts w:eastAsiaTheme="majorEastAsia" w:cstheme="majorBidi"/>
      <w:color w:val="272727" w:themeColor="text1" w:themeTint="D8"/>
    </w:rPr>
  </w:style>
  <w:style w:type="paragraph" w:styleId="Title">
    <w:name w:val="Title"/>
    <w:basedOn w:val="Normal"/>
    <w:next w:val="Normal"/>
    <w:link w:val="TitleChar"/>
    <w:uiPriority w:val="10"/>
    <w:qFormat/>
    <w:rsid w:val="00593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296"/>
    <w:pPr>
      <w:spacing w:before="160"/>
      <w:jc w:val="center"/>
    </w:pPr>
    <w:rPr>
      <w:i/>
      <w:iCs/>
      <w:color w:val="404040" w:themeColor="text1" w:themeTint="BF"/>
    </w:rPr>
  </w:style>
  <w:style w:type="character" w:customStyle="1" w:styleId="QuoteChar">
    <w:name w:val="Quote Char"/>
    <w:basedOn w:val="DefaultParagraphFont"/>
    <w:link w:val="Quote"/>
    <w:uiPriority w:val="29"/>
    <w:rsid w:val="00593296"/>
    <w:rPr>
      <w:i/>
      <w:iCs/>
      <w:color w:val="404040" w:themeColor="text1" w:themeTint="BF"/>
    </w:rPr>
  </w:style>
  <w:style w:type="paragraph" w:styleId="ListParagraph">
    <w:name w:val="List Paragraph"/>
    <w:basedOn w:val="Normal"/>
    <w:uiPriority w:val="34"/>
    <w:qFormat/>
    <w:rsid w:val="00593296"/>
    <w:pPr>
      <w:ind w:left="720"/>
      <w:contextualSpacing/>
    </w:pPr>
  </w:style>
  <w:style w:type="character" w:styleId="IntenseEmphasis">
    <w:name w:val="Intense Emphasis"/>
    <w:basedOn w:val="DefaultParagraphFont"/>
    <w:uiPriority w:val="21"/>
    <w:qFormat/>
    <w:rsid w:val="00593296"/>
    <w:rPr>
      <w:i/>
      <w:iCs/>
      <w:color w:val="0F4761" w:themeColor="accent1" w:themeShade="BF"/>
    </w:rPr>
  </w:style>
  <w:style w:type="paragraph" w:styleId="IntenseQuote">
    <w:name w:val="Intense Quote"/>
    <w:basedOn w:val="Normal"/>
    <w:next w:val="Normal"/>
    <w:link w:val="IntenseQuoteChar"/>
    <w:uiPriority w:val="30"/>
    <w:qFormat/>
    <w:rsid w:val="00593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296"/>
    <w:rPr>
      <w:i/>
      <w:iCs/>
      <w:color w:val="0F4761" w:themeColor="accent1" w:themeShade="BF"/>
    </w:rPr>
  </w:style>
  <w:style w:type="character" w:styleId="IntenseReference">
    <w:name w:val="Intense Reference"/>
    <w:basedOn w:val="DefaultParagraphFont"/>
    <w:uiPriority w:val="32"/>
    <w:qFormat/>
    <w:rsid w:val="00593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1F26204994F4C820DC3CF82A5C593" ma:contentTypeVersion="" ma:contentTypeDescription="Create a new document." ma:contentTypeScope="" ma:versionID="0c88b1973b0b81ee0d7e790dfb858122">
  <xsd:schema xmlns:xsd="http://www.w3.org/2001/XMLSchema" xmlns:xs="http://www.w3.org/2001/XMLSchema" xmlns:p="http://schemas.microsoft.com/office/2006/metadata/properties" xmlns:ns2="454fd486-4e42-4a7f-bc2f-e2145d19cd8b" xmlns:ns3="1d82f014-3bbf-4efb-8a96-bc315d6ad8ed" targetNamespace="http://schemas.microsoft.com/office/2006/metadata/properties" ma:root="true" ma:fieldsID="cc9dd9a5c2faa79e6120156cc8a7a58b" ns2:_="" ns3:_="">
    <xsd:import namespace="454fd486-4e42-4a7f-bc2f-e2145d19cd8b"/>
    <xsd:import namespace="1d82f014-3bbf-4efb-8a96-bc315d6ad8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2f014-3bbf-4efb-8a96-bc315d6ad8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773ff0-bf06-4c50-8fe9-1046dad418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82f014-3bbf-4efb-8a96-bc315d6ad8ed">
      <Terms xmlns="http://schemas.microsoft.com/office/infopath/2007/PartnerControls"/>
    </lcf76f155ced4ddcb4097134ff3c332f>
    <TaxCatchAll xmlns="454fd486-4e42-4a7f-bc2f-e2145d19cd8b" xsi:nil="true"/>
  </documentManagement>
</p:properties>
</file>

<file path=customXml/itemProps1.xml><?xml version="1.0" encoding="utf-8"?>
<ds:datastoreItem xmlns:ds="http://schemas.openxmlformats.org/officeDocument/2006/customXml" ds:itemID="{670DE2C0-5EF9-4EDF-8FEC-F0329823077A}"/>
</file>

<file path=customXml/itemProps2.xml><?xml version="1.0" encoding="utf-8"?>
<ds:datastoreItem xmlns:ds="http://schemas.openxmlformats.org/officeDocument/2006/customXml" ds:itemID="{025B80C5-98B8-46A8-BC05-97D966D20A03}"/>
</file>

<file path=customXml/itemProps3.xml><?xml version="1.0" encoding="utf-8"?>
<ds:datastoreItem xmlns:ds="http://schemas.openxmlformats.org/officeDocument/2006/customXml" ds:itemID="{C3B257F8-B772-46C8-BD6A-82D9DDC813DC}"/>
</file>

<file path=docProps/app.xml><?xml version="1.0" encoding="utf-8"?>
<Properties xmlns="http://schemas.openxmlformats.org/officeDocument/2006/extended-properties" xmlns:vt="http://schemas.openxmlformats.org/officeDocument/2006/docPropsVTypes">
  <Template>Normal</Template>
  <TotalTime>50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Waller</dc:creator>
  <cp:keywords/>
  <dc:description/>
  <cp:lastModifiedBy>Stephen Waller</cp:lastModifiedBy>
  <cp:revision>2</cp:revision>
  <dcterms:created xsi:type="dcterms:W3CDTF">2025-04-28T18:37:00Z</dcterms:created>
  <dcterms:modified xsi:type="dcterms:W3CDTF">2025-04-28T19:27:00Z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0x0101003DE1F26204994F4C820DC3CF82A5C593</vt:lpwstr>
  </property>
</Properties>
</file>