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F208" w14:textId="5B92610E" w:rsidR="00D84AB9" w:rsidRPr="00691534" w:rsidRDefault="00FE06AF" w:rsidP="00D84AB9">
      <w:pPr>
        <w:jc w:val="center"/>
        <w:rPr>
          <w:rFonts w:ascii="Times New Roman" w:hAnsi="Times New Roman" w:cs="Times New Roman"/>
          <w:b/>
          <w:sz w:val="32"/>
          <w:szCs w:val="24"/>
        </w:rPr>
      </w:pPr>
      <w:r>
        <w:rPr>
          <w:noProof/>
        </w:rPr>
        <w:drawing>
          <wp:inline distT="0" distB="0" distL="0" distR="0" wp14:anchorId="5F72DEED" wp14:editId="29451DBB">
            <wp:extent cx="4972050" cy="1314450"/>
            <wp:effectExtent l="0" t="0" r="0" b="0"/>
            <wp:docPr id="1589564267" name="Picture 1" descr="Bakersfiel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ersfield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1314450"/>
                    </a:xfrm>
                    <a:prstGeom prst="rect">
                      <a:avLst/>
                    </a:prstGeom>
                    <a:noFill/>
                    <a:ln>
                      <a:noFill/>
                    </a:ln>
                  </pic:spPr>
                </pic:pic>
              </a:graphicData>
            </a:graphic>
          </wp:inline>
        </w:drawing>
      </w:r>
    </w:p>
    <w:p w14:paraId="5E6BE8A8" w14:textId="77777777" w:rsidR="00D84AB9" w:rsidRPr="00A80EB7" w:rsidRDefault="00D84AB9" w:rsidP="00D84AB9">
      <w:pPr>
        <w:spacing w:after="0" w:line="240" w:lineRule="auto"/>
        <w:contextualSpacing/>
        <w:jc w:val="center"/>
        <w:rPr>
          <w:rFonts w:cstheme="minorHAnsi"/>
          <w:b/>
          <w:sz w:val="32"/>
          <w:szCs w:val="24"/>
        </w:rPr>
      </w:pPr>
      <w:r w:rsidRPr="00A80EB7">
        <w:rPr>
          <w:rFonts w:cstheme="minorHAnsi"/>
          <w:b/>
          <w:sz w:val="32"/>
          <w:szCs w:val="24"/>
        </w:rPr>
        <w:t>Accreditation and Institutional Quality (AIQ) Committee</w:t>
      </w:r>
    </w:p>
    <w:p w14:paraId="6CC9675F" w14:textId="5A1AB7A8" w:rsidR="00D84AB9" w:rsidRPr="00A80EB7" w:rsidRDefault="008E4830" w:rsidP="00D84AB9">
      <w:pPr>
        <w:spacing w:after="0" w:line="240" w:lineRule="auto"/>
        <w:contextualSpacing/>
        <w:jc w:val="center"/>
        <w:rPr>
          <w:rFonts w:cstheme="minorHAnsi"/>
          <w:sz w:val="28"/>
          <w:szCs w:val="24"/>
        </w:rPr>
      </w:pPr>
      <w:r>
        <w:rPr>
          <w:rFonts w:cstheme="minorHAnsi"/>
          <w:sz w:val="28"/>
          <w:szCs w:val="24"/>
        </w:rPr>
        <w:t>February</w:t>
      </w:r>
      <w:r w:rsidR="00102468">
        <w:rPr>
          <w:rFonts w:cstheme="minorHAnsi"/>
          <w:sz w:val="28"/>
          <w:szCs w:val="24"/>
        </w:rPr>
        <w:t xml:space="preserve"> </w:t>
      </w:r>
      <w:r>
        <w:rPr>
          <w:rFonts w:cstheme="minorHAnsi"/>
          <w:sz w:val="28"/>
          <w:szCs w:val="24"/>
        </w:rPr>
        <w:t>10</w:t>
      </w:r>
      <w:r w:rsidR="00102468">
        <w:rPr>
          <w:rFonts w:cstheme="minorHAnsi"/>
          <w:sz w:val="28"/>
          <w:szCs w:val="24"/>
        </w:rPr>
        <w:t>, 2026</w:t>
      </w:r>
    </w:p>
    <w:p w14:paraId="058F8866" w14:textId="028F936E" w:rsidR="00D84AB9" w:rsidRPr="00A80EB7" w:rsidRDefault="00C97EDC" w:rsidP="00D84AB9">
      <w:pPr>
        <w:spacing w:after="0" w:line="240" w:lineRule="auto"/>
        <w:contextualSpacing/>
        <w:jc w:val="center"/>
        <w:rPr>
          <w:rFonts w:cstheme="minorHAnsi"/>
          <w:sz w:val="28"/>
          <w:szCs w:val="24"/>
        </w:rPr>
      </w:pPr>
      <w:r w:rsidRPr="00A80EB7">
        <w:rPr>
          <w:rFonts w:cstheme="minorHAnsi"/>
          <w:sz w:val="28"/>
          <w:szCs w:val="24"/>
        </w:rPr>
        <w:t>3:00 to 4:</w:t>
      </w:r>
      <w:r w:rsidR="00E64A24" w:rsidRPr="00A80EB7">
        <w:rPr>
          <w:rFonts w:cstheme="minorHAnsi"/>
          <w:sz w:val="28"/>
          <w:szCs w:val="24"/>
        </w:rPr>
        <w:t>3</w:t>
      </w:r>
      <w:r w:rsidRPr="00A80EB7">
        <w:rPr>
          <w:rFonts w:cstheme="minorHAnsi"/>
          <w:sz w:val="28"/>
          <w:szCs w:val="24"/>
        </w:rPr>
        <w:t xml:space="preserve">0 </w:t>
      </w:r>
      <w:r w:rsidR="00E64A24" w:rsidRPr="00A80EB7">
        <w:rPr>
          <w:rFonts w:cstheme="minorHAnsi"/>
          <w:sz w:val="28"/>
          <w:szCs w:val="24"/>
        </w:rPr>
        <w:t>CC 23</w:t>
      </w:r>
      <w:r w:rsidR="000A476B">
        <w:rPr>
          <w:rFonts w:cstheme="minorHAnsi"/>
          <w:sz w:val="28"/>
          <w:szCs w:val="24"/>
        </w:rPr>
        <w:t>1</w:t>
      </w:r>
    </w:p>
    <w:p w14:paraId="68045021" w14:textId="77777777" w:rsidR="00D84AB9" w:rsidRPr="00A80EB7" w:rsidRDefault="00D84AB9" w:rsidP="00D84AB9">
      <w:pPr>
        <w:spacing w:after="0" w:line="240" w:lineRule="auto"/>
        <w:contextualSpacing/>
        <w:jc w:val="center"/>
        <w:rPr>
          <w:rFonts w:cstheme="minorHAnsi"/>
          <w:sz w:val="24"/>
          <w:szCs w:val="24"/>
        </w:rPr>
      </w:pPr>
    </w:p>
    <w:p w14:paraId="7741EABD" w14:textId="42C5A6A1" w:rsidR="00C87D32" w:rsidRPr="00A80EB7" w:rsidRDefault="00C87D32" w:rsidP="00D84AB9">
      <w:pPr>
        <w:jc w:val="center"/>
        <w:rPr>
          <w:rFonts w:cstheme="minorHAnsi"/>
          <w:b/>
          <w:sz w:val="28"/>
          <w:szCs w:val="24"/>
        </w:rPr>
      </w:pPr>
      <w:r w:rsidRPr="00A80EB7">
        <w:rPr>
          <w:rFonts w:cstheme="minorHAnsi"/>
          <w:b/>
          <w:sz w:val="28"/>
          <w:szCs w:val="24"/>
        </w:rPr>
        <w:t>AIQ Membership:</w:t>
      </w:r>
    </w:p>
    <w:tbl>
      <w:tblPr>
        <w:tblStyle w:val="TableGrid"/>
        <w:tblW w:w="0" w:type="auto"/>
        <w:tblInd w:w="-8" w:type="dxa"/>
        <w:tblLook w:val="04A0" w:firstRow="1" w:lastRow="0" w:firstColumn="1" w:lastColumn="0" w:noHBand="0" w:noVBand="1"/>
      </w:tblPr>
      <w:tblGrid>
        <w:gridCol w:w="8"/>
        <w:gridCol w:w="2515"/>
        <w:gridCol w:w="2250"/>
        <w:gridCol w:w="3780"/>
        <w:gridCol w:w="1525"/>
      </w:tblGrid>
      <w:tr w:rsidR="00ED798F" w:rsidRPr="00691534" w14:paraId="3A09C123" w14:textId="77777777" w:rsidTr="730B6321">
        <w:trPr>
          <w:gridBefore w:val="1"/>
          <w:wBefore w:w="8" w:type="dxa"/>
        </w:trPr>
        <w:tc>
          <w:tcPr>
            <w:tcW w:w="2515" w:type="dxa"/>
            <w:shd w:val="clear" w:color="auto" w:fill="7F7F7F" w:themeFill="text1" w:themeFillTint="80"/>
          </w:tcPr>
          <w:p w14:paraId="5F44B877" w14:textId="7CCE7DB0" w:rsidR="00ED798F" w:rsidRPr="00A80EB7" w:rsidRDefault="00ED798F" w:rsidP="00D84AB9">
            <w:pPr>
              <w:jc w:val="center"/>
              <w:rPr>
                <w:rFonts w:cstheme="minorHAnsi"/>
                <w:b/>
                <w:color w:val="FFFFFF" w:themeColor="background1"/>
              </w:rPr>
            </w:pPr>
            <w:r w:rsidRPr="00A80EB7">
              <w:rPr>
                <w:rFonts w:cstheme="minorHAnsi"/>
                <w:b/>
                <w:color w:val="FFFFFF" w:themeColor="background1"/>
              </w:rPr>
              <w:t>Role</w:t>
            </w:r>
          </w:p>
        </w:tc>
        <w:tc>
          <w:tcPr>
            <w:tcW w:w="6030" w:type="dxa"/>
            <w:gridSpan w:val="2"/>
            <w:shd w:val="clear" w:color="auto" w:fill="7F7F7F" w:themeFill="text1" w:themeFillTint="80"/>
          </w:tcPr>
          <w:p w14:paraId="2E0542B8" w14:textId="71A197AD" w:rsidR="00ED798F" w:rsidRPr="00A80EB7" w:rsidRDefault="00ED798F" w:rsidP="00D84AB9">
            <w:pPr>
              <w:jc w:val="center"/>
              <w:rPr>
                <w:rFonts w:cstheme="minorHAnsi"/>
                <w:b/>
                <w:color w:val="FFFFFF" w:themeColor="background1"/>
              </w:rPr>
            </w:pPr>
            <w:r w:rsidRPr="00A80EB7">
              <w:rPr>
                <w:rFonts w:cstheme="minorHAnsi"/>
                <w:b/>
                <w:color w:val="FFFFFF" w:themeColor="background1"/>
              </w:rPr>
              <w:t>Member</w:t>
            </w:r>
          </w:p>
        </w:tc>
        <w:tc>
          <w:tcPr>
            <w:tcW w:w="1525" w:type="dxa"/>
            <w:shd w:val="clear" w:color="auto" w:fill="7F7F7F" w:themeFill="text1" w:themeFillTint="80"/>
          </w:tcPr>
          <w:p w14:paraId="1ADD621D" w14:textId="423AB253" w:rsidR="00ED798F" w:rsidRPr="00A80EB7" w:rsidRDefault="00691534" w:rsidP="00D84AB9">
            <w:pPr>
              <w:jc w:val="center"/>
              <w:rPr>
                <w:rFonts w:cstheme="minorHAnsi"/>
                <w:b/>
                <w:color w:val="FFFFFF" w:themeColor="background1"/>
              </w:rPr>
            </w:pPr>
            <w:r w:rsidRPr="00A80EB7">
              <w:rPr>
                <w:rFonts w:cstheme="minorHAnsi"/>
                <w:b/>
                <w:color w:val="FFFFFF" w:themeColor="background1"/>
              </w:rPr>
              <w:t>Atte</w:t>
            </w:r>
            <w:r w:rsidR="00F65CED" w:rsidRPr="00A80EB7">
              <w:rPr>
                <w:rFonts w:cstheme="minorHAnsi"/>
                <w:b/>
                <w:color w:val="FFFFFF" w:themeColor="background1"/>
              </w:rPr>
              <w:t>n</w:t>
            </w:r>
            <w:r w:rsidRPr="00A80EB7">
              <w:rPr>
                <w:rFonts w:cstheme="minorHAnsi"/>
                <w:b/>
                <w:color w:val="FFFFFF" w:themeColor="background1"/>
              </w:rPr>
              <w:t>dance</w:t>
            </w:r>
          </w:p>
        </w:tc>
      </w:tr>
      <w:tr w:rsidR="00AD0C6F" w:rsidRPr="00691534" w14:paraId="24723B10" w14:textId="77777777" w:rsidTr="730B6321">
        <w:trPr>
          <w:gridBefore w:val="1"/>
          <w:wBefore w:w="8" w:type="dxa"/>
        </w:trPr>
        <w:tc>
          <w:tcPr>
            <w:tcW w:w="2515" w:type="dxa"/>
            <w:vMerge w:val="restart"/>
            <w:vAlign w:val="center"/>
          </w:tcPr>
          <w:p w14:paraId="74B62FC3" w14:textId="06A2A5B9" w:rsidR="00AD0C6F" w:rsidRPr="00A80EB7" w:rsidRDefault="00AD0C6F" w:rsidP="002326AC">
            <w:pPr>
              <w:jc w:val="center"/>
              <w:rPr>
                <w:rFonts w:cstheme="minorHAnsi"/>
                <w:b/>
              </w:rPr>
            </w:pPr>
            <w:r w:rsidRPr="00A80EB7">
              <w:rPr>
                <w:rFonts w:cstheme="minorHAnsi"/>
                <w:b/>
              </w:rPr>
              <w:t>Co-Chairs</w:t>
            </w:r>
          </w:p>
        </w:tc>
        <w:tc>
          <w:tcPr>
            <w:tcW w:w="6030" w:type="dxa"/>
            <w:gridSpan w:val="2"/>
            <w:vAlign w:val="center"/>
          </w:tcPr>
          <w:p w14:paraId="234323F3" w14:textId="60309DA1" w:rsidR="00AD0C6F" w:rsidRPr="00A80EB7" w:rsidRDefault="00AD0C6F" w:rsidP="000A5DCB">
            <w:pPr>
              <w:rPr>
                <w:rFonts w:cstheme="minorHAnsi"/>
              </w:rPr>
            </w:pPr>
            <w:r w:rsidRPr="00A80EB7">
              <w:rPr>
                <w:rFonts w:cstheme="minorHAnsi"/>
              </w:rPr>
              <w:t xml:space="preserve">Grace </w:t>
            </w:r>
            <w:r w:rsidR="00991C0D" w:rsidRPr="00A80EB7">
              <w:rPr>
                <w:rFonts w:cstheme="minorHAnsi"/>
              </w:rPr>
              <w:t xml:space="preserve">Commiso </w:t>
            </w:r>
            <w:r w:rsidRPr="00A80EB7">
              <w:rPr>
                <w:rFonts w:cstheme="minorHAnsi"/>
              </w:rPr>
              <w:t>(Faculty Chair)</w:t>
            </w:r>
          </w:p>
        </w:tc>
        <w:tc>
          <w:tcPr>
            <w:tcW w:w="1525" w:type="dxa"/>
          </w:tcPr>
          <w:p w14:paraId="61C6D8A6" w14:textId="755FD60E" w:rsidR="00AD0C6F" w:rsidRPr="00A80EB7" w:rsidRDefault="00004771" w:rsidP="00D84AB9">
            <w:pPr>
              <w:jc w:val="center"/>
              <w:rPr>
                <w:rFonts w:cstheme="minorHAnsi"/>
              </w:rPr>
            </w:pPr>
            <w:r>
              <w:rPr>
                <w:rFonts w:cstheme="minorHAnsi"/>
              </w:rPr>
              <w:t>X</w:t>
            </w:r>
          </w:p>
        </w:tc>
      </w:tr>
      <w:tr w:rsidR="00AD0C6F" w:rsidRPr="00691534" w14:paraId="5C8D6673" w14:textId="77777777" w:rsidTr="730B6321">
        <w:trPr>
          <w:gridBefore w:val="1"/>
          <w:wBefore w:w="8" w:type="dxa"/>
        </w:trPr>
        <w:tc>
          <w:tcPr>
            <w:tcW w:w="2515" w:type="dxa"/>
            <w:vMerge/>
            <w:vAlign w:val="center"/>
          </w:tcPr>
          <w:p w14:paraId="6E60445E" w14:textId="77777777" w:rsidR="00AD0C6F" w:rsidRPr="00A80EB7" w:rsidRDefault="00AD0C6F" w:rsidP="002326AC">
            <w:pPr>
              <w:jc w:val="center"/>
              <w:rPr>
                <w:rFonts w:cstheme="minorHAnsi"/>
                <w:b/>
              </w:rPr>
            </w:pPr>
          </w:p>
        </w:tc>
        <w:tc>
          <w:tcPr>
            <w:tcW w:w="6030" w:type="dxa"/>
            <w:gridSpan w:val="2"/>
            <w:vAlign w:val="center"/>
          </w:tcPr>
          <w:p w14:paraId="4D5097B9" w14:textId="547EC092" w:rsidR="00AD0C6F" w:rsidRPr="00A80EB7" w:rsidRDefault="00AD0C6F" w:rsidP="000A5DCB">
            <w:pPr>
              <w:rPr>
                <w:rFonts w:cstheme="minorHAnsi"/>
              </w:rPr>
            </w:pPr>
            <w:r>
              <w:rPr>
                <w:rFonts w:cstheme="minorHAnsi"/>
              </w:rPr>
              <w:t>Ximena Ortega (Classif</w:t>
            </w:r>
            <w:r w:rsidR="00991C0D">
              <w:rPr>
                <w:rFonts w:cstheme="minorHAnsi"/>
              </w:rPr>
              <w:t>ied Chair)</w:t>
            </w:r>
          </w:p>
        </w:tc>
        <w:tc>
          <w:tcPr>
            <w:tcW w:w="1525" w:type="dxa"/>
          </w:tcPr>
          <w:p w14:paraId="27D975EA" w14:textId="3F36B2D6" w:rsidR="00AD0C6F" w:rsidRPr="00A80EB7" w:rsidRDefault="00AD0C6F" w:rsidP="00D84AB9">
            <w:pPr>
              <w:jc w:val="center"/>
              <w:rPr>
                <w:rFonts w:cstheme="minorHAnsi"/>
              </w:rPr>
            </w:pPr>
          </w:p>
        </w:tc>
      </w:tr>
      <w:tr w:rsidR="00AD0C6F" w:rsidRPr="00691534" w14:paraId="29195EB5" w14:textId="77777777" w:rsidTr="730B6321">
        <w:trPr>
          <w:gridBefore w:val="1"/>
          <w:wBefore w:w="8" w:type="dxa"/>
          <w:trHeight w:val="305"/>
        </w:trPr>
        <w:tc>
          <w:tcPr>
            <w:tcW w:w="2515" w:type="dxa"/>
            <w:vMerge/>
            <w:vAlign w:val="center"/>
          </w:tcPr>
          <w:p w14:paraId="46CA91B7" w14:textId="77777777" w:rsidR="00AD0C6F" w:rsidRPr="00745C4A" w:rsidRDefault="00AD0C6F" w:rsidP="00AD0C6F">
            <w:pPr>
              <w:jc w:val="center"/>
              <w:rPr>
                <w:rFonts w:cstheme="minorHAnsi"/>
                <w:b/>
                <w:sz w:val="12"/>
                <w:szCs w:val="12"/>
              </w:rPr>
            </w:pPr>
          </w:p>
        </w:tc>
        <w:tc>
          <w:tcPr>
            <w:tcW w:w="6030" w:type="dxa"/>
            <w:gridSpan w:val="2"/>
            <w:vAlign w:val="center"/>
          </w:tcPr>
          <w:p w14:paraId="64450633" w14:textId="680115F3" w:rsidR="00AD0C6F" w:rsidRPr="00745C4A" w:rsidRDefault="00AD0C6F" w:rsidP="00AD0C6F">
            <w:pPr>
              <w:rPr>
                <w:rFonts w:cstheme="minorHAnsi"/>
                <w:sz w:val="12"/>
                <w:szCs w:val="12"/>
              </w:rPr>
            </w:pPr>
            <w:r w:rsidRPr="00A80EB7">
              <w:rPr>
                <w:rFonts w:cstheme="minorHAnsi"/>
              </w:rPr>
              <w:t xml:space="preserve">Jessica </w:t>
            </w:r>
            <w:r w:rsidR="00991C0D" w:rsidRPr="00A80EB7">
              <w:rPr>
                <w:rFonts w:cstheme="minorHAnsi"/>
              </w:rPr>
              <w:t>Wojtysiak</w:t>
            </w:r>
            <w:r w:rsidR="00991C0D">
              <w:rPr>
                <w:rFonts w:cstheme="minorHAnsi"/>
              </w:rPr>
              <w:t xml:space="preserve"> </w:t>
            </w:r>
            <w:r w:rsidRPr="00A80EB7">
              <w:rPr>
                <w:rFonts w:cstheme="minorHAnsi"/>
              </w:rPr>
              <w:t>(Admin Chair)</w:t>
            </w:r>
          </w:p>
        </w:tc>
        <w:tc>
          <w:tcPr>
            <w:tcW w:w="1525" w:type="dxa"/>
          </w:tcPr>
          <w:p w14:paraId="470BC1DF" w14:textId="77777777" w:rsidR="00AD0C6F" w:rsidRPr="00745C4A" w:rsidRDefault="00AD0C6F" w:rsidP="00AD0C6F">
            <w:pPr>
              <w:jc w:val="center"/>
              <w:rPr>
                <w:rFonts w:cstheme="minorHAnsi"/>
                <w:sz w:val="12"/>
                <w:szCs w:val="12"/>
              </w:rPr>
            </w:pPr>
          </w:p>
        </w:tc>
      </w:tr>
      <w:tr w:rsidR="00AD0C6F" w:rsidRPr="00691534" w14:paraId="0312B1C9" w14:textId="77777777" w:rsidTr="730B6321">
        <w:trPr>
          <w:gridBefore w:val="1"/>
          <w:wBefore w:w="8" w:type="dxa"/>
        </w:trPr>
        <w:tc>
          <w:tcPr>
            <w:tcW w:w="2515" w:type="dxa"/>
            <w:shd w:val="clear" w:color="auto" w:fill="BFBFBF" w:themeFill="background1" w:themeFillShade="BF"/>
            <w:vAlign w:val="center"/>
          </w:tcPr>
          <w:p w14:paraId="00C77C27" w14:textId="77777777" w:rsidR="00AD0C6F" w:rsidRPr="00745C4A" w:rsidRDefault="00AD0C6F" w:rsidP="00AD0C6F">
            <w:pPr>
              <w:jc w:val="center"/>
              <w:rPr>
                <w:rFonts w:cstheme="minorHAnsi"/>
                <w:b/>
                <w:sz w:val="12"/>
                <w:szCs w:val="12"/>
              </w:rPr>
            </w:pPr>
          </w:p>
        </w:tc>
        <w:tc>
          <w:tcPr>
            <w:tcW w:w="6030" w:type="dxa"/>
            <w:gridSpan w:val="2"/>
            <w:shd w:val="clear" w:color="auto" w:fill="BFBFBF" w:themeFill="background1" w:themeFillShade="BF"/>
            <w:vAlign w:val="center"/>
          </w:tcPr>
          <w:p w14:paraId="7FF2A2BB" w14:textId="77777777" w:rsidR="00AD0C6F" w:rsidRPr="00745C4A" w:rsidRDefault="00AD0C6F" w:rsidP="00AD0C6F">
            <w:pPr>
              <w:rPr>
                <w:rFonts w:cstheme="minorHAnsi"/>
                <w:sz w:val="12"/>
                <w:szCs w:val="12"/>
              </w:rPr>
            </w:pPr>
          </w:p>
        </w:tc>
        <w:tc>
          <w:tcPr>
            <w:tcW w:w="1525" w:type="dxa"/>
            <w:shd w:val="clear" w:color="auto" w:fill="BFBFBF" w:themeFill="background1" w:themeFillShade="BF"/>
          </w:tcPr>
          <w:p w14:paraId="1A59D37A" w14:textId="77777777" w:rsidR="00AD0C6F" w:rsidRPr="00745C4A" w:rsidRDefault="00AD0C6F" w:rsidP="00AD0C6F">
            <w:pPr>
              <w:jc w:val="center"/>
              <w:rPr>
                <w:rFonts w:cstheme="minorHAnsi"/>
                <w:sz w:val="12"/>
                <w:szCs w:val="12"/>
              </w:rPr>
            </w:pPr>
          </w:p>
        </w:tc>
      </w:tr>
      <w:tr w:rsidR="00991C0D" w:rsidRPr="00691534" w14:paraId="4396503D" w14:textId="77777777" w:rsidTr="730B6321">
        <w:trPr>
          <w:gridBefore w:val="1"/>
          <w:wBefore w:w="8" w:type="dxa"/>
        </w:trPr>
        <w:tc>
          <w:tcPr>
            <w:tcW w:w="2515" w:type="dxa"/>
            <w:vMerge w:val="restart"/>
            <w:vAlign w:val="center"/>
          </w:tcPr>
          <w:p w14:paraId="6E77ED9D" w14:textId="492E759C" w:rsidR="00991C0D" w:rsidRPr="00A80EB7" w:rsidRDefault="00991C0D" w:rsidP="00991C0D">
            <w:pPr>
              <w:jc w:val="center"/>
              <w:rPr>
                <w:rFonts w:cstheme="minorHAnsi"/>
                <w:b/>
              </w:rPr>
            </w:pPr>
            <w:r w:rsidRPr="00A80EB7">
              <w:rPr>
                <w:rFonts w:cstheme="minorHAnsi"/>
                <w:b/>
              </w:rPr>
              <w:t>Admin Rep</w:t>
            </w:r>
          </w:p>
        </w:tc>
        <w:tc>
          <w:tcPr>
            <w:tcW w:w="6030" w:type="dxa"/>
            <w:gridSpan w:val="2"/>
            <w:vAlign w:val="center"/>
          </w:tcPr>
          <w:p w14:paraId="37A03ED1" w14:textId="008D8D40" w:rsidR="00991C0D" w:rsidRPr="00A80EB7" w:rsidRDefault="00991C0D" w:rsidP="00991C0D">
            <w:pPr>
              <w:rPr>
                <w:rFonts w:cstheme="minorHAnsi"/>
              </w:rPr>
            </w:pPr>
            <w:r w:rsidRPr="00A80EB7">
              <w:rPr>
                <w:rFonts w:cstheme="minorHAnsi"/>
              </w:rPr>
              <w:t>Kim Arbolante</w:t>
            </w:r>
          </w:p>
        </w:tc>
        <w:tc>
          <w:tcPr>
            <w:tcW w:w="1525" w:type="dxa"/>
          </w:tcPr>
          <w:p w14:paraId="1996A721" w14:textId="7552743C" w:rsidR="00991C0D" w:rsidRPr="00A80EB7" w:rsidRDefault="00004771" w:rsidP="00991C0D">
            <w:pPr>
              <w:jc w:val="center"/>
              <w:rPr>
                <w:rFonts w:cstheme="minorHAnsi"/>
              </w:rPr>
            </w:pPr>
            <w:r>
              <w:rPr>
                <w:rFonts w:cstheme="minorHAnsi"/>
              </w:rPr>
              <w:t>X</w:t>
            </w:r>
          </w:p>
        </w:tc>
      </w:tr>
      <w:tr w:rsidR="00991C0D" w:rsidRPr="00691534" w14:paraId="0F8E8119" w14:textId="77777777" w:rsidTr="730B6321">
        <w:trPr>
          <w:gridBefore w:val="1"/>
          <w:wBefore w:w="8" w:type="dxa"/>
        </w:trPr>
        <w:tc>
          <w:tcPr>
            <w:tcW w:w="2515" w:type="dxa"/>
            <w:vMerge/>
            <w:vAlign w:val="center"/>
          </w:tcPr>
          <w:p w14:paraId="0A6FFF82" w14:textId="77777777" w:rsidR="00991C0D" w:rsidRPr="00A80EB7" w:rsidRDefault="00991C0D" w:rsidP="00991C0D">
            <w:pPr>
              <w:jc w:val="center"/>
              <w:rPr>
                <w:rFonts w:cstheme="minorHAnsi"/>
                <w:b/>
              </w:rPr>
            </w:pPr>
          </w:p>
        </w:tc>
        <w:tc>
          <w:tcPr>
            <w:tcW w:w="6030" w:type="dxa"/>
            <w:gridSpan w:val="2"/>
            <w:vAlign w:val="center"/>
          </w:tcPr>
          <w:p w14:paraId="05A9D1C8" w14:textId="517078E6" w:rsidR="00991C0D" w:rsidRPr="00A80EB7" w:rsidRDefault="00991C0D" w:rsidP="00991C0D">
            <w:pPr>
              <w:rPr>
                <w:rFonts w:cstheme="minorHAnsi"/>
              </w:rPr>
            </w:pPr>
            <w:r w:rsidRPr="00A80EB7">
              <w:rPr>
                <w:rFonts w:cstheme="minorHAnsi"/>
              </w:rPr>
              <w:t xml:space="preserve">Leo Ocampo </w:t>
            </w:r>
          </w:p>
        </w:tc>
        <w:tc>
          <w:tcPr>
            <w:tcW w:w="1525" w:type="dxa"/>
          </w:tcPr>
          <w:p w14:paraId="5EE197EE" w14:textId="77420779" w:rsidR="00991C0D" w:rsidRPr="00A80EB7" w:rsidRDefault="00004771" w:rsidP="00991C0D">
            <w:pPr>
              <w:jc w:val="center"/>
              <w:rPr>
                <w:rFonts w:cstheme="minorHAnsi"/>
              </w:rPr>
            </w:pPr>
            <w:r>
              <w:rPr>
                <w:rFonts w:cstheme="minorHAnsi"/>
              </w:rPr>
              <w:t>X</w:t>
            </w:r>
          </w:p>
        </w:tc>
      </w:tr>
      <w:tr w:rsidR="00991C0D" w:rsidRPr="00691534" w14:paraId="7329D577" w14:textId="77777777" w:rsidTr="730B6321">
        <w:trPr>
          <w:gridBefore w:val="1"/>
          <w:wBefore w:w="8" w:type="dxa"/>
        </w:trPr>
        <w:tc>
          <w:tcPr>
            <w:tcW w:w="2515" w:type="dxa"/>
            <w:vMerge/>
            <w:vAlign w:val="center"/>
          </w:tcPr>
          <w:p w14:paraId="79C9B576" w14:textId="77777777" w:rsidR="00991C0D" w:rsidRPr="00A80EB7" w:rsidRDefault="00991C0D" w:rsidP="00991C0D">
            <w:pPr>
              <w:jc w:val="center"/>
              <w:rPr>
                <w:rFonts w:cstheme="minorHAnsi"/>
                <w:b/>
              </w:rPr>
            </w:pPr>
          </w:p>
        </w:tc>
        <w:tc>
          <w:tcPr>
            <w:tcW w:w="6030" w:type="dxa"/>
            <w:gridSpan w:val="2"/>
            <w:vAlign w:val="center"/>
          </w:tcPr>
          <w:p w14:paraId="7891174A" w14:textId="62DAEAEE" w:rsidR="00991C0D" w:rsidRPr="00A80EB7" w:rsidRDefault="00991C0D" w:rsidP="00991C0D">
            <w:pPr>
              <w:rPr>
                <w:rFonts w:cstheme="minorHAnsi"/>
              </w:rPr>
            </w:pPr>
            <w:r w:rsidRPr="00A80EB7">
              <w:rPr>
                <w:rFonts w:cstheme="minorHAnsi"/>
              </w:rPr>
              <w:t>Sooyeon Kim</w:t>
            </w:r>
          </w:p>
        </w:tc>
        <w:tc>
          <w:tcPr>
            <w:tcW w:w="1525" w:type="dxa"/>
          </w:tcPr>
          <w:p w14:paraId="713757A2" w14:textId="77777777" w:rsidR="00991C0D" w:rsidRPr="00A80EB7" w:rsidRDefault="00991C0D" w:rsidP="00991C0D">
            <w:pPr>
              <w:jc w:val="center"/>
              <w:rPr>
                <w:rFonts w:cstheme="minorHAnsi"/>
              </w:rPr>
            </w:pPr>
          </w:p>
        </w:tc>
      </w:tr>
      <w:tr w:rsidR="00991C0D" w:rsidRPr="00691534" w14:paraId="0C583D93" w14:textId="77777777" w:rsidTr="730B6321">
        <w:trPr>
          <w:gridBefore w:val="1"/>
          <w:wBefore w:w="8" w:type="dxa"/>
        </w:trPr>
        <w:tc>
          <w:tcPr>
            <w:tcW w:w="2515" w:type="dxa"/>
            <w:vMerge/>
            <w:vAlign w:val="center"/>
          </w:tcPr>
          <w:p w14:paraId="149FFD5C" w14:textId="77777777" w:rsidR="00991C0D" w:rsidRPr="00A80EB7" w:rsidRDefault="00991C0D" w:rsidP="00991C0D">
            <w:pPr>
              <w:jc w:val="center"/>
              <w:rPr>
                <w:rFonts w:cstheme="minorHAnsi"/>
                <w:b/>
              </w:rPr>
            </w:pPr>
          </w:p>
        </w:tc>
        <w:tc>
          <w:tcPr>
            <w:tcW w:w="6030" w:type="dxa"/>
            <w:gridSpan w:val="2"/>
            <w:vAlign w:val="center"/>
          </w:tcPr>
          <w:p w14:paraId="26EF1A90" w14:textId="7216A3E8" w:rsidR="00991C0D" w:rsidRPr="00A80EB7" w:rsidRDefault="001241B4" w:rsidP="00991C0D">
            <w:pPr>
              <w:rPr>
                <w:rFonts w:cstheme="minorHAnsi"/>
              </w:rPr>
            </w:pPr>
            <w:r w:rsidRPr="00A80EB7">
              <w:rPr>
                <w:rFonts w:cstheme="minorHAnsi"/>
              </w:rPr>
              <w:t>Kristin Rabe</w:t>
            </w:r>
          </w:p>
        </w:tc>
        <w:tc>
          <w:tcPr>
            <w:tcW w:w="1525" w:type="dxa"/>
          </w:tcPr>
          <w:p w14:paraId="3DDAC22E" w14:textId="3B259987" w:rsidR="00991C0D" w:rsidRPr="00A80EB7" w:rsidRDefault="00004771" w:rsidP="00991C0D">
            <w:pPr>
              <w:jc w:val="center"/>
              <w:rPr>
                <w:rFonts w:cstheme="minorHAnsi"/>
              </w:rPr>
            </w:pPr>
            <w:r>
              <w:rPr>
                <w:rFonts w:cstheme="minorHAnsi"/>
              </w:rPr>
              <w:t>X</w:t>
            </w:r>
          </w:p>
        </w:tc>
      </w:tr>
      <w:tr w:rsidR="00991C0D" w:rsidRPr="00691534" w14:paraId="15447BF1" w14:textId="77777777" w:rsidTr="730B6321">
        <w:trPr>
          <w:gridBefore w:val="1"/>
          <w:wBefore w:w="8" w:type="dxa"/>
        </w:trPr>
        <w:tc>
          <w:tcPr>
            <w:tcW w:w="2515" w:type="dxa"/>
            <w:vMerge/>
            <w:vAlign w:val="center"/>
          </w:tcPr>
          <w:p w14:paraId="76EFFF74" w14:textId="77777777" w:rsidR="00991C0D" w:rsidRPr="00A80EB7" w:rsidRDefault="00991C0D" w:rsidP="00991C0D">
            <w:pPr>
              <w:jc w:val="center"/>
              <w:rPr>
                <w:rFonts w:cstheme="minorHAnsi"/>
                <w:b/>
              </w:rPr>
            </w:pPr>
          </w:p>
        </w:tc>
        <w:tc>
          <w:tcPr>
            <w:tcW w:w="6030" w:type="dxa"/>
            <w:gridSpan w:val="2"/>
            <w:vAlign w:val="center"/>
          </w:tcPr>
          <w:p w14:paraId="303EE23B" w14:textId="6B4492CE" w:rsidR="00991C0D" w:rsidRPr="00A80EB7" w:rsidRDefault="003403A4" w:rsidP="00991C0D">
            <w:pPr>
              <w:rPr>
                <w:rFonts w:cstheme="minorHAnsi"/>
              </w:rPr>
            </w:pPr>
            <w:r>
              <w:rPr>
                <w:rFonts w:cstheme="minorHAnsi"/>
              </w:rPr>
              <w:t>Kalina Hill</w:t>
            </w:r>
          </w:p>
        </w:tc>
        <w:tc>
          <w:tcPr>
            <w:tcW w:w="1525" w:type="dxa"/>
          </w:tcPr>
          <w:p w14:paraId="7779C341" w14:textId="2C7FB187" w:rsidR="00991C0D" w:rsidRPr="00A80EB7" w:rsidRDefault="00004771" w:rsidP="00991C0D">
            <w:pPr>
              <w:jc w:val="center"/>
              <w:rPr>
                <w:rFonts w:cstheme="minorHAnsi"/>
              </w:rPr>
            </w:pPr>
            <w:r>
              <w:rPr>
                <w:rFonts w:cstheme="minorHAnsi"/>
              </w:rPr>
              <w:t>X</w:t>
            </w:r>
          </w:p>
        </w:tc>
      </w:tr>
      <w:tr w:rsidR="00991C0D" w:rsidRPr="00691534" w14:paraId="05EEBE52" w14:textId="77777777" w:rsidTr="730B6321">
        <w:trPr>
          <w:gridBefore w:val="1"/>
          <w:wBefore w:w="8" w:type="dxa"/>
        </w:trPr>
        <w:tc>
          <w:tcPr>
            <w:tcW w:w="2515" w:type="dxa"/>
            <w:shd w:val="clear" w:color="auto" w:fill="BFBFBF" w:themeFill="background1" w:themeFillShade="BF"/>
            <w:vAlign w:val="center"/>
          </w:tcPr>
          <w:p w14:paraId="2FCB358E" w14:textId="77777777" w:rsidR="00991C0D" w:rsidRPr="00745C4A" w:rsidRDefault="00991C0D" w:rsidP="00991C0D">
            <w:pPr>
              <w:jc w:val="center"/>
              <w:rPr>
                <w:rFonts w:cstheme="minorHAnsi"/>
                <w:b/>
                <w:sz w:val="12"/>
                <w:szCs w:val="12"/>
              </w:rPr>
            </w:pPr>
          </w:p>
        </w:tc>
        <w:tc>
          <w:tcPr>
            <w:tcW w:w="6030" w:type="dxa"/>
            <w:gridSpan w:val="2"/>
            <w:shd w:val="clear" w:color="auto" w:fill="BFBFBF" w:themeFill="background1" w:themeFillShade="BF"/>
            <w:vAlign w:val="center"/>
          </w:tcPr>
          <w:p w14:paraId="21D265F3" w14:textId="77777777" w:rsidR="00991C0D" w:rsidRPr="00745C4A" w:rsidRDefault="00991C0D" w:rsidP="00991C0D">
            <w:pPr>
              <w:rPr>
                <w:rFonts w:cstheme="minorHAnsi"/>
                <w:sz w:val="12"/>
                <w:szCs w:val="12"/>
              </w:rPr>
            </w:pPr>
          </w:p>
        </w:tc>
        <w:tc>
          <w:tcPr>
            <w:tcW w:w="1525" w:type="dxa"/>
            <w:shd w:val="clear" w:color="auto" w:fill="BFBFBF" w:themeFill="background1" w:themeFillShade="BF"/>
          </w:tcPr>
          <w:p w14:paraId="1F9DDB32" w14:textId="77777777" w:rsidR="00991C0D" w:rsidRPr="00745C4A" w:rsidRDefault="00991C0D" w:rsidP="00991C0D">
            <w:pPr>
              <w:jc w:val="center"/>
              <w:rPr>
                <w:rFonts w:cstheme="minorHAnsi"/>
                <w:sz w:val="12"/>
                <w:szCs w:val="12"/>
              </w:rPr>
            </w:pPr>
          </w:p>
        </w:tc>
      </w:tr>
      <w:tr w:rsidR="008E4830" w:rsidRPr="00691534" w14:paraId="241446B5" w14:textId="77777777" w:rsidTr="730B6321">
        <w:trPr>
          <w:gridBefore w:val="1"/>
          <w:wBefore w:w="8" w:type="dxa"/>
        </w:trPr>
        <w:tc>
          <w:tcPr>
            <w:tcW w:w="2515" w:type="dxa"/>
            <w:vMerge w:val="restart"/>
            <w:vAlign w:val="center"/>
          </w:tcPr>
          <w:p w14:paraId="60508D55" w14:textId="1C130548" w:rsidR="008E4830" w:rsidRPr="00A80EB7" w:rsidRDefault="008E4830" w:rsidP="008E4830">
            <w:pPr>
              <w:jc w:val="center"/>
              <w:rPr>
                <w:rFonts w:cstheme="minorHAnsi"/>
                <w:b/>
              </w:rPr>
            </w:pPr>
            <w:r w:rsidRPr="00A80EB7">
              <w:rPr>
                <w:rFonts w:cstheme="minorHAnsi"/>
                <w:b/>
              </w:rPr>
              <w:t>Classified Rep</w:t>
            </w:r>
          </w:p>
        </w:tc>
        <w:tc>
          <w:tcPr>
            <w:tcW w:w="6030" w:type="dxa"/>
            <w:gridSpan w:val="2"/>
            <w:vAlign w:val="center"/>
          </w:tcPr>
          <w:p w14:paraId="0D4AF1BD" w14:textId="066DB4F9" w:rsidR="008E4830" w:rsidRPr="00A80EB7" w:rsidRDefault="008E4830" w:rsidP="008E4830">
            <w:pPr>
              <w:rPr>
                <w:rFonts w:cstheme="minorHAnsi"/>
              </w:rPr>
            </w:pPr>
            <w:r w:rsidRPr="730B6321">
              <w:rPr>
                <w:color w:val="000000" w:themeColor="text1"/>
              </w:rPr>
              <w:t>Rima Bhakta</w:t>
            </w:r>
          </w:p>
        </w:tc>
        <w:tc>
          <w:tcPr>
            <w:tcW w:w="1525" w:type="dxa"/>
          </w:tcPr>
          <w:p w14:paraId="0F289CCE" w14:textId="39CA4795" w:rsidR="008E4830" w:rsidRPr="00A80EB7" w:rsidRDefault="00004771" w:rsidP="008E4830">
            <w:pPr>
              <w:jc w:val="center"/>
              <w:rPr>
                <w:rFonts w:cstheme="minorHAnsi"/>
              </w:rPr>
            </w:pPr>
            <w:r>
              <w:rPr>
                <w:rFonts w:cstheme="minorHAnsi"/>
              </w:rPr>
              <w:t>X</w:t>
            </w:r>
          </w:p>
        </w:tc>
      </w:tr>
      <w:tr w:rsidR="008E4830" w:rsidRPr="00691534" w14:paraId="624E2F9A" w14:textId="77777777" w:rsidTr="730B6321">
        <w:trPr>
          <w:gridBefore w:val="1"/>
          <w:wBefore w:w="8" w:type="dxa"/>
        </w:trPr>
        <w:tc>
          <w:tcPr>
            <w:tcW w:w="2515" w:type="dxa"/>
            <w:vMerge/>
          </w:tcPr>
          <w:p w14:paraId="07D4CABC" w14:textId="77777777" w:rsidR="008E4830" w:rsidRPr="00A80EB7" w:rsidRDefault="008E4830" w:rsidP="008E4830">
            <w:pPr>
              <w:jc w:val="center"/>
              <w:rPr>
                <w:rFonts w:cstheme="minorHAnsi"/>
                <w:b/>
              </w:rPr>
            </w:pPr>
          </w:p>
        </w:tc>
        <w:tc>
          <w:tcPr>
            <w:tcW w:w="6030" w:type="dxa"/>
            <w:gridSpan w:val="2"/>
            <w:vAlign w:val="center"/>
          </w:tcPr>
          <w:p w14:paraId="09724872" w14:textId="04B26FE6" w:rsidR="008E4830" w:rsidRPr="00A80EB7" w:rsidRDefault="008E4830" w:rsidP="008E4830">
            <w:pPr>
              <w:rPr>
                <w:rFonts w:cstheme="minorHAnsi"/>
              </w:rPr>
            </w:pPr>
            <w:r>
              <w:rPr>
                <w:rFonts w:cstheme="minorHAnsi"/>
              </w:rPr>
              <w:t>Robert Dean</w:t>
            </w:r>
          </w:p>
        </w:tc>
        <w:tc>
          <w:tcPr>
            <w:tcW w:w="1525" w:type="dxa"/>
          </w:tcPr>
          <w:p w14:paraId="0051EF19" w14:textId="56998AF4" w:rsidR="008E4830" w:rsidRPr="00A80EB7" w:rsidRDefault="008E4830" w:rsidP="008E4830">
            <w:pPr>
              <w:jc w:val="center"/>
              <w:rPr>
                <w:rFonts w:cstheme="minorHAnsi"/>
              </w:rPr>
            </w:pPr>
          </w:p>
        </w:tc>
      </w:tr>
      <w:tr w:rsidR="008E4830" w:rsidRPr="00691534" w14:paraId="168AEB19" w14:textId="77777777" w:rsidTr="730B6321">
        <w:trPr>
          <w:gridBefore w:val="1"/>
          <w:wBefore w:w="8" w:type="dxa"/>
        </w:trPr>
        <w:tc>
          <w:tcPr>
            <w:tcW w:w="2515" w:type="dxa"/>
            <w:vMerge/>
          </w:tcPr>
          <w:p w14:paraId="62C2FE47" w14:textId="77777777" w:rsidR="008E4830" w:rsidRPr="00A80EB7" w:rsidRDefault="008E4830" w:rsidP="008E4830">
            <w:pPr>
              <w:jc w:val="center"/>
              <w:rPr>
                <w:rFonts w:cstheme="minorHAnsi"/>
                <w:b/>
              </w:rPr>
            </w:pPr>
          </w:p>
        </w:tc>
        <w:tc>
          <w:tcPr>
            <w:tcW w:w="6030" w:type="dxa"/>
            <w:gridSpan w:val="2"/>
            <w:vAlign w:val="center"/>
          </w:tcPr>
          <w:p w14:paraId="6DA1C7D3" w14:textId="566A90D1" w:rsidR="008E4830" w:rsidRPr="00AD3F28" w:rsidRDefault="008E4830" w:rsidP="008E4830">
            <w:pPr>
              <w:rPr>
                <w:rFonts w:cstheme="minorHAnsi"/>
              </w:rPr>
            </w:pPr>
            <w:r>
              <w:rPr>
                <w:rFonts w:cstheme="minorHAnsi"/>
              </w:rPr>
              <w:t>Lysander Ramos</w:t>
            </w:r>
          </w:p>
        </w:tc>
        <w:tc>
          <w:tcPr>
            <w:tcW w:w="1525" w:type="dxa"/>
          </w:tcPr>
          <w:p w14:paraId="727BE847" w14:textId="2028FA2B" w:rsidR="008E4830" w:rsidRPr="00A80EB7" w:rsidRDefault="00004771" w:rsidP="008E4830">
            <w:pPr>
              <w:jc w:val="center"/>
              <w:rPr>
                <w:rFonts w:cstheme="minorHAnsi"/>
              </w:rPr>
            </w:pPr>
            <w:r>
              <w:rPr>
                <w:rFonts w:cstheme="minorHAnsi"/>
              </w:rPr>
              <w:t>X</w:t>
            </w:r>
          </w:p>
        </w:tc>
      </w:tr>
      <w:tr w:rsidR="008E4830" w:rsidRPr="00691534" w14:paraId="04737F0C" w14:textId="77777777" w:rsidTr="730B6321">
        <w:trPr>
          <w:gridBefore w:val="1"/>
          <w:wBefore w:w="8" w:type="dxa"/>
        </w:trPr>
        <w:tc>
          <w:tcPr>
            <w:tcW w:w="2515" w:type="dxa"/>
            <w:vMerge/>
          </w:tcPr>
          <w:p w14:paraId="7CE0983B" w14:textId="77777777" w:rsidR="008E4830" w:rsidRPr="00A80EB7" w:rsidRDefault="008E4830" w:rsidP="008E4830">
            <w:pPr>
              <w:jc w:val="center"/>
              <w:rPr>
                <w:rFonts w:cstheme="minorHAnsi"/>
                <w:b/>
              </w:rPr>
            </w:pPr>
          </w:p>
        </w:tc>
        <w:tc>
          <w:tcPr>
            <w:tcW w:w="6030" w:type="dxa"/>
            <w:gridSpan w:val="2"/>
            <w:vAlign w:val="center"/>
          </w:tcPr>
          <w:p w14:paraId="4F3D1D1F" w14:textId="0EA4BBDE" w:rsidR="008E4830" w:rsidRPr="00A80EB7" w:rsidRDefault="008E4830" w:rsidP="008E4830"/>
        </w:tc>
        <w:tc>
          <w:tcPr>
            <w:tcW w:w="1525" w:type="dxa"/>
          </w:tcPr>
          <w:p w14:paraId="76931AAE" w14:textId="77777777" w:rsidR="008E4830" w:rsidRPr="00A80EB7" w:rsidRDefault="008E4830" w:rsidP="008E4830">
            <w:pPr>
              <w:jc w:val="center"/>
              <w:rPr>
                <w:rFonts w:cstheme="minorHAnsi"/>
              </w:rPr>
            </w:pPr>
          </w:p>
        </w:tc>
      </w:tr>
      <w:tr w:rsidR="008E4830" w:rsidRPr="00691534" w14:paraId="32F2499B" w14:textId="77777777" w:rsidTr="730B6321">
        <w:trPr>
          <w:gridBefore w:val="1"/>
          <w:wBefore w:w="8" w:type="dxa"/>
        </w:trPr>
        <w:tc>
          <w:tcPr>
            <w:tcW w:w="2515" w:type="dxa"/>
            <w:vMerge/>
          </w:tcPr>
          <w:p w14:paraId="7F2DDE9D" w14:textId="77777777" w:rsidR="008E4830" w:rsidRPr="00A80EB7" w:rsidRDefault="008E4830" w:rsidP="008E4830">
            <w:pPr>
              <w:jc w:val="center"/>
              <w:rPr>
                <w:rFonts w:cstheme="minorHAnsi"/>
                <w:b/>
              </w:rPr>
            </w:pPr>
          </w:p>
        </w:tc>
        <w:tc>
          <w:tcPr>
            <w:tcW w:w="6030" w:type="dxa"/>
            <w:gridSpan w:val="2"/>
            <w:vAlign w:val="center"/>
          </w:tcPr>
          <w:p w14:paraId="1DC2363C" w14:textId="58EE1169" w:rsidR="008E4830" w:rsidRPr="003403A4" w:rsidRDefault="008E4830" w:rsidP="008E4830">
            <w:pPr>
              <w:rPr>
                <w:color w:val="000000" w:themeColor="text1"/>
              </w:rPr>
            </w:pPr>
          </w:p>
        </w:tc>
        <w:tc>
          <w:tcPr>
            <w:tcW w:w="1525" w:type="dxa"/>
          </w:tcPr>
          <w:p w14:paraId="3EA74AED" w14:textId="5B74A308" w:rsidR="008E4830" w:rsidRPr="00A80EB7" w:rsidRDefault="008E4830" w:rsidP="008E4830">
            <w:pPr>
              <w:jc w:val="center"/>
              <w:rPr>
                <w:rFonts w:cstheme="minorHAnsi"/>
              </w:rPr>
            </w:pPr>
          </w:p>
        </w:tc>
      </w:tr>
      <w:tr w:rsidR="008E4830" w:rsidRPr="00691534" w14:paraId="2CA234FA" w14:textId="77777777" w:rsidTr="730B6321">
        <w:trPr>
          <w:gridBefore w:val="1"/>
          <w:wBefore w:w="8" w:type="dxa"/>
        </w:trPr>
        <w:tc>
          <w:tcPr>
            <w:tcW w:w="2515" w:type="dxa"/>
            <w:shd w:val="clear" w:color="auto" w:fill="BFBFBF" w:themeFill="background1" w:themeFillShade="BF"/>
            <w:vAlign w:val="center"/>
          </w:tcPr>
          <w:p w14:paraId="08C5F6EC" w14:textId="77777777" w:rsidR="008E4830" w:rsidRPr="00745C4A" w:rsidRDefault="008E4830" w:rsidP="008E4830">
            <w:pPr>
              <w:jc w:val="center"/>
              <w:rPr>
                <w:rFonts w:cstheme="minorHAnsi"/>
                <w:b/>
                <w:sz w:val="12"/>
                <w:szCs w:val="12"/>
              </w:rPr>
            </w:pPr>
          </w:p>
        </w:tc>
        <w:tc>
          <w:tcPr>
            <w:tcW w:w="6030" w:type="dxa"/>
            <w:gridSpan w:val="2"/>
            <w:shd w:val="clear" w:color="auto" w:fill="BFBFBF" w:themeFill="background1" w:themeFillShade="BF"/>
            <w:vAlign w:val="center"/>
          </w:tcPr>
          <w:p w14:paraId="2D9E6120" w14:textId="77777777" w:rsidR="008E4830" w:rsidRPr="00745C4A" w:rsidRDefault="008E4830" w:rsidP="008E4830">
            <w:pPr>
              <w:rPr>
                <w:rFonts w:cstheme="minorHAnsi"/>
                <w:sz w:val="12"/>
                <w:szCs w:val="12"/>
              </w:rPr>
            </w:pPr>
          </w:p>
        </w:tc>
        <w:tc>
          <w:tcPr>
            <w:tcW w:w="1525" w:type="dxa"/>
            <w:shd w:val="clear" w:color="auto" w:fill="BFBFBF" w:themeFill="background1" w:themeFillShade="BF"/>
          </w:tcPr>
          <w:p w14:paraId="3000E01B" w14:textId="77777777" w:rsidR="008E4830" w:rsidRPr="00745C4A" w:rsidRDefault="008E4830" w:rsidP="008E4830">
            <w:pPr>
              <w:jc w:val="center"/>
              <w:rPr>
                <w:rFonts w:cstheme="minorHAnsi"/>
                <w:sz w:val="12"/>
                <w:szCs w:val="12"/>
              </w:rPr>
            </w:pPr>
          </w:p>
        </w:tc>
      </w:tr>
      <w:tr w:rsidR="008E4830" w:rsidRPr="00691534" w14:paraId="4DB470FE" w14:textId="77777777" w:rsidTr="730B6321">
        <w:trPr>
          <w:gridBefore w:val="1"/>
          <w:wBefore w:w="8" w:type="dxa"/>
        </w:trPr>
        <w:tc>
          <w:tcPr>
            <w:tcW w:w="2515" w:type="dxa"/>
            <w:vAlign w:val="center"/>
          </w:tcPr>
          <w:p w14:paraId="7A31AB7D" w14:textId="36F8AFAC" w:rsidR="008E4830" w:rsidRPr="00A80EB7" w:rsidRDefault="008E4830" w:rsidP="008E4830">
            <w:pPr>
              <w:jc w:val="center"/>
              <w:rPr>
                <w:rFonts w:cstheme="minorHAnsi"/>
                <w:b/>
              </w:rPr>
            </w:pPr>
            <w:r w:rsidRPr="00A80EB7">
              <w:rPr>
                <w:rFonts w:cstheme="minorHAnsi"/>
                <w:b/>
              </w:rPr>
              <w:t>Strategic Directions Co-Chair, or Designee</w:t>
            </w:r>
          </w:p>
        </w:tc>
        <w:tc>
          <w:tcPr>
            <w:tcW w:w="6030" w:type="dxa"/>
            <w:gridSpan w:val="2"/>
            <w:vAlign w:val="center"/>
          </w:tcPr>
          <w:p w14:paraId="5E8CDA89" w14:textId="11CC8A45" w:rsidR="008E4830" w:rsidRPr="00A80EB7" w:rsidRDefault="008E4830" w:rsidP="008E4830">
            <w:pPr>
              <w:rPr>
                <w:rFonts w:cstheme="minorHAnsi"/>
              </w:rPr>
            </w:pPr>
            <w:r>
              <w:rPr>
                <w:rFonts w:cstheme="minorHAnsi"/>
              </w:rPr>
              <w:t>Sooyeon Kim</w:t>
            </w:r>
          </w:p>
        </w:tc>
        <w:tc>
          <w:tcPr>
            <w:tcW w:w="1525" w:type="dxa"/>
          </w:tcPr>
          <w:p w14:paraId="5CA8AAFC" w14:textId="77777777" w:rsidR="008E4830" w:rsidRPr="00A80EB7" w:rsidRDefault="008E4830" w:rsidP="008E4830">
            <w:pPr>
              <w:jc w:val="center"/>
              <w:rPr>
                <w:rFonts w:cstheme="minorHAnsi"/>
              </w:rPr>
            </w:pPr>
          </w:p>
        </w:tc>
      </w:tr>
      <w:tr w:rsidR="008E4830" w:rsidRPr="00691534" w14:paraId="46BDD848" w14:textId="77777777" w:rsidTr="730B6321">
        <w:trPr>
          <w:gridBefore w:val="1"/>
          <w:wBefore w:w="8" w:type="dxa"/>
        </w:trPr>
        <w:tc>
          <w:tcPr>
            <w:tcW w:w="2515" w:type="dxa"/>
            <w:shd w:val="clear" w:color="auto" w:fill="BFBFBF" w:themeFill="background1" w:themeFillShade="BF"/>
            <w:vAlign w:val="center"/>
          </w:tcPr>
          <w:p w14:paraId="21434A97" w14:textId="77777777" w:rsidR="008E4830" w:rsidRPr="00745C4A" w:rsidRDefault="008E4830" w:rsidP="008E4830">
            <w:pPr>
              <w:jc w:val="center"/>
              <w:rPr>
                <w:rFonts w:cstheme="minorHAnsi"/>
                <w:b/>
                <w:sz w:val="12"/>
                <w:szCs w:val="12"/>
              </w:rPr>
            </w:pPr>
          </w:p>
        </w:tc>
        <w:tc>
          <w:tcPr>
            <w:tcW w:w="6030" w:type="dxa"/>
            <w:gridSpan w:val="2"/>
            <w:shd w:val="clear" w:color="auto" w:fill="BFBFBF" w:themeFill="background1" w:themeFillShade="BF"/>
            <w:vAlign w:val="center"/>
          </w:tcPr>
          <w:p w14:paraId="2D914DDC" w14:textId="77777777" w:rsidR="008E4830" w:rsidRPr="00745C4A" w:rsidRDefault="008E4830" w:rsidP="008E4830">
            <w:pPr>
              <w:rPr>
                <w:rFonts w:cstheme="minorHAnsi"/>
                <w:sz w:val="12"/>
                <w:szCs w:val="12"/>
              </w:rPr>
            </w:pPr>
          </w:p>
        </w:tc>
        <w:tc>
          <w:tcPr>
            <w:tcW w:w="1525" w:type="dxa"/>
            <w:shd w:val="clear" w:color="auto" w:fill="BFBFBF" w:themeFill="background1" w:themeFillShade="BF"/>
          </w:tcPr>
          <w:p w14:paraId="3A64C3F1" w14:textId="77777777" w:rsidR="008E4830" w:rsidRPr="00745C4A" w:rsidRDefault="008E4830" w:rsidP="008E4830">
            <w:pPr>
              <w:jc w:val="center"/>
              <w:rPr>
                <w:rFonts w:cstheme="minorHAnsi"/>
                <w:sz w:val="12"/>
                <w:szCs w:val="12"/>
              </w:rPr>
            </w:pPr>
          </w:p>
        </w:tc>
      </w:tr>
      <w:tr w:rsidR="008E4830" w:rsidRPr="00691534" w14:paraId="4824DAB5" w14:textId="77777777" w:rsidTr="730B6321">
        <w:trPr>
          <w:gridBefore w:val="1"/>
          <w:wBefore w:w="8" w:type="dxa"/>
        </w:trPr>
        <w:tc>
          <w:tcPr>
            <w:tcW w:w="2515" w:type="dxa"/>
            <w:vMerge w:val="restart"/>
            <w:vAlign w:val="center"/>
          </w:tcPr>
          <w:p w14:paraId="14CA3B78" w14:textId="631FB7D8" w:rsidR="008E4830" w:rsidRPr="00A80EB7" w:rsidRDefault="008E4830" w:rsidP="008E4830">
            <w:pPr>
              <w:jc w:val="center"/>
              <w:rPr>
                <w:rFonts w:cstheme="minorHAnsi"/>
                <w:b/>
              </w:rPr>
            </w:pPr>
            <w:r w:rsidRPr="00A80EB7">
              <w:rPr>
                <w:rFonts w:cstheme="minorHAnsi"/>
                <w:b/>
              </w:rPr>
              <w:t>Faculty Rep</w:t>
            </w:r>
          </w:p>
        </w:tc>
        <w:tc>
          <w:tcPr>
            <w:tcW w:w="2250" w:type="dxa"/>
            <w:vAlign w:val="center"/>
          </w:tcPr>
          <w:p w14:paraId="2D582D22" w14:textId="66919415" w:rsidR="008E4830" w:rsidRPr="00A80EB7" w:rsidRDefault="008E4830" w:rsidP="008E4830">
            <w:pPr>
              <w:jc w:val="both"/>
              <w:rPr>
                <w:rFonts w:cstheme="minorHAnsi"/>
              </w:rPr>
            </w:pPr>
            <w:r>
              <w:rPr>
                <w:rFonts w:cstheme="minorHAnsi"/>
              </w:rPr>
              <w:t>Ricardo Garza</w:t>
            </w:r>
            <w:r w:rsidRPr="00A80EB7">
              <w:rPr>
                <w:rFonts w:cstheme="minorHAnsi"/>
              </w:rPr>
              <w:t xml:space="preserve">   </w:t>
            </w:r>
          </w:p>
        </w:tc>
        <w:tc>
          <w:tcPr>
            <w:tcW w:w="3780" w:type="dxa"/>
            <w:vAlign w:val="center"/>
          </w:tcPr>
          <w:p w14:paraId="2AC83038" w14:textId="3F773F37" w:rsidR="008E4830" w:rsidRPr="00745C4A" w:rsidRDefault="008E4830" w:rsidP="008E4830">
            <w:pPr>
              <w:rPr>
                <w:rFonts w:cstheme="minorHAnsi"/>
                <w:i/>
                <w:iCs/>
                <w:sz w:val="20"/>
                <w:szCs w:val="20"/>
              </w:rPr>
            </w:pPr>
            <w:r w:rsidRPr="00745C4A">
              <w:rPr>
                <w:rFonts w:cstheme="minorHAnsi"/>
                <w:i/>
                <w:iCs/>
                <w:sz w:val="20"/>
                <w:szCs w:val="20"/>
              </w:rPr>
              <w:t>Assessment Committee</w:t>
            </w:r>
          </w:p>
        </w:tc>
        <w:tc>
          <w:tcPr>
            <w:tcW w:w="1525" w:type="dxa"/>
            <w:vAlign w:val="center"/>
          </w:tcPr>
          <w:p w14:paraId="5CEE9707" w14:textId="5F1211B2" w:rsidR="008E4830" w:rsidRPr="00A80EB7" w:rsidRDefault="00004771" w:rsidP="008E4830">
            <w:pPr>
              <w:jc w:val="center"/>
              <w:rPr>
                <w:rFonts w:cstheme="minorHAnsi"/>
              </w:rPr>
            </w:pPr>
            <w:r>
              <w:rPr>
                <w:rFonts w:cstheme="minorHAnsi"/>
              </w:rPr>
              <w:t>X</w:t>
            </w:r>
          </w:p>
        </w:tc>
      </w:tr>
      <w:tr w:rsidR="008E4830" w:rsidRPr="00691534" w14:paraId="6BBB2558" w14:textId="77777777" w:rsidTr="730B6321">
        <w:trPr>
          <w:gridBefore w:val="1"/>
          <w:wBefore w:w="8" w:type="dxa"/>
        </w:trPr>
        <w:tc>
          <w:tcPr>
            <w:tcW w:w="2515" w:type="dxa"/>
            <w:vMerge/>
            <w:vAlign w:val="center"/>
          </w:tcPr>
          <w:p w14:paraId="26475307" w14:textId="658FD871" w:rsidR="008E4830" w:rsidRPr="00A80EB7" w:rsidRDefault="008E4830" w:rsidP="008E4830">
            <w:pPr>
              <w:jc w:val="center"/>
              <w:rPr>
                <w:rFonts w:cstheme="minorHAnsi"/>
                <w:b/>
              </w:rPr>
            </w:pPr>
          </w:p>
        </w:tc>
        <w:tc>
          <w:tcPr>
            <w:tcW w:w="2250" w:type="dxa"/>
            <w:vAlign w:val="center"/>
          </w:tcPr>
          <w:p w14:paraId="7548B8E2" w14:textId="5C4FD2B1" w:rsidR="008E4830" w:rsidRPr="00A80EB7" w:rsidRDefault="008E4830" w:rsidP="008E4830">
            <w:pPr>
              <w:rPr>
                <w:rFonts w:cstheme="minorHAnsi"/>
              </w:rPr>
            </w:pPr>
            <w:r w:rsidRPr="00A80EB7">
              <w:rPr>
                <w:rFonts w:cstheme="minorHAnsi"/>
              </w:rPr>
              <w:t>Kimberly Nickell</w:t>
            </w:r>
          </w:p>
        </w:tc>
        <w:tc>
          <w:tcPr>
            <w:tcW w:w="3780" w:type="dxa"/>
            <w:vAlign w:val="center"/>
          </w:tcPr>
          <w:p w14:paraId="01E9A0CE" w14:textId="7462C4F0" w:rsidR="008E4830" w:rsidRPr="00745C4A" w:rsidRDefault="008E4830" w:rsidP="008E4830">
            <w:pPr>
              <w:rPr>
                <w:rFonts w:cstheme="minorHAnsi"/>
                <w:i/>
                <w:iCs/>
                <w:sz w:val="20"/>
                <w:szCs w:val="20"/>
              </w:rPr>
            </w:pPr>
            <w:r w:rsidRPr="00745C4A">
              <w:rPr>
                <w:rFonts w:cstheme="minorHAnsi"/>
                <w:i/>
                <w:iCs/>
                <w:sz w:val="20"/>
                <w:szCs w:val="20"/>
              </w:rPr>
              <w:t>Program Review</w:t>
            </w:r>
          </w:p>
        </w:tc>
        <w:tc>
          <w:tcPr>
            <w:tcW w:w="1525" w:type="dxa"/>
            <w:vAlign w:val="center"/>
          </w:tcPr>
          <w:p w14:paraId="21B3045D" w14:textId="533DBDD8" w:rsidR="008E4830" w:rsidRPr="00A80EB7" w:rsidRDefault="00004771" w:rsidP="008E4830">
            <w:pPr>
              <w:jc w:val="center"/>
              <w:rPr>
                <w:rFonts w:cstheme="minorHAnsi"/>
              </w:rPr>
            </w:pPr>
            <w:r>
              <w:rPr>
                <w:rFonts w:cstheme="minorHAnsi"/>
              </w:rPr>
              <w:t>X</w:t>
            </w:r>
          </w:p>
        </w:tc>
      </w:tr>
      <w:tr w:rsidR="008E4830" w:rsidRPr="00691534" w14:paraId="0773E223" w14:textId="77777777" w:rsidTr="730B6321">
        <w:trPr>
          <w:gridBefore w:val="1"/>
          <w:wBefore w:w="8" w:type="dxa"/>
        </w:trPr>
        <w:tc>
          <w:tcPr>
            <w:tcW w:w="2515" w:type="dxa"/>
            <w:vMerge/>
            <w:vAlign w:val="center"/>
          </w:tcPr>
          <w:p w14:paraId="4CF1D7DC" w14:textId="77777777" w:rsidR="008E4830" w:rsidRPr="00A80EB7" w:rsidRDefault="008E4830" w:rsidP="008E4830">
            <w:pPr>
              <w:jc w:val="center"/>
              <w:rPr>
                <w:rFonts w:cstheme="minorHAnsi"/>
                <w:b/>
              </w:rPr>
            </w:pPr>
          </w:p>
        </w:tc>
        <w:tc>
          <w:tcPr>
            <w:tcW w:w="2250" w:type="dxa"/>
            <w:vAlign w:val="center"/>
          </w:tcPr>
          <w:p w14:paraId="38877F65" w14:textId="18D3EFEF" w:rsidR="008E4830" w:rsidRPr="00A80EB7" w:rsidRDefault="008E4830" w:rsidP="008E4830">
            <w:pPr>
              <w:rPr>
                <w:rFonts w:cstheme="minorHAnsi"/>
              </w:rPr>
            </w:pPr>
            <w:r w:rsidRPr="00A80EB7">
              <w:rPr>
                <w:rFonts w:cstheme="minorHAnsi"/>
              </w:rPr>
              <w:t>Sondra Keckley</w:t>
            </w:r>
          </w:p>
        </w:tc>
        <w:tc>
          <w:tcPr>
            <w:tcW w:w="3780" w:type="dxa"/>
            <w:vAlign w:val="center"/>
          </w:tcPr>
          <w:p w14:paraId="412F1EEF" w14:textId="480BF5DE" w:rsidR="008E4830" w:rsidRPr="00745C4A" w:rsidRDefault="008E4830" w:rsidP="008E4830">
            <w:pPr>
              <w:rPr>
                <w:rFonts w:cstheme="minorHAnsi"/>
                <w:i/>
                <w:iCs/>
                <w:sz w:val="20"/>
                <w:szCs w:val="20"/>
              </w:rPr>
            </w:pPr>
            <w:r w:rsidRPr="00745C4A">
              <w:rPr>
                <w:rFonts w:cstheme="minorHAnsi"/>
                <w:i/>
                <w:iCs/>
                <w:sz w:val="20"/>
                <w:szCs w:val="20"/>
              </w:rPr>
              <w:t>Library</w:t>
            </w:r>
          </w:p>
        </w:tc>
        <w:tc>
          <w:tcPr>
            <w:tcW w:w="1525" w:type="dxa"/>
            <w:vAlign w:val="center"/>
          </w:tcPr>
          <w:p w14:paraId="2729BE3D" w14:textId="02A8DBB1" w:rsidR="008E4830" w:rsidRPr="00A80EB7" w:rsidRDefault="00004771" w:rsidP="008E4830">
            <w:pPr>
              <w:jc w:val="center"/>
              <w:rPr>
                <w:rFonts w:cstheme="minorHAnsi"/>
              </w:rPr>
            </w:pPr>
            <w:r>
              <w:rPr>
                <w:rFonts w:cstheme="minorHAnsi"/>
              </w:rPr>
              <w:t>X</w:t>
            </w:r>
          </w:p>
        </w:tc>
      </w:tr>
      <w:tr w:rsidR="008E4830" w:rsidRPr="00691534" w14:paraId="5F01C000" w14:textId="77777777" w:rsidTr="730B6321">
        <w:trPr>
          <w:gridBefore w:val="1"/>
          <w:wBefore w:w="8" w:type="dxa"/>
        </w:trPr>
        <w:tc>
          <w:tcPr>
            <w:tcW w:w="2515" w:type="dxa"/>
            <w:vMerge/>
            <w:vAlign w:val="center"/>
          </w:tcPr>
          <w:p w14:paraId="385B00E0" w14:textId="77777777" w:rsidR="008E4830" w:rsidRPr="00A80EB7" w:rsidRDefault="008E4830" w:rsidP="008E4830">
            <w:pPr>
              <w:jc w:val="center"/>
              <w:rPr>
                <w:rFonts w:cstheme="minorHAnsi"/>
                <w:b/>
              </w:rPr>
            </w:pPr>
          </w:p>
        </w:tc>
        <w:tc>
          <w:tcPr>
            <w:tcW w:w="2250" w:type="dxa"/>
            <w:vAlign w:val="center"/>
          </w:tcPr>
          <w:p w14:paraId="7D221E56" w14:textId="7CEFA9D4" w:rsidR="008E4830" w:rsidRPr="00A80EB7" w:rsidRDefault="008E4830" w:rsidP="008E4830">
            <w:pPr>
              <w:rPr>
                <w:rFonts w:cstheme="minorHAnsi"/>
              </w:rPr>
            </w:pPr>
            <w:r>
              <w:rPr>
                <w:rFonts w:cstheme="minorHAnsi"/>
              </w:rPr>
              <w:t>Grace Commiso</w:t>
            </w:r>
          </w:p>
        </w:tc>
        <w:tc>
          <w:tcPr>
            <w:tcW w:w="3780" w:type="dxa"/>
            <w:vAlign w:val="center"/>
          </w:tcPr>
          <w:p w14:paraId="20F2B36B" w14:textId="065350A9" w:rsidR="008E4830" w:rsidRPr="00745C4A" w:rsidRDefault="008E4830" w:rsidP="008E4830">
            <w:pPr>
              <w:rPr>
                <w:rFonts w:cstheme="minorHAnsi"/>
                <w:i/>
                <w:iCs/>
                <w:sz w:val="20"/>
                <w:szCs w:val="20"/>
              </w:rPr>
            </w:pPr>
            <w:r w:rsidRPr="00745C4A">
              <w:rPr>
                <w:rFonts w:cstheme="minorHAnsi"/>
                <w:i/>
                <w:iCs/>
                <w:sz w:val="20"/>
                <w:szCs w:val="20"/>
              </w:rPr>
              <w:t>Counselor</w:t>
            </w:r>
          </w:p>
        </w:tc>
        <w:tc>
          <w:tcPr>
            <w:tcW w:w="1525" w:type="dxa"/>
            <w:vAlign w:val="center"/>
          </w:tcPr>
          <w:p w14:paraId="4AD16AF9" w14:textId="2300CF13" w:rsidR="008E4830" w:rsidRPr="00A80EB7" w:rsidRDefault="00004771" w:rsidP="008E4830">
            <w:pPr>
              <w:jc w:val="center"/>
              <w:rPr>
                <w:rFonts w:cstheme="minorHAnsi"/>
              </w:rPr>
            </w:pPr>
            <w:r>
              <w:rPr>
                <w:rFonts w:cstheme="minorHAnsi"/>
              </w:rPr>
              <w:t>X</w:t>
            </w:r>
          </w:p>
        </w:tc>
      </w:tr>
      <w:tr w:rsidR="008E4830" w:rsidRPr="00691534" w14:paraId="09EF0462" w14:textId="77777777" w:rsidTr="730B6321">
        <w:trPr>
          <w:gridBefore w:val="1"/>
          <w:wBefore w:w="8" w:type="dxa"/>
          <w:trHeight w:val="50"/>
        </w:trPr>
        <w:tc>
          <w:tcPr>
            <w:tcW w:w="2515" w:type="dxa"/>
            <w:vMerge/>
            <w:vAlign w:val="center"/>
          </w:tcPr>
          <w:p w14:paraId="7BC1CEDD" w14:textId="77777777" w:rsidR="008E4830" w:rsidRPr="00A80EB7" w:rsidRDefault="008E4830" w:rsidP="008E4830">
            <w:pPr>
              <w:jc w:val="center"/>
              <w:rPr>
                <w:rFonts w:cstheme="minorHAnsi"/>
                <w:b/>
              </w:rPr>
            </w:pPr>
          </w:p>
        </w:tc>
        <w:tc>
          <w:tcPr>
            <w:tcW w:w="2250" w:type="dxa"/>
            <w:shd w:val="clear" w:color="auto" w:fill="BFBFBF" w:themeFill="background1" w:themeFillShade="BF"/>
            <w:vAlign w:val="center"/>
          </w:tcPr>
          <w:p w14:paraId="1C0468F8" w14:textId="7E905235" w:rsidR="008E4830" w:rsidRPr="00745C4A" w:rsidRDefault="008E4830" w:rsidP="008E4830">
            <w:pPr>
              <w:rPr>
                <w:rFonts w:cstheme="minorHAnsi"/>
                <w:sz w:val="12"/>
                <w:szCs w:val="12"/>
              </w:rPr>
            </w:pPr>
          </w:p>
        </w:tc>
        <w:tc>
          <w:tcPr>
            <w:tcW w:w="3780" w:type="dxa"/>
            <w:shd w:val="clear" w:color="auto" w:fill="BFBFBF" w:themeFill="background1" w:themeFillShade="BF"/>
            <w:vAlign w:val="center"/>
          </w:tcPr>
          <w:p w14:paraId="703BC38A" w14:textId="5469EC05" w:rsidR="008E4830" w:rsidRPr="00745C4A" w:rsidRDefault="008E4830" w:rsidP="008E4830">
            <w:pPr>
              <w:rPr>
                <w:rFonts w:cstheme="minorHAnsi"/>
                <w:i/>
                <w:iCs/>
                <w:sz w:val="12"/>
                <w:szCs w:val="12"/>
              </w:rPr>
            </w:pPr>
          </w:p>
        </w:tc>
        <w:tc>
          <w:tcPr>
            <w:tcW w:w="1525" w:type="dxa"/>
            <w:shd w:val="clear" w:color="auto" w:fill="BFBFBF" w:themeFill="background1" w:themeFillShade="BF"/>
            <w:vAlign w:val="center"/>
          </w:tcPr>
          <w:p w14:paraId="43114E20" w14:textId="38FEA4C8" w:rsidR="008E4830" w:rsidRPr="00745C4A" w:rsidRDefault="008E4830" w:rsidP="008E4830">
            <w:pPr>
              <w:jc w:val="center"/>
              <w:rPr>
                <w:rFonts w:cstheme="minorHAnsi"/>
                <w:sz w:val="12"/>
                <w:szCs w:val="12"/>
              </w:rPr>
            </w:pPr>
          </w:p>
        </w:tc>
      </w:tr>
      <w:tr w:rsidR="008E4830" w:rsidRPr="00691534" w14:paraId="52925210" w14:textId="77777777" w:rsidTr="730B6321">
        <w:trPr>
          <w:gridBefore w:val="1"/>
          <w:wBefore w:w="8" w:type="dxa"/>
        </w:trPr>
        <w:tc>
          <w:tcPr>
            <w:tcW w:w="2515" w:type="dxa"/>
            <w:vMerge/>
            <w:vAlign w:val="center"/>
          </w:tcPr>
          <w:p w14:paraId="2512AC48" w14:textId="77777777" w:rsidR="008E4830" w:rsidRPr="00A80EB7" w:rsidRDefault="008E4830" w:rsidP="008E4830">
            <w:pPr>
              <w:jc w:val="center"/>
              <w:rPr>
                <w:rFonts w:cstheme="minorHAnsi"/>
                <w:b/>
              </w:rPr>
            </w:pPr>
          </w:p>
        </w:tc>
        <w:tc>
          <w:tcPr>
            <w:tcW w:w="2250" w:type="dxa"/>
            <w:vAlign w:val="center"/>
          </w:tcPr>
          <w:p w14:paraId="02D89DCE" w14:textId="5A59B258" w:rsidR="008E4830" w:rsidRPr="00A80EB7" w:rsidRDefault="008E4830" w:rsidP="008E4830">
            <w:pPr>
              <w:rPr>
                <w:rFonts w:cstheme="minorHAnsi"/>
              </w:rPr>
            </w:pPr>
            <w:r>
              <w:rPr>
                <w:rFonts w:cstheme="minorHAnsi"/>
              </w:rPr>
              <w:t>Laura</w:t>
            </w:r>
            <w:r w:rsidRPr="00A80EB7">
              <w:rPr>
                <w:rFonts w:cstheme="minorHAnsi"/>
              </w:rPr>
              <w:t xml:space="preserve"> </w:t>
            </w:r>
            <w:r>
              <w:rPr>
                <w:rFonts w:cstheme="minorHAnsi"/>
              </w:rPr>
              <w:t>Boots-Haupt</w:t>
            </w:r>
          </w:p>
        </w:tc>
        <w:tc>
          <w:tcPr>
            <w:tcW w:w="3780" w:type="dxa"/>
            <w:vAlign w:val="center"/>
          </w:tcPr>
          <w:p w14:paraId="4B2A93F8" w14:textId="4AB8BA95" w:rsidR="008E4830" w:rsidRPr="00745C4A" w:rsidRDefault="008E4830" w:rsidP="008E4830">
            <w:pPr>
              <w:rPr>
                <w:rFonts w:cstheme="minorHAnsi"/>
                <w:i/>
                <w:iCs/>
                <w:sz w:val="20"/>
                <w:szCs w:val="20"/>
              </w:rPr>
            </w:pPr>
            <w:r w:rsidRPr="00745C4A">
              <w:rPr>
                <w:rFonts w:cstheme="minorHAnsi"/>
                <w:i/>
                <w:iCs/>
                <w:sz w:val="20"/>
                <w:szCs w:val="20"/>
              </w:rPr>
              <w:t>Agriculture, Nutrition &amp; Culinary Arts</w:t>
            </w:r>
            <w:r w:rsidR="00D4738E">
              <w:rPr>
                <w:rFonts w:cstheme="minorHAnsi"/>
                <w:i/>
                <w:iCs/>
                <w:sz w:val="20"/>
                <w:szCs w:val="20"/>
              </w:rPr>
              <w:t xml:space="preserve"> (2027)</w:t>
            </w:r>
          </w:p>
        </w:tc>
        <w:tc>
          <w:tcPr>
            <w:tcW w:w="1525" w:type="dxa"/>
            <w:vAlign w:val="center"/>
          </w:tcPr>
          <w:p w14:paraId="2AA68D95" w14:textId="7114C11A" w:rsidR="008E4830" w:rsidRPr="00A80EB7" w:rsidRDefault="00004771" w:rsidP="008E4830">
            <w:pPr>
              <w:jc w:val="center"/>
              <w:rPr>
                <w:rFonts w:cstheme="minorHAnsi"/>
              </w:rPr>
            </w:pPr>
            <w:r>
              <w:rPr>
                <w:rFonts w:cstheme="minorHAnsi"/>
              </w:rPr>
              <w:t>X</w:t>
            </w:r>
          </w:p>
        </w:tc>
      </w:tr>
      <w:tr w:rsidR="008E4830" w:rsidRPr="00691534" w14:paraId="484D0C01" w14:textId="77777777" w:rsidTr="730B6321">
        <w:trPr>
          <w:gridBefore w:val="1"/>
          <w:wBefore w:w="8" w:type="dxa"/>
        </w:trPr>
        <w:tc>
          <w:tcPr>
            <w:tcW w:w="2515" w:type="dxa"/>
            <w:vMerge/>
            <w:vAlign w:val="center"/>
          </w:tcPr>
          <w:p w14:paraId="014A0A08" w14:textId="77777777" w:rsidR="008E4830" w:rsidRPr="00A80EB7" w:rsidRDefault="008E4830" w:rsidP="008E4830">
            <w:pPr>
              <w:jc w:val="center"/>
              <w:rPr>
                <w:rFonts w:cstheme="minorHAnsi"/>
                <w:b/>
              </w:rPr>
            </w:pPr>
          </w:p>
        </w:tc>
        <w:tc>
          <w:tcPr>
            <w:tcW w:w="2250" w:type="dxa"/>
            <w:vAlign w:val="center"/>
          </w:tcPr>
          <w:p w14:paraId="150AD5B6" w14:textId="1D8716AA" w:rsidR="008E4830" w:rsidRPr="00A80EB7" w:rsidRDefault="008E4830" w:rsidP="008E4830">
            <w:pPr>
              <w:rPr>
                <w:rFonts w:cstheme="minorHAnsi"/>
              </w:rPr>
            </w:pPr>
            <w:r w:rsidRPr="00A80EB7">
              <w:rPr>
                <w:rFonts w:cstheme="minorHAnsi"/>
              </w:rPr>
              <w:t>Laura Miller</w:t>
            </w:r>
          </w:p>
        </w:tc>
        <w:tc>
          <w:tcPr>
            <w:tcW w:w="3780" w:type="dxa"/>
            <w:vAlign w:val="center"/>
          </w:tcPr>
          <w:p w14:paraId="5BB576EA" w14:textId="5B840071" w:rsidR="008E4830" w:rsidRPr="00745C4A" w:rsidRDefault="008E4830" w:rsidP="008E4830">
            <w:pPr>
              <w:rPr>
                <w:rFonts w:cstheme="minorHAnsi"/>
                <w:i/>
                <w:iCs/>
                <w:sz w:val="20"/>
                <w:szCs w:val="20"/>
              </w:rPr>
            </w:pPr>
            <w:r w:rsidRPr="00745C4A">
              <w:rPr>
                <w:rFonts w:cstheme="minorHAnsi"/>
                <w:i/>
                <w:iCs/>
                <w:sz w:val="20"/>
                <w:szCs w:val="20"/>
              </w:rPr>
              <w:t>Agriculture, Nutrition &amp; Culinary Arts</w:t>
            </w:r>
            <w:r w:rsidR="00D4738E">
              <w:rPr>
                <w:rFonts w:cstheme="minorHAnsi"/>
                <w:i/>
                <w:iCs/>
                <w:sz w:val="20"/>
                <w:szCs w:val="20"/>
              </w:rPr>
              <w:t xml:space="preserve"> (2026)</w:t>
            </w:r>
          </w:p>
        </w:tc>
        <w:tc>
          <w:tcPr>
            <w:tcW w:w="1525" w:type="dxa"/>
            <w:vAlign w:val="center"/>
          </w:tcPr>
          <w:p w14:paraId="20827847" w14:textId="4440F1F0" w:rsidR="008E4830" w:rsidRPr="00A80EB7" w:rsidRDefault="00004771" w:rsidP="008E4830">
            <w:pPr>
              <w:jc w:val="center"/>
              <w:rPr>
                <w:rFonts w:cstheme="minorHAnsi"/>
              </w:rPr>
            </w:pPr>
            <w:r>
              <w:rPr>
                <w:rFonts w:cstheme="minorHAnsi"/>
              </w:rPr>
              <w:t>X</w:t>
            </w:r>
          </w:p>
        </w:tc>
      </w:tr>
      <w:tr w:rsidR="00D4738E" w:rsidRPr="00691534" w14:paraId="13ED6186" w14:textId="77777777" w:rsidTr="730B6321">
        <w:trPr>
          <w:gridBefore w:val="1"/>
          <w:wBefore w:w="8" w:type="dxa"/>
        </w:trPr>
        <w:tc>
          <w:tcPr>
            <w:tcW w:w="2515" w:type="dxa"/>
            <w:vMerge/>
            <w:vAlign w:val="center"/>
          </w:tcPr>
          <w:p w14:paraId="70304CFC" w14:textId="77777777" w:rsidR="00D4738E" w:rsidRPr="00A80EB7" w:rsidRDefault="00D4738E" w:rsidP="00D4738E">
            <w:pPr>
              <w:jc w:val="center"/>
              <w:rPr>
                <w:rFonts w:cstheme="minorHAnsi"/>
                <w:b/>
              </w:rPr>
            </w:pPr>
          </w:p>
        </w:tc>
        <w:tc>
          <w:tcPr>
            <w:tcW w:w="2250" w:type="dxa"/>
            <w:vAlign w:val="center"/>
          </w:tcPr>
          <w:p w14:paraId="7223594B" w14:textId="1B19F754" w:rsidR="00D4738E" w:rsidRPr="00A80EB7" w:rsidRDefault="00D4738E" w:rsidP="00D4738E">
            <w:pPr>
              <w:rPr>
                <w:rFonts w:cstheme="minorHAnsi"/>
              </w:rPr>
            </w:pPr>
            <w:r>
              <w:rPr>
                <w:rFonts w:cstheme="minorHAnsi"/>
              </w:rPr>
              <w:t>John Hart</w:t>
            </w:r>
          </w:p>
        </w:tc>
        <w:tc>
          <w:tcPr>
            <w:tcW w:w="3780" w:type="dxa"/>
            <w:vAlign w:val="center"/>
          </w:tcPr>
          <w:p w14:paraId="51259632" w14:textId="4E321134" w:rsidR="00D4738E" w:rsidRPr="00745C4A" w:rsidRDefault="00D4738E" w:rsidP="00D4738E">
            <w:pPr>
              <w:rPr>
                <w:rFonts w:cstheme="minorHAnsi"/>
                <w:i/>
                <w:iCs/>
                <w:sz w:val="20"/>
                <w:szCs w:val="20"/>
              </w:rPr>
            </w:pPr>
            <w:r w:rsidRPr="00745C4A">
              <w:rPr>
                <w:rFonts w:cstheme="minorHAnsi"/>
                <w:i/>
                <w:iCs/>
                <w:sz w:val="20"/>
                <w:szCs w:val="20"/>
              </w:rPr>
              <w:t>Arts, Communication</w:t>
            </w:r>
            <w:r>
              <w:rPr>
                <w:rFonts w:cstheme="minorHAnsi"/>
                <w:i/>
                <w:iCs/>
                <w:sz w:val="20"/>
                <w:szCs w:val="20"/>
              </w:rPr>
              <w:t xml:space="preserve"> &amp; </w:t>
            </w:r>
            <w:r w:rsidRPr="00745C4A">
              <w:rPr>
                <w:rFonts w:cstheme="minorHAnsi"/>
                <w:i/>
                <w:iCs/>
                <w:sz w:val="20"/>
                <w:szCs w:val="20"/>
              </w:rPr>
              <w:t xml:space="preserve">Humanities </w:t>
            </w:r>
            <w:r>
              <w:rPr>
                <w:rFonts w:cstheme="minorHAnsi"/>
                <w:i/>
                <w:iCs/>
                <w:sz w:val="20"/>
                <w:szCs w:val="20"/>
              </w:rPr>
              <w:t>(2028)</w:t>
            </w:r>
          </w:p>
        </w:tc>
        <w:tc>
          <w:tcPr>
            <w:tcW w:w="1525" w:type="dxa"/>
            <w:vAlign w:val="center"/>
          </w:tcPr>
          <w:p w14:paraId="759FF0FF" w14:textId="0A8E68D2" w:rsidR="00D4738E" w:rsidRPr="00A80EB7" w:rsidRDefault="00004771" w:rsidP="00D4738E">
            <w:pPr>
              <w:jc w:val="center"/>
              <w:rPr>
                <w:rFonts w:cstheme="minorHAnsi"/>
              </w:rPr>
            </w:pPr>
            <w:r>
              <w:rPr>
                <w:rFonts w:cstheme="minorHAnsi"/>
              </w:rPr>
              <w:t>X</w:t>
            </w:r>
          </w:p>
        </w:tc>
      </w:tr>
      <w:tr w:rsidR="00D4738E" w:rsidRPr="00691534" w14:paraId="1CF66C53" w14:textId="77777777" w:rsidTr="730B6321">
        <w:trPr>
          <w:gridBefore w:val="1"/>
          <w:wBefore w:w="8" w:type="dxa"/>
        </w:trPr>
        <w:tc>
          <w:tcPr>
            <w:tcW w:w="2515" w:type="dxa"/>
            <w:vMerge/>
            <w:vAlign w:val="center"/>
          </w:tcPr>
          <w:p w14:paraId="46795FB2" w14:textId="77777777" w:rsidR="00D4738E" w:rsidRPr="00A80EB7" w:rsidRDefault="00D4738E" w:rsidP="00D4738E">
            <w:pPr>
              <w:jc w:val="center"/>
              <w:rPr>
                <w:rFonts w:cstheme="minorHAnsi"/>
                <w:b/>
              </w:rPr>
            </w:pPr>
          </w:p>
        </w:tc>
        <w:tc>
          <w:tcPr>
            <w:tcW w:w="2250" w:type="dxa"/>
            <w:vAlign w:val="center"/>
          </w:tcPr>
          <w:p w14:paraId="7F55B4E9" w14:textId="71CAE0DD" w:rsidR="00D4738E" w:rsidRPr="00A80EB7" w:rsidRDefault="00D4738E" w:rsidP="00D4738E">
            <w:pPr>
              <w:rPr>
                <w:rFonts w:cstheme="minorHAnsi"/>
              </w:rPr>
            </w:pPr>
            <w:r w:rsidRPr="00A80EB7">
              <w:rPr>
                <w:rFonts w:cstheme="minorHAnsi"/>
              </w:rPr>
              <w:t>Talita Pruett</w:t>
            </w:r>
          </w:p>
        </w:tc>
        <w:tc>
          <w:tcPr>
            <w:tcW w:w="3780" w:type="dxa"/>
            <w:vAlign w:val="center"/>
          </w:tcPr>
          <w:p w14:paraId="160A5A77" w14:textId="0F216A7C" w:rsidR="00D4738E" w:rsidRPr="00745C4A" w:rsidRDefault="00D4738E" w:rsidP="00D4738E">
            <w:pPr>
              <w:rPr>
                <w:rFonts w:cstheme="minorHAnsi"/>
                <w:i/>
                <w:iCs/>
                <w:sz w:val="20"/>
                <w:szCs w:val="20"/>
              </w:rPr>
            </w:pPr>
            <w:r w:rsidRPr="00745C4A">
              <w:rPr>
                <w:rFonts w:cstheme="minorHAnsi"/>
                <w:i/>
                <w:iCs/>
                <w:sz w:val="20"/>
                <w:szCs w:val="20"/>
              </w:rPr>
              <w:t>Arts, Communication</w:t>
            </w:r>
            <w:r>
              <w:rPr>
                <w:rFonts w:cstheme="minorHAnsi"/>
                <w:i/>
                <w:iCs/>
                <w:sz w:val="20"/>
                <w:szCs w:val="20"/>
              </w:rPr>
              <w:t xml:space="preserve"> &amp; </w:t>
            </w:r>
            <w:r w:rsidRPr="00745C4A">
              <w:rPr>
                <w:rFonts w:cstheme="minorHAnsi"/>
                <w:i/>
                <w:iCs/>
                <w:sz w:val="20"/>
                <w:szCs w:val="20"/>
              </w:rPr>
              <w:t>Humanities</w:t>
            </w:r>
            <w:r>
              <w:rPr>
                <w:rFonts w:cstheme="minorHAnsi"/>
                <w:i/>
                <w:iCs/>
                <w:sz w:val="20"/>
                <w:szCs w:val="20"/>
              </w:rPr>
              <w:t xml:space="preserve"> (2027)</w:t>
            </w:r>
          </w:p>
        </w:tc>
        <w:tc>
          <w:tcPr>
            <w:tcW w:w="1525" w:type="dxa"/>
            <w:vAlign w:val="center"/>
          </w:tcPr>
          <w:p w14:paraId="2A410F58" w14:textId="1457F198" w:rsidR="00D4738E" w:rsidRPr="00A80EB7" w:rsidRDefault="00004771" w:rsidP="00D4738E">
            <w:pPr>
              <w:jc w:val="center"/>
              <w:rPr>
                <w:rFonts w:cstheme="minorHAnsi"/>
              </w:rPr>
            </w:pPr>
            <w:r>
              <w:rPr>
                <w:rFonts w:cstheme="minorHAnsi"/>
              </w:rPr>
              <w:t>X</w:t>
            </w:r>
          </w:p>
        </w:tc>
      </w:tr>
      <w:tr w:rsidR="00D4738E" w:rsidRPr="00691534" w14:paraId="07C20C38" w14:textId="77777777" w:rsidTr="730B6321">
        <w:trPr>
          <w:gridBefore w:val="1"/>
          <w:wBefore w:w="8" w:type="dxa"/>
        </w:trPr>
        <w:tc>
          <w:tcPr>
            <w:tcW w:w="2515" w:type="dxa"/>
            <w:vMerge/>
            <w:vAlign w:val="center"/>
          </w:tcPr>
          <w:p w14:paraId="78A0F59B" w14:textId="77777777" w:rsidR="00D4738E" w:rsidRPr="00A80EB7" w:rsidRDefault="00D4738E" w:rsidP="00D4738E">
            <w:pPr>
              <w:jc w:val="center"/>
              <w:rPr>
                <w:rFonts w:cstheme="minorHAnsi"/>
                <w:b/>
              </w:rPr>
            </w:pPr>
          </w:p>
        </w:tc>
        <w:tc>
          <w:tcPr>
            <w:tcW w:w="2250" w:type="dxa"/>
            <w:vAlign w:val="center"/>
          </w:tcPr>
          <w:p w14:paraId="7ADDBBA3" w14:textId="4846BEA5" w:rsidR="00D4738E" w:rsidRPr="00A80EB7" w:rsidRDefault="00D4738E" w:rsidP="00D4738E">
            <w:pPr>
              <w:rPr>
                <w:rFonts w:cstheme="minorHAnsi"/>
              </w:rPr>
            </w:pPr>
          </w:p>
        </w:tc>
        <w:tc>
          <w:tcPr>
            <w:tcW w:w="3780" w:type="dxa"/>
            <w:vAlign w:val="center"/>
          </w:tcPr>
          <w:p w14:paraId="27744E8F" w14:textId="5147BDBC" w:rsidR="00D4738E" w:rsidRPr="00745C4A" w:rsidRDefault="00D4738E" w:rsidP="00D4738E">
            <w:pPr>
              <w:rPr>
                <w:rFonts w:cstheme="minorHAnsi"/>
                <w:i/>
                <w:iCs/>
                <w:sz w:val="20"/>
                <w:szCs w:val="20"/>
              </w:rPr>
            </w:pPr>
          </w:p>
        </w:tc>
        <w:tc>
          <w:tcPr>
            <w:tcW w:w="1525" w:type="dxa"/>
            <w:vAlign w:val="center"/>
          </w:tcPr>
          <w:p w14:paraId="2B02068D" w14:textId="57F5339D" w:rsidR="00D4738E" w:rsidRPr="00A80EB7" w:rsidRDefault="00D4738E" w:rsidP="00D4738E">
            <w:pPr>
              <w:jc w:val="center"/>
              <w:rPr>
                <w:rFonts w:cstheme="minorHAnsi"/>
              </w:rPr>
            </w:pPr>
          </w:p>
        </w:tc>
      </w:tr>
      <w:tr w:rsidR="00D4738E" w:rsidRPr="00691534" w14:paraId="4D144078" w14:textId="77777777" w:rsidTr="730B6321">
        <w:trPr>
          <w:gridBefore w:val="1"/>
          <w:wBefore w:w="8" w:type="dxa"/>
        </w:trPr>
        <w:tc>
          <w:tcPr>
            <w:tcW w:w="2515" w:type="dxa"/>
            <w:vMerge/>
            <w:vAlign w:val="center"/>
          </w:tcPr>
          <w:p w14:paraId="2D63ACA5" w14:textId="77777777" w:rsidR="00D4738E" w:rsidRPr="00A80EB7" w:rsidRDefault="00D4738E" w:rsidP="00D4738E">
            <w:pPr>
              <w:jc w:val="center"/>
              <w:rPr>
                <w:rFonts w:cstheme="minorHAnsi"/>
                <w:b/>
              </w:rPr>
            </w:pPr>
          </w:p>
        </w:tc>
        <w:tc>
          <w:tcPr>
            <w:tcW w:w="2250" w:type="dxa"/>
            <w:vAlign w:val="center"/>
          </w:tcPr>
          <w:p w14:paraId="1366A358" w14:textId="1D8E824B" w:rsidR="00D4738E" w:rsidRPr="002440C5" w:rsidRDefault="00D4738E" w:rsidP="00D4738E">
            <w:pPr>
              <w:rPr>
                <w:rFonts w:cstheme="minorHAnsi"/>
                <w:i/>
                <w:iCs/>
              </w:rPr>
            </w:pPr>
          </w:p>
        </w:tc>
        <w:tc>
          <w:tcPr>
            <w:tcW w:w="3780" w:type="dxa"/>
            <w:vAlign w:val="center"/>
          </w:tcPr>
          <w:p w14:paraId="6395314C" w14:textId="77777777" w:rsidR="00D4738E" w:rsidRPr="00A80EB7" w:rsidRDefault="00D4738E" w:rsidP="00D4738E">
            <w:pPr>
              <w:rPr>
                <w:rFonts w:cstheme="minorHAnsi"/>
              </w:rPr>
            </w:pPr>
          </w:p>
        </w:tc>
        <w:tc>
          <w:tcPr>
            <w:tcW w:w="1525" w:type="dxa"/>
            <w:vAlign w:val="center"/>
          </w:tcPr>
          <w:p w14:paraId="18ECBCD0" w14:textId="2834F9FA" w:rsidR="00D4738E" w:rsidRPr="00A80EB7" w:rsidRDefault="00D4738E" w:rsidP="00D4738E">
            <w:pPr>
              <w:rPr>
                <w:rFonts w:cstheme="minorHAnsi"/>
              </w:rPr>
            </w:pPr>
          </w:p>
        </w:tc>
      </w:tr>
      <w:tr w:rsidR="00D4738E" w:rsidRPr="00745C4A" w14:paraId="60D49B0A" w14:textId="77777777" w:rsidTr="730B6321">
        <w:trPr>
          <w:gridBefore w:val="1"/>
          <w:wBefore w:w="8" w:type="dxa"/>
        </w:trPr>
        <w:tc>
          <w:tcPr>
            <w:tcW w:w="2515" w:type="dxa"/>
            <w:shd w:val="clear" w:color="auto" w:fill="BFBFBF" w:themeFill="background1" w:themeFillShade="BF"/>
            <w:vAlign w:val="center"/>
          </w:tcPr>
          <w:p w14:paraId="47675791" w14:textId="77777777" w:rsidR="00D4738E" w:rsidRPr="00745C4A" w:rsidRDefault="00D4738E" w:rsidP="00D4738E">
            <w:pPr>
              <w:jc w:val="center"/>
              <w:rPr>
                <w:rFonts w:cstheme="minorHAnsi"/>
                <w:b/>
                <w:sz w:val="12"/>
                <w:szCs w:val="12"/>
              </w:rPr>
            </w:pPr>
          </w:p>
        </w:tc>
        <w:tc>
          <w:tcPr>
            <w:tcW w:w="2250" w:type="dxa"/>
            <w:shd w:val="clear" w:color="auto" w:fill="BFBFBF" w:themeFill="background1" w:themeFillShade="BF"/>
            <w:vAlign w:val="center"/>
          </w:tcPr>
          <w:p w14:paraId="62973C07" w14:textId="27F44AC8" w:rsidR="00D4738E" w:rsidRPr="00745C4A" w:rsidRDefault="00D4738E" w:rsidP="00D4738E">
            <w:pPr>
              <w:jc w:val="center"/>
              <w:rPr>
                <w:rFonts w:cstheme="minorHAnsi"/>
                <w:sz w:val="12"/>
                <w:szCs w:val="12"/>
              </w:rPr>
            </w:pPr>
          </w:p>
        </w:tc>
        <w:tc>
          <w:tcPr>
            <w:tcW w:w="3780" w:type="dxa"/>
            <w:shd w:val="clear" w:color="auto" w:fill="BFBFBF" w:themeFill="background1" w:themeFillShade="BF"/>
            <w:vAlign w:val="center"/>
          </w:tcPr>
          <w:p w14:paraId="5EE6B707" w14:textId="062080A7" w:rsidR="00D4738E" w:rsidRPr="00745C4A" w:rsidRDefault="00D4738E" w:rsidP="00D4738E">
            <w:pPr>
              <w:jc w:val="center"/>
              <w:rPr>
                <w:rFonts w:cstheme="minorHAnsi"/>
                <w:sz w:val="12"/>
                <w:szCs w:val="12"/>
              </w:rPr>
            </w:pPr>
          </w:p>
        </w:tc>
        <w:tc>
          <w:tcPr>
            <w:tcW w:w="1525" w:type="dxa"/>
            <w:shd w:val="clear" w:color="auto" w:fill="BFBFBF" w:themeFill="background1" w:themeFillShade="BF"/>
            <w:vAlign w:val="center"/>
          </w:tcPr>
          <w:p w14:paraId="54086341" w14:textId="77777777" w:rsidR="00D4738E" w:rsidRPr="00745C4A" w:rsidRDefault="00D4738E" w:rsidP="00D4738E">
            <w:pPr>
              <w:jc w:val="center"/>
              <w:rPr>
                <w:rFonts w:cstheme="minorHAnsi"/>
                <w:sz w:val="12"/>
                <w:szCs w:val="12"/>
              </w:rPr>
            </w:pPr>
          </w:p>
        </w:tc>
      </w:tr>
      <w:tr w:rsidR="00D4738E" w:rsidRPr="00691534" w14:paraId="6AB85769" w14:textId="77777777" w:rsidTr="730B6321">
        <w:trPr>
          <w:gridBefore w:val="1"/>
          <w:wBefore w:w="8" w:type="dxa"/>
        </w:trPr>
        <w:tc>
          <w:tcPr>
            <w:tcW w:w="2515" w:type="dxa"/>
            <w:vMerge w:val="restart"/>
            <w:vAlign w:val="center"/>
          </w:tcPr>
          <w:p w14:paraId="5193D298" w14:textId="29D469B4" w:rsidR="00D4738E" w:rsidRPr="00A80EB7" w:rsidRDefault="00D4738E" w:rsidP="00D4738E">
            <w:pPr>
              <w:jc w:val="center"/>
              <w:rPr>
                <w:rFonts w:cstheme="minorHAnsi"/>
                <w:b/>
              </w:rPr>
            </w:pPr>
            <w:bookmarkStart w:id="0" w:name="_Hlk209081665"/>
            <w:r w:rsidRPr="00A80EB7">
              <w:rPr>
                <w:rFonts w:cstheme="minorHAnsi"/>
                <w:b/>
              </w:rPr>
              <w:t>Student Reps</w:t>
            </w:r>
          </w:p>
        </w:tc>
        <w:tc>
          <w:tcPr>
            <w:tcW w:w="2250" w:type="dxa"/>
            <w:vAlign w:val="center"/>
          </w:tcPr>
          <w:p w14:paraId="2092EAA5" w14:textId="27C003DD" w:rsidR="00D4738E" w:rsidRPr="00A80EB7" w:rsidRDefault="00D4738E" w:rsidP="00D4738E">
            <w:pPr>
              <w:rPr>
                <w:rFonts w:cstheme="minorHAnsi"/>
              </w:rPr>
            </w:pPr>
            <w:r>
              <w:rPr>
                <w:rFonts w:cstheme="minorHAnsi"/>
              </w:rPr>
              <w:t xml:space="preserve">Khalfani Mackey </w:t>
            </w:r>
          </w:p>
        </w:tc>
        <w:tc>
          <w:tcPr>
            <w:tcW w:w="3780" w:type="dxa"/>
            <w:vAlign w:val="center"/>
          </w:tcPr>
          <w:p w14:paraId="3F407BC8" w14:textId="334F5FDB" w:rsidR="00D4738E" w:rsidRPr="00A80EB7" w:rsidRDefault="00D4738E" w:rsidP="00D4738E">
            <w:pPr>
              <w:jc w:val="center"/>
              <w:rPr>
                <w:rFonts w:cstheme="minorHAnsi"/>
              </w:rPr>
            </w:pPr>
            <w:r>
              <w:rPr>
                <w:rFonts w:cstheme="minorHAnsi"/>
              </w:rPr>
              <w:t>SGA, President</w:t>
            </w:r>
          </w:p>
        </w:tc>
        <w:tc>
          <w:tcPr>
            <w:tcW w:w="1525" w:type="dxa"/>
            <w:vAlign w:val="center"/>
          </w:tcPr>
          <w:p w14:paraId="1C7C6195" w14:textId="0CDC1BA1" w:rsidR="00D4738E" w:rsidRPr="00A80EB7" w:rsidRDefault="00004771" w:rsidP="00D4738E">
            <w:pPr>
              <w:jc w:val="center"/>
              <w:rPr>
                <w:rFonts w:cstheme="minorHAnsi"/>
              </w:rPr>
            </w:pPr>
            <w:r>
              <w:rPr>
                <w:rFonts w:cstheme="minorHAnsi"/>
              </w:rPr>
              <w:t>X</w:t>
            </w:r>
          </w:p>
        </w:tc>
      </w:tr>
      <w:tr w:rsidR="00D4738E" w:rsidRPr="00691534" w14:paraId="69A289D5" w14:textId="77777777" w:rsidTr="730B6321">
        <w:trPr>
          <w:gridBefore w:val="1"/>
          <w:wBefore w:w="8" w:type="dxa"/>
        </w:trPr>
        <w:tc>
          <w:tcPr>
            <w:tcW w:w="2515" w:type="dxa"/>
            <w:vMerge/>
          </w:tcPr>
          <w:p w14:paraId="660292C2" w14:textId="77777777" w:rsidR="00D4738E" w:rsidRPr="00A80EB7" w:rsidRDefault="00D4738E" w:rsidP="00D4738E">
            <w:pPr>
              <w:jc w:val="center"/>
              <w:rPr>
                <w:rFonts w:cstheme="minorHAnsi"/>
              </w:rPr>
            </w:pPr>
          </w:p>
        </w:tc>
        <w:tc>
          <w:tcPr>
            <w:tcW w:w="2250" w:type="dxa"/>
            <w:vAlign w:val="center"/>
          </w:tcPr>
          <w:p w14:paraId="398B720E" w14:textId="746BD00D" w:rsidR="00D4738E" w:rsidRPr="00A80EB7" w:rsidRDefault="00D4738E" w:rsidP="00D4738E">
            <w:pPr>
              <w:rPr>
                <w:rFonts w:cstheme="minorHAnsi"/>
              </w:rPr>
            </w:pPr>
            <w:r>
              <w:rPr>
                <w:rFonts w:cstheme="minorHAnsi"/>
              </w:rPr>
              <w:t>Aydin Garcia</w:t>
            </w:r>
          </w:p>
        </w:tc>
        <w:tc>
          <w:tcPr>
            <w:tcW w:w="3780" w:type="dxa"/>
            <w:vAlign w:val="center"/>
          </w:tcPr>
          <w:p w14:paraId="35A35D00" w14:textId="7F908E40" w:rsidR="00D4738E" w:rsidRPr="00A80EB7" w:rsidRDefault="00D4738E" w:rsidP="00D4738E">
            <w:pPr>
              <w:jc w:val="center"/>
              <w:rPr>
                <w:rFonts w:cstheme="minorHAnsi"/>
              </w:rPr>
            </w:pPr>
            <w:r>
              <w:rPr>
                <w:rFonts w:cstheme="minorHAnsi"/>
              </w:rPr>
              <w:t>SGA, Rep</w:t>
            </w:r>
          </w:p>
        </w:tc>
        <w:tc>
          <w:tcPr>
            <w:tcW w:w="1525" w:type="dxa"/>
            <w:vAlign w:val="center"/>
          </w:tcPr>
          <w:p w14:paraId="23435863" w14:textId="02441D5E" w:rsidR="00D4738E" w:rsidRPr="00A80EB7" w:rsidRDefault="00D4738E" w:rsidP="00D4738E">
            <w:pPr>
              <w:jc w:val="center"/>
              <w:rPr>
                <w:rFonts w:cstheme="minorHAnsi"/>
              </w:rPr>
            </w:pPr>
          </w:p>
        </w:tc>
      </w:tr>
      <w:bookmarkEnd w:id="0"/>
      <w:tr w:rsidR="00D4738E" w:rsidRPr="00A80EB7" w14:paraId="0A9BF4DA" w14:textId="77777777" w:rsidTr="730B6321">
        <w:tc>
          <w:tcPr>
            <w:tcW w:w="2523" w:type="dxa"/>
            <w:gridSpan w:val="2"/>
            <w:vMerge w:val="restart"/>
            <w:vAlign w:val="center"/>
          </w:tcPr>
          <w:p w14:paraId="3E61D2FC" w14:textId="57824CA5" w:rsidR="00D4738E" w:rsidRPr="00A80EB7" w:rsidRDefault="00D4738E" w:rsidP="00D4738E">
            <w:pPr>
              <w:jc w:val="center"/>
              <w:rPr>
                <w:rFonts w:cstheme="minorHAnsi"/>
                <w:b/>
              </w:rPr>
            </w:pPr>
            <w:r>
              <w:rPr>
                <w:rFonts w:cstheme="minorHAnsi"/>
                <w:b/>
              </w:rPr>
              <w:lastRenderedPageBreak/>
              <w:t>Members At-Large</w:t>
            </w:r>
          </w:p>
        </w:tc>
        <w:tc>
          <w:tcPr>
            <w:tcW w:w="2250" w:type="dxa"/>
            <w:vAlign w:val="center"/>
          </w:tcPr>
          <w:p w14:paraId="49E7DA33" w14:textId="3A49B8CC" w:rsidR="00D4738E" w:rsidRPr="00A80EB7" w:rsidRDefault="00D4738E" w:rsidP="00D4738E">
            <w:pPr>
              <w:rPr>
                <w:rFonts w:cstheme="minorHAnsi"/>
              </w:rPr>
            </w:pPr>
          </w:p>
        </w:tc>
        <w:tc>
          <w:tcPr>
            <w:tcW w:w="3780" w:type="dxa"/>
            <w:vAlign w:val="center"/>
          </w:tcPr>
          <w:p w14:paraId="5EAAA966" w14:textId="5142850E" w:rsidR="00D4738E" w:rsidRPr="00A80EB7" w:rsidRDefault="00D4738E" w:rsidP="00D4738E">
            <w:pPr>
              <w:jc w:val="center"/>
              <w:rPr>
                <w:rFonts w:cstheme="minorHAnsi"/>
              </w:rPr>
            </w:pPr>
          </w:p>
        </w:tc>
        <w:tc>
          <w:tcPr>
            <w:tcW w:w="1525" w:type="dxa"/>
            <w:vAlign w:val="center"/>
          </w:tcPr>
          <w:p w14:paraId="543183D9" w14:textId="0A2757B9" w:rsidR="00D4738E" w:rsidRPr="00A80EB7" w:rsidRDefault="00D4738E" w:rsidP="00D4738E">
            <w:pPr>
              <w:jc w:val="center"/>
              <w:rPr>
                <w:rFonts w:cstheme="minorHAnsi"/>
              </w:rPr>
            </w:pPr>
          </w:p>
        </w:tc>
      </w:tr>
      <w:tr w:rsidR="00D4738E" w:rsidRPr="00A80EB7" w14:paraId="42ABD545" w14:textId="77777777" w:rsidTr="730B6321">
        <w:tc>
          <w:tcPr>
            <w:tcW w:w="2523" w:type="dxa"/>
            <w:gridSpan w:val="2"/>
            <w:vMerge/>
          </w:tcPr>
          <w:p w14:paraId="1C0CFA95" w14:textId="77777777" w:rsidR="00D4738E" w:rsidRPr="00A80EB7" w:rsidRDefault="00D4738E" w:rsidP="00D4738E">
            <w:pPr>
              <w:jc w:val="center"/>
              <w:rPr>
                <w:rFonts w:cstheme="minorHAnsi"/>
              </w:rPr>
            </w:pPr>
          </w:p>
        </w:tc>
        <w:tc>
          <w:tcPr>
            <w:tcW w:w="2250" w:type="dxa"/>
            <w:vAlign w:val="center"/>
          </w:tcPr>
          <w:p w14:paraId="38F5E020" w14:textId="499447F8" w:rsidR="00D4738E" w:rsidRPr="00A80EB7" w:rsidRDefault="00D4738E" w:rsidP="00D4738E">
            <w:pPr>
              <w:rPr>
                <w:rFonts w:cstheme="minorHAnsi"/>
              </w:rPr>
            </w:pPr>
          </w:p>
        </w:tc>
        <w:tc>
          <w:tcPr>
            <w:tcW w:w="3780" w:type="dxa"/>
            <w:vAlign w:val="center"/>
          </w:tcPr>
          <w:p w14:paraId="4BA3F5BB" w14:textId="5899DE97" w:rsidR="00D4738E" w:rsidRPr="00A80EB7" w:rsidRDefault="00D4738E" w:rsidP="00D4738E">
            <w:pPr>
              <w:jc w:val="center"/>
              <w:rPr>
                <w:rFonts w:cstheme="minorHAnsi"/>
              </w:rPr>
            </w:pPr>
          </w:p>
        </w:tc>
        <w:tc>
          <w:tcPr>
            <w:tcW w:w="1525" w:type="dxa"/>
            <w:vAlign w:val="center"/>
          </w:tcPr>
          <w:p w14:paraId="6C16D30F" w14:textId="77777777" w:rsidR="00D4738E" w:rsidRPr="00A80EB7" w:rsidRDefault="00D4738E" w:rsidP="00D4738E">
            <w:pPr>
              <w:jc w:val="center"/>
              <w:rPr>
                <w:rFonts w:cstheme="minorHAnsi"/>
              </w:rPr>
            </w:pPr>
          </w:p>
        </w:tc>
      </w:tr>
    </w:tbl>
    <w:p w14:paraId="0882EF50" w14:textId="67915143" w:rsidR="00D84AB9" w:rsidRPr="00A80EB7" w:rsidRDefault="00D84AB9" w:rsidP="00A317C1">
      <w:pPr>
        <w:jc w:val="center"/>
        <w:rPr>
          <w:rFonts w:cstheme="minorHAnsi"/>
          <w:b/>
          <w:sz w:val="32"/>
          <w:szCs w:val="24"/>
        </w:rPr>
      </w:pPr>
      <w:r w:rsidRPr="00A80EB7">
        <w:rPr>
          <w:rFonts w:cstheme="minorHAnsi"/>
          <w:b/>
          <w:sz w:val="32"/>
          <w:szCs w:val="24"/>
        </w:rPr>
        <w:t>Agenda</w:t>
      </w:r>
    </w:p>
    <w:tbl>
      <w:tblPr>
        <w:tblStyle w:val="TableGrid"/>
        <w:tblW w:w="10165" w:type="dxa"/>
        <w:tblInd w:w="5" w:type="dxa"/>
        <w:tblLook w:val="04A0" w:firstRow="1" w:lastRow="0" w:firstColumn="1" w:lastColumn="0" w:noHBand="0" w:noVBand="1"/>
      </w:tblPr>
      <w:tblGrid>
        <w:gridCol w:w="3645"/>
        <w:gridCol w:w="1390"/>
        <w:gridCol w:w="3810"/>
        <w:gridCol w:w="1320"/>
      </w:tblGrid>
      <w:tr w:rsidR="00CB0FB3" w:rsidRPr="00A80EB7" w14:paraId="3976CEB7" w14:textId="77777777">
        <w:tc>
          <w:tcPr>
            <w:tcW w:w="10165" w:type="dxa"/>
            <w:gridSpan w:val="4"/>
            <w:tcBorders>
              <w:left w:val="nil"/>
            </w:tcBorders>
            <w:shd w:val="clear" w:color="auto" w:fill="808080" w:themeFill="background1" w:themeFillShade="80"/>
          </w:tcPr>
          <w:p w14:paraId="35B69B76" w14:textId="77777777" w:rsidR="00CB0FB3" w:rsidRPr="00CB0FB3" w:rsidRDefault="00CB0FB3" w:rsidP="00D84AB9">
            <w:pPr>
              <w:jc w:val="center"/>
              <w:rPr>
                <w:rFonts w:cstheme="minorHAnsi"/>
                <w:szCs w:val="20"/>
              </w:rPr>
            </w:pPr>
          </w:p>
        </w:tc>
      </w:tr>
      <w:tr w:rsidR="00143EB7" w:rsidRPr="00A80EB7" w14:paraId="1D1999A2" w14:textId="77777777" w:rsidTr="00143EB7">
        <w:tc>
          <w:tcPr>
            <w:tcW w:w="8845" w:type="dxa"/>
            <w:gridSpan w:val="3"/>
            <w:shd w:val="clear" w:color="auto" w:fill="D9D9D9" w:themeFill="background1" w:themeFillShade="D9"/>
          </w:tcPr>
          <w:p w14:paraId="6AB66D9A" w14:textId="0E95EF80" w:rsidR="00143EB7" w:rsidRPr="000D1154" w:rsidRDefault="00143EB7" w:rsidP="000D1154">
            <w:pPr>
              <w:pStyle w:val="ListParagraph"/>
              <w:numPr>
                <w:ilvl w:val="0"/>
                <w:numId w:val="9"/>
              </w:numPr>
              <w:rPr>
                <w:rFonts w:cstheme="minorHAnsi"/>
                <w:b/>
                <w:bCs/>
                <w:sz w:val="24"/>
                <w:szCs w:val="24"/>
              </w:rPr>
            </w:pPr>
            <w:r w:rsidRPr="000D1154">
              <w:rPr>
                <w:rFonts w:cstheme="minorHAnsi"/>
                <w:b/>
                <w:bCs/>
                <w:sz w:val="24"/>
                <w:szCs w:val="24"/>
              </w:rPr>
              <w:t>Minutes Review</w:t>
            </w:r>
          </w:p>
        </w:tc>
        <w:tc>
          <w:tcPr>
            <w:tcW w:w="1320" w:type="dxa"/>
            <w:shd w:val="clear" w:color="auto" w:fill="D9D9D9" w:themeFill="background1" w:themeFillShade="D9"/>
          </w:tcPr>
          <w:p w14:paraId="7397AECB" w14:textId="0CBC49FA" w:rsidR="00143EB7" w:rsidRPr="00A80EB7" w:rsidRDefault="00E40647" w:rsidP="00143EB7">
            <w:pPr>
              <w:jc w:val="center"/>
              <w:rPr>
                <w:rFonts w:cstheme="minorHAnsi"/>
                <w:sz w:val="24"/>
                <w:szCs w:val="24"/>
              </w:rPr>
            </w:pPr>
            <w:r w:rsidRPr="00A80EB7">
              <w:rPr>
                <w:rFonts w:cstheme="minorHAnsi"/>
                <w:sz w:val="24"/>
                <w:szCs w:val="24"/>
              </w:rPr>
              <w:t>5 minutes</w:t>
            </w:r>
          </w:p>
        </w:tc>
      </w:tr>
      <w:tr w:rsidR="00143EB7" w:rsidRPr="00A80EB7" w14:paraId="05B5BDFB" w14:textId="77777777" w:rsidTr="00CA5F89">
        <w:tc>
          <w:tcPr>
            <w:tcW w:w="8845" w:type="dxa"/>
            <w:gridSpan w:val="3"/>
          </w:tcPr>
          <w:p w14:paraId="549CB581" w14:textId="0190986E" w:rsidR="0013302F" w:rsidRDefault="00143EB7" w:rsidP="00195ACC">
            <w:pPr>
              <w:pStyle w:val="ListParagraph"/>
              <w:numPr>
                <w:ilvl w:val="0"/>
                <w:numId w:val="4"/>
              </w:numPr>
              <w:rPr>
                <w:rFonts w:cstheme="minorHAnsi"/>
                <w:sz w:val="24"/>
                <w:szCs w:val="24"/>
              </w:rPr>
            </w:pPr>
            <w:r>
              <w:rPr>
                <w:rFonts w:cstheme="minorHAnsi"/>
                <w:sz w:val="24"/>
                <w:szCs w:val="24"/>
              </w:rPr>
              <w:t>AIQ Unapproved</w:t>
            </w:r>
            <w:r w:rsidRPr="00FA147F">
              <w:rPr>
                <w:rFonts w:cstheme="minorHAnsi"/>
                <w:sz w:val="24"/>
                <w:szCs w:val="24"/>
              </w:rPr>
              <w:t xml:space="preserve"> Minutes</w:t>
            </w:r>
            <w:r>
              <w:rPr>
                <w:rFonts w:cstheme="minorHAnsi"/>
                <w:sz w:val="24"/>
                <w:szCs w:val="24"/>
              </w:rPr>
              <w:t xml:space="preserve"> </w:t>
            </w:r>
            <w:r w:rsidR="008E4830">
              <w:rPr>
                <w:rFonts w:cstheme="minorHAnsi"/>
                <w:sz w:val="24"/>
                <w:szCs w:val="24"/>
              </w:rPr>
              <w:t>1/28/26</w:t>
            </w:r>
          </w:p>
          <w:p w14:paraId="336A086E" w14:textId="56591146" w:rsidR="00A55975" w:rsidRDefault="00694DB2" w:rsidP="00A55975">
            <w:pPr>
              <w:pStyle w:val="ListParagraph"/>
              <w:numPr>
                <w:ilvl w:val="1"/>
                <w:numId w:val="4"/>
              </w:numPr>
              <w:rPr>
                <w:rFonts w:cstheme="minorHAnsi"/>
                <w:sz w:val="24"/>
                <w:szCs w:val="24"/>
              </w:rPr>
            </w:pPr>
            <w:r>
              <w:rPr>
                <w:rFonts w:cstheme="minorHAnsi"/>
                <w:sz w:val="24"/>
                <w:szCs w:val="24"/>
              </w:rPr>
              <w:t>1</w:t>
            </w:r>
            <w:r w:rsidRPr="00694DB2">
              <w:rPr>
                <w:rFonts w:cstheme="minorHAnsi"/>
                <w:sz w:val="24"/>
                <w:szCs w:val="24"/>
                <w:vertAlign w:val="superscript"/>
              </w:rPr>
              <w:t>st</w:t>
            </w:r>
            <w:r>
              <w:rPr>
                <w:rFonts w:cstheme="minorHAnsi"/>
                <w:sz w:val="24"/>
                <w:szCs w:val="24"/>
              </w:rPr>
              <w:t xml:space="preserve"> </w:t>
            </w:r>
            <w:r w:rsidR="007A74E5">
              <w:rPr>
                <w:rFonts w:cstheme="minorHAnsi"/>
                <w:sz w:val="24"/>
                <w:szCs w:val="24"/>
              </w:rPr>
              <w:t>Ricardo G</w:t>
            </w:r>
            <w:r w:rsidR="00100ECC">
              <w:rPr>
                <w:rFonts w:cstheme="minorHAnsi"/>
                <w:sz w:val="24"/>
                <w:szCs w:val="24"/>
              </w:rPr>
              <w:t>.</w:t>
            </w:r>
            <w:r w:rsidR="007A74E5">
              <w:rPr>
                <w:rFonts w:cstheme="minorHAnsi"/>
                <w:sz w:val="24"/>
                <w:szCs w:val="24"/>
              </w:rPr>
              <w:t>,</w:t>
            </w:r>
            <w:r w:rsidR="00100ECC">
              <w:rPr>
                <w:rFonts w:cstheme="minorHAnsi"/>
                <w:sz w:val="24"/>
                <w:szCs w:val="24"/>
              </w:rPr>
              <w:t xml:space="preserve"> 2</w:t>
            </w:r>
            <w:r w:rsidR="00100ECC" w:rsidRPr="00100ECC">
              <w:rPr>
                <w:rFonts w:cstheme="minorHAnsi"/>
                <w:sz w:val="24"/>
                <w:szCs w:val="24"/>
                <w:vertAlign w:val="superscript"/>
              </w:rPr>
              <w:t>nd</w:t>
            </w:r>
            <w:r w:rsidR="007A74E5">
              <w:rPr>
                <w:rFonts w:cstheme="minorHAnsi"/>
                <w:sz w:val="24"/>
                <w:szCs w:val="24"/>
              </w:rPr>
              <w:t xml:space="preserve"> </w:t>
            </w:r>
            <w:r w:rsidR="00100ECC">
              <w:rPr>
                <w:rFonts w:cstheme="minorHAnsi"/>
                <w:sz w:val="24"/>
                <w:szCs w:val="24"/>
              </w:rPr>
              <w:t>Khalfani</w:t>
            </w:r>
            <w:r w:rsidR="007A74E5">
              <w:rPr>
                <w:rFonts w:cstheme="minorHAnsi"/>
                <w:sz w:val="24"/>
                <w:szCs w:val="24"/>
              </w:rPr>
              <w:t xml:space="preserve"> </w:t>
            </w:r>
            <w:r w:rsidR="00100ECC">
              <w:rPr>
                <w:rFonts w:cstheme="minorHAnsi"/>
                <w:sz w:val="24"/>
                <w:szCs w:val="24"/>
              </w:rPr>
              <w:t>M</w:t>
            </w:r>
            <w:r w:rsidR="00C35FFE">
              <w:rPr>
                <w:rFonts w:cstheme="minorHAnsi"/>
                <w:sz w:val="24"/>
                <w:szCs w:val="24"/>
              </w:rPr>
              <w:t>.</w:t>
            </w:r>
          </w:p>
          <w:p w14:paraId="0CC571EE" w14:textId="7F302A6D" w:rsidR="00DF3280" w:rsidRDefault="00D95942" w:rsidP="00195ACC">
            <w:pPr>
              <w:pStyle w:val="ListParagraph"/>
              <w:numPr>
                <w:ilvl w:val="0"/>
                <w:numId w:val="4"/>
              </w:numPr>
              <w:rPr>
                <w:rFonts w:cstheme="minorHAnsi"/>
                <w:sz w:val="24"/>
                <w:szCs w:val="24"/>
              </w:rPr>
            </w:pPr>
            <w:r>
              <w:rPr>
                <w:rFonts w:cstheme="minorHAnsi"/>
                <w:sz w:val="24"/>
                <w:szCs w:val="24"/>
              </w:rPr>
              <w:t xml:space="preserve">Notes- </w:t>
            </w:r>
            <w:r w:rsidR="00C35FFE">
              <w:rPr>
                <w:rFonts w:cstheme="minorHAnsi"/>
                <w:sz w:val="24"/>
                <w:szCs w:val="24"/>
              </w:rPr>
              <w:t>Lysander Ramos</w:t>
            </w:r>
          </w:p>
          <w:p w14:paraId="329E7412" w14:textId="77777777" w:rsidR="00143EB7" w:rsidRPr="0065721A" w:rsidRDefault="00143EB7" w:rsidP="009A38F8">
            <w:pPr>
              <w:pStyle w:val="ListParagraph"/>
              <w:rPr>
                <w:rFonts w:cstheme="minorHAnsi"/>
                <w:sz w:val="24"/>
                <w:szCs w:val="24"/>
              </w:rPr>
            </w:pPr>
          </w:p>
        </w:tc>
        <w:tc>
          <w:tcPr>
            <w:tcW w:w="1320" w:type="dxa"/>
          </w:tcPr>
          <w:p w14:paraId="03D7B7E0" w14:textId="197731C0" w:rsidR="00143EB7" w:rsidRPr="00A80EB7" w:rsidRDefault="00143EB7" w:rsidP="00143EB7">
            <w:pPr>
              <w:jc w:val="center"/>
              <w:rPr>
                <w:rFonts w:cstheme="minorHAnsi"/>
                <w:sz w:val="24"/>
                <w:szCs w:val="24"/>
              </w:rPr>
            </w:pPr>
          </w:p>
        </w:tc>
      </w:tr>
      <w:tr w:rsidR="00143EB7" w:rsidRPr="00A80EB7" w14:paraId="604434C9" w14:textId="77777777" w:rsidTr="00143EB7">
        <w:tc>
          <w:tcPr>
            <w:tcW w:w="8845" w:type="dxa"/>
            <w:gridSpan w:val="3"/>
            <w:shd w:val="clear" w:color="auto" w:fill="D9D9D9" w:themeFill="background1" w:themeFillShade="D9"/>
          </w:tcPr>
          <w:p w14:paraId="2448C195" w14:textId="54F23E35" w:rsidR="00143EB7" w:rsidRPr="000D1154" w:rsidRDefault="00CE4C7E" w:rsidP="000D1154">
            <w:pPr>
              <w:pStyle w:val="ListParagraph"/>
              <w:numPr>
                <w:ilvl w:val="0"/>
                <w:numId w:val="9"/>
              </w:numPr>
              <w:rPr>
                <w:rFonts w:cstheme="minorHAnsi"/>
                <w:b/>
                <w:bCs/>
                <w:sz w:val="24"/>
                <w:szCs w:val="24"/>
              </w:rPr>
            </w:pPr>
            <w:proofErr w:type="gramStart"/>
            <w:r w:rsidRPr="000D1154">
              <w:rPr>
                <w:rFonts w:cstheme="minorHAnsi"/>
                <w:b/>
                <w:bCs/>
                <w:sz w:val="24"/>
                <w:szCs w:val="24"/>
              </w:rPr>
              <w:t>Chairs</w:t>
            </w:r>
            <w:proofErr w:type="gramEnd"/>
            <w:r w:rsidRPr="000D1154">
              <w:rPr>
                <w:rFonts w:cstheme="minorHAnsi"/>
                <w:b/>
                <w:bCs/>
                <w:sz w:val="24"/>
                <w:szCs w:val="24"/>
              </w:rPr>
              <w:t xml:space="preserve"> Report:</w:t>
            </w:r>
          </w:p>
        </w:tc>
        <w:tc>
          <w:tcPr>
            <w:tcW w:w="1320" w:type="dxa"/>
            <w:shd w:val="clear" w:color="auto" w:fill="D9D9D9" w:themeFill="background1" w:themeFillShade="D9"/>
          </w:tcPr>
          <w:p w14:paraId="16373DA2" w14:textId="6176021C" w:rsidR="00143EB7" w:rsidRPr="00A80EB7" w:rsidRDefault="00E40647" w:rsidP="00143EB7">
            <w:pPr>
              <w:jc w:val="center"/>
              <w:rPr>
                <w:rFonts w:cstheme="minorHAnsi"/>
                <w:sz w:val="24"/>
                <w:szCs w:val="24"/>
              </w:rPr>
            </w:pPr>
            <w:r>
              <w:rPr>
                <w:rFonts w:cstheme="minorHAnsi"/>
                <w:sz w:val="24"/>
                <w:szCs w:val="24"/>
              </w:rPr>
              <w:t>15</w:t>
            </w:r>
            <w:r w:rsidRPr="00A80EB7">
              <w:rPr>
                <w:rFonts w:cstheme="minorHAnsi"/>
                <w:sz w:val="24"/>
                <w:szCs w:val="24"/>
              </w:rPr>
              <w:t xml:space="preserve"> minutes</w:t>
            </w:r>
          </w:p>
        </w:tc>
      </w:tr>
      <w:tr w:rsidR="003C12B5" w:rsidRPr="00A80EB7" w14:paraId="451B946E" w14:textId="77777777" w:rsidTr="00CA5F89">
        <w:tc>
          <w:tcPr>
            <w:tcW w:w="8845" w:type="dxa"/>
            <w:gridSpan w:val="3"/>
          </w:tcPr>
          <w:p w14:paraId="40F01408" w14:textId="77777777" w:rsidR="003403A4" w:rsidRDefault="003403A4" w:rsidP="00D63536">
            <w:pPr>
              <w:pStyle w:val="ListParagraph"/>
              <w:numPr>
                <w:ilvl w:val="0"/>
                <w:numId w:val="7"/>
              </w:numPr>
              <w:rPr>
                <w:rFonts w:cstheme="minorHAnsi"/>
                <w:sz w:val="24"/>
                <w:szCs w:val="24"/>
              </w:rPr>
            </w:pPr>
            <w:r w:rsidRPr="003403A4">
              <w:rPr>
                <w:rFonts w:cstheme="minorHAnsi"/>
                <w:sz w:val="24"/>
                <w:szCs w:val="24"/>
              </w:rPr>
              <w:t xml:space="preserve"> </w:t>
            </w:r>
            <w:r w:rsidR="008E4830">
              <w:rPr>
                <w:rFonts w:cstheme="minorHAnsi"/>
                <w:sz w:val="24"/>
                <w:szCs w:val="24"/>
              </w:rPr>
              <w:t>ACCJC Reaffirmation Letter</w:t>
            </w:r>
          </w:p>
          <w:p w14:paraId="080B8D90" w14:textId="1BCD335C" w:rsidR="00B6001F" w:rsidRDefault="00B6001F" w:rsidP="00B6001F">
            <w:pPr>
              <w:pStyle w:val="ListParagraph"/>
              <w:numPr>
                <w:ilvl w:val="1"/>
                <w:numId w:val="7"/>
              </w:numPr>
              <w:rPr>
                <w:rFonts w:cstheme="minorHAnsi"/>
                <w:sz w:val="24"/>
                <w:szCs w:val="24"/>
              </w:rPr>
            </w:pPr>
            <w:r w:rsidRPr="00B6001F">
              <w:rPr>
                <w:rFonts w:cstheme="minorHAnsi"/>
                <w:sz w:val="24"/>
                <w:szCs w:val="24"/>
              </w:rPr>
              <w:t xml:space="preserve">A new ACCJC letter was received referencing Standards 1.2 and 1.3, including a compliance recommendation related to Regular and Substantive Interaction (RSI). An RSI forum is scheduled for February 14, </w:t>
            </w:r>
            <w:proofErr w:type="gramStart"/>
            <w:r w:rsidRPr="00B6001F">
              <w:rPr>
                <w:rFonts w:cstheme="minorHAnsi"/>
                <w:sz w:val="24"/>
                <w:szCs w:val="24"/>
              </w:rPr>
              <w:t>2026</w:t>
            </w:r>
            <w:proofErr w:type="gramEnd"/>
            <w:r w:rsidRPr="00B6001F">
              <w:rPr>
                <w:rFonts w:cstheme="minorHAnsi"/>
                <w:sz w:val="24"/>
                <w:szCs w:val="24"/>
              </w:rPr>
              <w:t xml:space="preserve"> at 1:00 PM. Following formal posting by ACCJC, the College anticipates pulling data in March 2027 to prepare the required follow-up report.</w:t>
            </w:r>
          </w:p>
          <w:p w14:paraId="2EBB0E55" w14:textId="77777777" w:rsidR="008E4830" w:rsidRDefault="008E4830" w:rsidP="00D63536">
            <w:pPr>
              <w:pStyle w:val="ListParagraph"/>
              <w:numPr>
                <w:ilvl w:val="0"/>
                <w:numId w:val="7"/>
              </w:numPr>
              <w:rPr>
                <w:rFonts w:cstheme="minorHAnsi"/>
                <w:sz w:val="24"/>
                <w:szCs w:val="24"/>
              </w:rPr>
            </w:pPr>
            <w:r>
              <w:rPr>
                <w:rFonts w:cstheme="minorHAnsi"/>
                <w:sz w:val="24"/>
                <w:szCs w:val="24"/>
              </w:rPr>
              <w:t>Open Forum</w:t>
            </w:r>
          </w:p>
          <w:p w14:paraId="552D4D76" w14:textId="622C139F" w:rsidR="00A745BB" w:rsidRPr="00D63536" w:rsidRDefault="007A5615" w:rsidP="00A745BB">
            <w:pPr>
              <w:pStyle w:val="ListParagraph"/>
              <w:numPr>
                <w:ilvl w:val="1"/>
                <w:numId w:val="7"/>
              </w:numPr>
              <w:rPr>
                <w:rFonts w:cstheme="minorHAnsi"/>
                <w:sz w:val="24"/>
                <w:szCs w:val="24"/>
              </w:rPr>
            </w:pPr>
            <w:r w:rsidRPr="007A5615">
              <w:rPr>
                <w:rFonts w:cstheme="minorHAnsi"/>
                <w:sz w:val="24"/>
                <w:szCs w:val="24"/>
              </w:rPr>
              <w:t>Academic Senate will vote on expanding membership of the Distance Education Review Council to support course review. Hybrid courses, though not specifically referenced in the ACCJC review, will be included in BC’s internal RSI review process in alignment with Title V. An overview of the Strategic Plan was provided. “Strategic Directions” has been renamed “Strategic Plan” at the district level.</w:t>
            </w:r>
          </w:p>
        </w:tc>
        <w:tc>
          <w:tcPr>
            <w:tcW w:w="1320" w:type="dxa"/>
          </w:tcPr>
          <w:p w14:paraId="460190C4" w14:textId="089F4711" w:rsidR="003C12B5" w:rsidRPr="00A80EB7" w:rsidRDefault="003C12B5" w:rsidP="003C12B5">
            <w:pPr>
              <w:jc w:val="center"/>
              <w:rPr>
                <w:rFonts w:cstheme="minorHAnsi"/>
                <w:sz w:val="24"/>
                <w:szCs w:val="24"/>
              </w:rPr>
            </w:pPr>
          </w:p>
        </w:tc>
      </w:tr>
      <w:tr w:rsidR="003C12B5" w:rsidRPr="00A80EB7" w14:paraId="7783B3BF" w14:textId="77777777" w:rsidTr="007904D8">
        <w:tc>
          <w:tcPr>
            <w:tcW w:w="8845" w:type="dxa"/>
            <w:gridSpan w:val="3"/>
            <w:tcBorders>
              <w:bottom w:val="single" w:sz="4" w:space="0" w:color="auto"/>
            </w:tcBorders>
            <w:shd w:val="clear" w:color="auto" w:fill="D9D9D9" w:themeFill="background1" w:themeFillShade="D9"/>
          </w:tcPr>
          <w:p w14:paraId="1A8AB152" w14:textId="77777777" w:rsidR="003C12B5" w:rsidRPr="000D1154" w:rsidRDefault="003C12B5" w:rsidP="000D1154">
            <w:pPr>
              <w:pStyle w:val="ListParagraph"/>
              <w:numPr>
                <w:ilvl w:val="0"/>
                <w:numId w:val="9"/>
              </w:numPr>
              <w:rPr>
                <w:rFonts w:cstheme="minorHAnsi"/>
                <w:b/>
                <w:bCs/>
                <w:sz w:val="24"/>
                <w:szCs w:val="24"/>
              </w:rPr>
            </w:pPr>
            <w:r w:rsidRPr="000D1154">
              <w:rPr>
                <w:rFonts w:cstheme="minorHAnsi"/>
                <w:b/>
                <w:bCs/>
                <w:sz w:val="24"/>
                <w:szCs w:val="24"/>
              </w:rPr>
              <w:t>Committee Reports:</w:t>
            </w:r>
          </w:p>
        </w:tc>
        <w:tc>
          <w:tcPr>
            <w:tcW w:w="1320" w:type="dxa"/>
            <w:tcBorders>
              <w:bottom w:val="single" w:sz="4" w:space="0" w:color="auto"/>
            </w:tcBorders>
            <w:shd w:val="clear" w:color="auto" w:fill="D9D9D9" w:themeFill="background1" w:themeFillShade="D9"/>
          </w:tcPr>
          <w:p w14:paraId="55C16670" w14:textId="5CF8E623" w:rsidR="003C12B5" w:rsidRPr="00A80EB7" w:rsidRDefault="00E40647" w:rsidP="003C12B5">
            <w:pPr>
              <w:jc w:val="center"/>
              <w:rPr>
                <w:rFonts w:cstheme="minorHAnsi"/>
                <w:sz w:val="24"/>
                <w:szCs w:val="24"/>
              </w:rPr>
            </w:pPr>
            <w:r>
              <w:rPr>
                <w:rFonts w:cstheme="minorHAnsi"/>
                <w:sz w:val="24"/>
                <w:szCs w:val="24"/>
              </w:rPr>
              <w:t>1</w:t>
            </w:r>
            <w:r w:rsidR="000739FD">
              <w:rPr>
                <w:rFonts w:cstheme="minorHAnsi"/>
                <w:sz w:val="24"/>
                <w:szCs w:val="24"/>
              </w:rPr>
              <w:t>0</w:t>
            </w:r>
            <w:r w:rsidRPr="00A80EB7">
              <w:rPr>
                <w:rFonts w:cstheme="minorHAnsi"/>
                <w:sz w:val="24"/>
                <w:szCs w:val="24"/>
              </w:rPr>
              <w:t xml:space="preserve"> minutes</w:t>
            </w:r>
          </w:p>
        </w:tc>
      </w:tr>
      <w:tr w:rsidR="003C12B5" w:rsidRPr="00A80EB7" w14:paraId="10FB8D7C" w14:textId="77777777" w:rsidTr="007904D8">
        <w:tc>
          <w:tcPr>
            <w:tcW w:w="8845" w:type="dxa"/>
            <w:gridSpan w:val="3"/>
            <w:tcBorders>
              <w:top w:val="nil"/>
              <w:left w:val="single" w:sz="4" w:space="0" w:color="auto"/>
              <w:bottom w:val="nil"/>
              <w:right w:val="single" w:sz="4" w:space="0" w:color="auto"/>
            </w:tcBorders>
          </w:tcPr>
          <w:p w14:paraId="259BCB69" w14:textId="77777777" w:rsidR="003C12B5" w:rsidRDefault="003C12B5" w:rsidP="007E1C23">
            <w:pPr>
              <w:pStyle w:val="ListParagraph"/>
              <w:numPr>
                <w:ilvl w:val="0"/>
                <w:numId w:val="6"/>
              </w:numPr>
              <w:rPr>
                <w:rFonts w:cstheme="minorHAnsi"/>
                <w:sz w:val="24"/>
                <w:szCs w:val="24"/>
              </w:rPr>
            </w:pPr>
            <w:r w:rsidRPr="00A80EB7">
              <w:rPr>
                <w:rFonts w:cstheme="minorHAnsi"/>
                <w:sz w:val="24"/>
                <w:szCs w:val="24"/>
              </w:rPr>
              <w:t>Program Review Repor</w:t>
            </w:r>
            <w:r>
              <w:rPr>
                <w:rFonts w:cstheme="minorHAnsi"/>
                <w:sz w:val="24"/>
                <w:szCs w:val="24"/>
              </w:rPr>
              <w:t>t (Nickell</w:t>
            </w:r>
            <w:r w:rsidR="00A55975">
              <w:rPr>
                <w:rFonts w:cstheme="minorHAnsi"/>
                <w:sz w:val="24"/>
                <w:szCs w:val="24"/>
              </w:rPr>
              <w:t>)</w:t>
            </w:r>
          </w:p>
          <w:p w14:paraId="55E571CC" w14:textId="271BFEAB" w:rsidR="00A55975" w:rsidRPr="003C12B5" w:rsidRDefault="007E4B66" w:rsidP="00A55975">
            <w:pPr>
              <w:pStyle w:val="ListParagraph"/>
              <w:numPr>
                <w:ilvl w:val="1"/>
                <w:numId w:val="6"/>
              </w:numPr>
              <w:rPr>
                <w:rFonts w:cstheme="minorHAnsi"/>
                <w:sz w:val="24"/>
                <w:szCs w:val="24"/>
              </w:rPr>
            </w:pPr>
            <w:r w:rsidRPr="007E4B66">
              <w:rPr>
                <w:rFonts w:cstheme="minorHAnsi"/>
                <w:sz w:val="24"/>
                <w:szCs w:val="24"/>
              </w:rPr>
              <w:t>Updates to Request Timelines are ongoing in coordination with VPFAS King. These revisions aim to better align processes and support faculty and emergency funding requests.</w:t>
            </w:r>
          </w:p>
        </w:tc>
        <w:tc>
          <w:tcPr>
            <w:tcW w:w="1320" w:type="dxa"/>
            <w:tcBorders>
              <w:top w:val="nil"/>
              <w:left w:val="single" w:sz="4" w:space="0" w:color="auto"/>
              <w:bottom w:val="nil"/>
              <w:right w:val="single" w:sz="4" w:space="0" w:color="auto"/>
            </w:tcBorders>
          </w:tcPr>
          <w:p w14:paraId="5E4B7CB1" w14:textId="04A0A21A" w:rsidR="003C12B5" w:rsidRPr="00A80EB7" w:rsidRDefault="003C12B5" w:rsidP="003C12B5">
            <w:pPr>
              <w:jc w:val="center"/>
              <w:rPr>
                <w:rFonts w:cstheme="minorHAnsi"/>
                <w:sz w:val="24"/>
                <w:szCs w:val="24"/>
              </w:rPr>
            </w:pPr>
          </w:p>
        </w:tc>
      </w:tr>
      <w:tr w:rsidR="003C12B5" w:rsidRPr="00A80EB7" w14:paraId="2230734B" w14:textId="77777777" w:rsidTr="007904D8">
        <w:tc>
          <w:tcPr>
            <w:tcW w:w="8845" w:type="dxa"/>
            <w:gridSpan w:val="3"/>
            <w:tcBorders>
              <w:top w:val="nil"/>
              <w:left w:val="single" w:sz="4" w:space="0" w:color="auto"/>
              <w:bottom w:val="single" w:sz="4" w:space="0" w:color="auto"/>
              <w:right w:val="single" w:sz="4" w:space="0" w:color="auto"/>
            </w:tcBorders>
          </w:tcPr>
          <w:p w14:paraId="2287D9D5" w14:textId="4A3A0677" w:rsidR="007E1C23" w:rsidRDefault="007E1C23" w:rsidP="007E1C23">
            <w:pPr>
              <w:pStyle w:val="ListParagraph"/>
              <w:numPr>
                <w:ilvl w:val="0"/>
                <w:numId w:val="6"/>
              </w:numPr>
              <w:rPr>
                <w:rFonts w:cstheme="minorHAnsi"/>
                <w:sz w:val="24"/>
                <w:szCs w:val="24"/>
              </w:rPr>
            </w:pPr>
            <w:r w:rsidRPr="00A80EB7">
              <w:rPr>
                <w:rFonts w:cstheme="minorHAnsi"/>
                <w:sz w:val="24"/>
                <w:szCs w:val="24"/>
              </w:rPr>
              <w:t>Assessment Report</w:t>
            </w:r>
            <w:r>
              <w:rPr>
                <w:rFonts w:cstheme="minorHAnsi"/>
                <w:sz w:val="24"/>
                <w:szCs w:val="24"/>
              </w:rPr>
              <w:t xml:space="preserve"> (Garza)</w:t>
            </w:r>
            <w:r w:rsidR="00890424">
              <w:rPr>
                <w:rFonts w:cstheme="minorHAnsi"/>
                <w:sz w:val="24"/>
                <w:szCs w:val="24"/>
              </w:rPr>
              <w:t xml:space="preserve"> </w:t>
            </w:r>
          </w:p>
          <w:p w14:paraId="334890F2" w14:textId="40A886FA" w:rsidR="00A55975" w:rsidRPr="005A2394" w:rsidRDefault="00422C29" w:rsidP="005A2394">
            <w:pPr>
              <w:pStyle w:val="ListParagraph"/>
              <w:numPr>
                <w:ilvl w:val="1"/>
                <w:numId w:val="6"/>
              </w:numPr>
              <w:rPr>
                <w:rFonts w:cstheme="minorHAnsi"/>
                <w:sz w:val="24"/>
                <w:szCs w:val="24"/>
              </w:rPr>
            </w:pPr>
            <w:r w:rsidRPr="00422C29">
              <w:rPr>
                <w:rFonts w:cstheme="minorHAnsi"/>
                <w:sz w:val="24"/>
                <w:szCs w:val="24"/>
              </w:rPr>
              <w:t>RSI remains a significant topic within the Assessment Committee</w:t>
            </w:r>
            <w:r w:rsidR="00C35FFE">
              <w:rPr>
                <w:rFonts w:cstheme="minorHAnsi"/>
                <w:sz w:val="24"/>
                <w:szCs w:val="24"/>
              </w:rPr>
              <w:t xml:space="preserve">. </w:t>
            </w:r>
            <w:r w:rsidR="00404DF5" w:rsidRPr="00404DF5">
              <w:rPr>
                <w:rFonts w:cstheme="minorHAnsi"/>
                <w:sz w:val="24"/>
                <w:szCs w:val="24"/>
              </w:rPr>
              <w:t>Additional information is being requested regarding the use of AI in learning.</w:t>
            </w:r>
          </w:p>
          <w:p w14:paraId="5D551A7C" w14:textId="281741BF" w:rsidR="00E04C67" w:rsidRPr="003C12B5" w:rsidRDefault="00E04C67" w:rsidP="00E04C67">
            <w:pPr>
              <w:pStyle w:val="ListParagraph"/>
              <w:ind w:left="1080"/>
              <w:rPr>
                <w:rFonts w:cstheme="minorHAnsi"/>
                <w:sz w:val="24"/>
                <w:szCs w:val="24"/>
              </w:rPr>
            </w:pPr>
          </w:p>
        </w:tc>
        <w:tc>
          <w:tcPr>
            <w:tcW w:w="1320" w:type="dxa"/>
            <w:tcBorders>
              <w:top w:val="nil"/>
              <w:left w:val="single" w:sz="4" w:space="0" w:color="auto"/>
              <w:bottom w:val="single" w:sz="4" w:space="0" w:color="auto"/>
              <w:right w:val="single" w:sz="4" w:space="0" w:color="auto"/>
            </w:tcBorders>
          </w:tcPr>
          <w:p w14:paraId="24E5E289" w14:textId="21776B81" w:rsidR="003C12B5" w:rsidRPr="00A80EB7" w:rsidRDefault="003C12B5" w:rsidP="003C12B5">
            <w:pPr>
              <w:jc w:val="center"/>
              <w:rPr>
                <w:rFonts w:cstheme="minorHAnsi"/>
                <w:sz w:val="24"/>
                <w:szCs w:val="24"/>
              </w:rPr>
            </w:pPr>
          </w:p>
        </w:tc>
      </w:tr>
      <w:tr w:rsidR="003C12B5" w:rsidRPr="00A80EB7" w14:paraId="5179CCCE" w14:textId="77777777" w:rsidTr="007904D8">
        <w:tc>
          <w:tcPr>
            <w:tcW w:w="8845" w:type="dxa"/>
            <w:gridSpan w:val="3"/>
            <w:tcBorders>
              <w:top w:val="single" w:sz="4" w:space="0" w:color="auto"/>
            </w:tcBorders>
            <w:shd w:val="clear" w:color="auto" w:fill="D9D9D9" w:themeFill="background1" w:themeFillShade="D9"/>
          </w:tcPr>
          <w:p w14:paraId="3D999667" w14:textId="617759E1" w:rsidR="003C12B5" w:rsidRPr="000D1154" w:rsidRDefault="003C12B5" w:rsidP="000D1154">
            <w:pPr>
              <w:pStyle w:val="ListParagraph"/>
              <w:numPr>
                <w:ilvl w:val="0"/>
                <w:numId w:val="9"/>
              </w:numPr>
              <w:rPr>
                <w:rFonts w:cstheme="minorHAnsi"/>
                <w:b/>
                <w:bCs/>
                <w:sz w:val="24"/>
                <w:szCs w:val="24"/>
              </w:rPr>
            </w:pPr>
            <w:r w:rsidRPr="000D1154">
              <w:rPr>
                <w:rFonts w:cstheme="minorHAnsi"/>
                <w:b/>
                <w:bCs/>
                <w:sz w:val="24"/>
                <w:szCs w:val="24"/>
              </w:rPr>
              <w:t>New Business:</w:t>
            </w:r>
          </w:p>
        </w:tc>
        <w:tc>
          <w:tcPr>
            <w:tcW w:w="1320" w:type="dxa"/>
            <w:tcBorders>
              <w:top w:val="single" w:sz="4" w:space="0" w:color="auto"/>
            </w:tcBorders>
            <w:shd w:val="clear" w:color="auto" w:fill="D9D9D9" w:themeFill="background1" w:themeFillShade="D9"/>
          </w:tcPr>
          <w:p w14:paraId="482BC037" w14:textId="7010BC2B" w:rsidR="003C12B5" w:rsidRPr="00A80EB7" w:rsidRDefault="003C12B5" w:rsidP="003C12B5">
            <w:pPr>
              <w:jc w:val="center"/>
              <w:rPr>
                <w:rFonts w:cstheme="minorHAnsi"/>
                <w:sz w:val="24"/>
                <w:szCs w:val="24"/>
              </w:rPr>
            </w:pPr>
          </w:p>
        </w:tc>
      </w:tr>
      <w:tr w:rsidR="003C12B5" w:rsidRPr="003403A4" w14:paraId="31A1A01C" w14:textId="77777777" w:rsidTr="00CA5F89">
        <w:tc>
          <w:tcPr>
            <w:tcW w:w="8845" w:type="dxa"/>
            <w:gridSpan w:val="3"/>
          </w:tcPr>
          <w:p w14:paraId="43AFE1C8" w14:textId="03948380" w:rsidR="00A55975" w:rsidRPr="00A55975" w:rsidRDefault="00ED3BDD" w:rsidP="00ED3BDD">
            <w:pPr>
              <w:pStyle w:val="ListParagraph"/>
              <w:numPr>
                <w:ilvl w:val="0"/>
                <w:numId w:val="15"/>
              </w:numPr>
              <w:rPr>
                <w:rFonts w:cstheme="minorHAnsi"/>
                <w:sz w:val="24"/>
                <w:szCs w:val="24"/>
              </w:rPr>
            </w:pPr>
            <w:r w:rsidRPr="00203564">
              <w:rPr>
                <w:rFonts w:cstheme="minorHAnsi"/>
                <w:sz w:val="24"/>
                <w:szCs w:val="24"/>
              </w:rPr>
              <w:t>AIQ Survey</w:t>
            </w:r>
            <w:r>
              <w:rPr>
                <w:rFonts w:cstheme="minorHAnsi"/>
                <w:sz w:val="24"/>
                <w:szCs w:val="24"/>
              </w:rPr>
              <w:t xml:space="preserve"> </w:t>
            </w:r>
            <w:r w:rsidR="005056C1">
              <w:rPr>
                <w:rFonts w:cstheme="minorHAnsi"/>
                <w:sz w:val="24"/>
                <w:szCs w:val="24"/>
              </w:rPr>
              <w:t>– (See unfinished business)</w:t>
            </w:r>
          </w:p>
        </w:tc>
        <w:tc>
          <w:tcPr>
            <w:tcW w:w="1320" w:type="dxa"/>
          </w:tcPr>
          <w:p w14:paraId="4D758CA6" w14:textId="1716B9F3" w:rsidR="003C12B5" w:rsidRPr="002F3453" w:rsidRDefault="003C12B5" w:rsidP="003C12B5">
            <w:pPr>
              <w:jc w:val="center"/>
              <w:rPr>
                <w:rFonts w:cstheme="minorHAnsi"/>
                <w:sz w:val="24"/>
                <w:szCs w:val="24"/>
              </w:rPr>
            </w:pPr>
          </w:p>
        </w:tc>
      </w:tr>
      <w:tr w:rsidR="003C12B5" w:rsidRPr="00A80EB7" w14:paraId="3FD35751" w14:textId="77777777" w:rsidTr="003C12B5">
        <w:tc>
          <w:tcPr>
            <w:tcW w:w="8845" w:type="dxa"/>
            <w:gridSpan w:val="3"/>
            <w:shd w:val="clear" w:color="auto" w:fill="D9D9D9" w:themeFill="background1" w:themeFillShade="D9"/>
          </w:tcPr>
          <w:p w14:paraId="1A5CD339" w14:textId="2A58D48F" w:rsidR="003C12B5" w:rsidRPr="000D1154" w:rsidRDefault="000D1154" w:rsidP="000D1154">
            <w:pPr>
              <w:pStyle w:val="ListParagraph"/>
              <w:numPr>
                <w:ilvl w:val="0"/>
                <w:numId w:val="9"/>
              </w:numPr>
              <w:rPr>
                <w:rFonts w:cstheme="minorHAnsi"/>
                <w:b/>
                <w:bCs/>
                <w:sz w:val="24"/>
                <w:szCs w:val="24"/>
              </w:rPr>
            </w:pPr>
            <w:r w:rsidRPr="000D1154">
              <w:rPr>
                <w:rFonts w:cstheme="minorHAnsi"/>
                <w:b/>
                <w:bCs/>
                <w:sz w:val="24"/>
                <w:szCs w:val="24"/>
              </w:rPr>
              <w:t xml:space="preserve">Unfinished </w:t>
            </w:r>
            <w:r w:rsidR="003C12B5" w:rsidRPr="000D1154">
              <w:rPr>
                <w:rFonts w:cstheme="minorHAnsi"/>
                <w:b/>
                <w:bCs/>
                <w:sz w:val="24"/>
                <w:szCs w:val="24"/>
              </w:rPr>
              <w:t xml:space="preserve">Business: </w:t>
            </w:r>
          </w:p>
        </w:tc>
        <w:tc>
          <w:tcPr>
            <w:tcW w:w="1320" w:type="dxa"/>
            <w:shd w:val="clear" w:color="auto" w:fill="D9D9D9" w:themeFill="background1" w:themeFillShade="D9"/>
          </w:tcPr>
          <w:p w14:paraId="761FDFA3" w14:textId="3A99D9CF" w:rsidR="003C12B5" w:rsidRDefault="008E4830" w:rsidP="003C12B5">
            <w:pPr>
              <w:jc w:val="center"/>
              <w:rPr>
                <w:rFonts w:cstheme="minorHAnsi"/>
                <w:sz w:val="24"/>
                <w:szCs w:val="24"/>
              </w:rPr>
            </w:pPr>
            <w:r>
              <w:rPr>
                <w:rFonts w:cstheme="minorHAnsi"/>
                <w:sz w:val="24"/>
                <w:szCs w:val="24"/>
              </w:rPr>
              <w:t>60 minutes</w:t>
            </w:r>
          </w:p>
        </w:tc>
      </w:tr>
      <w:tr w:rsidR="003C12B5" w:rsidRPr="00A80EB7" w14:paraId="655A0657" w14:textId="77777777" w:rsidTr="00CA5F89">
        <w:tc>
          <w:tcPr>
            <w:tcW w:w="8845" w:type="dxa"/>
            <w:gridSpan w:val="3"/>
          </w:tcPr>
          <w:p w14:paraId="35539730" w14:textId="77777777" w:rsidR="003C12B5" w:rsidRDefault="003C12B5" w:rsidP="00E24A95">
            <w:pPr>
              <w:ind w:left="720"/>
              <w:rPr>
                <w:rFonts w:cstheme="minorHAnsi"/>
                <w:sz w:val="24"/>
                <w:szCs w:val="24"/>
              </w:rPr>
            </w:pPr>
          </w:p>
          <w:p w14:paraId="4512749E" w14:textId="77777777" w:rsidR="008E4830" w:rsidRDefault="008E4830" w:rsidP="008E4830">
            <w:pPr>
              <w:pStyle w:val="ListParagraph"/>
              <w:numPr>
                <w:ilvl w:val="0"/>
                <w:numId w:val="12"/>
              </w:numPr>
              <w:rPr>
                <w:rFonts w:cstheme="minorHAnsi"/>
                <w:sz w:val="24"/>
                <w:szCs w:val="24"/>
                <w:lang w:val="fr-FR"/>
              </w:rPr>
            </w:pPr>
            <w:r>
              <w:rPr>
                <w:rFonts w:cstheme="minorHAnsi"/>
                <w:sz w:val="24"/>
                <w:szCs w:val="24"/>
                <w:lang w:val="fr-FR"/>
              </w:rPr>
              <w:t>AIQ Survey</w:t>
            </w:r>
          </w:p>
          <w:p w14:paraId="47DB3E34" w14:textId="126E8A49" w:rsidR="002D07CF" w:rsidRPr="002D07CF" w:rsidRDefault="002D07CF" w:rsidP="002D07CF">
            <w:pPr>
              <w:pStyle w:val="ListParagraph"/>
              <w:numPr>
                <w:ilvl w:val="1"/>
                <w:numId w:val="12"/>
              </w:numPr>
              <w:rPr>
                <w:rFonts w:cstheme="minorHAnsi"/>
                <w:sz w:val="24"/>
                <w:szCs w:val="24"/>
              </w:rPr>
            </w:pPr>
            <w:r w:rsidRPr="002D07CF">
              <w:rPr>
                <w:rFonts w:cstheme="minorHAnsi"/>
                <w:sz w:val="24"/>
                <w:szCs w:val="24"/>
              </w:rPr>
              <w:t>The Committee reviewed open-ended responses, including Q7 (“KCCD effectively controls its expenditures”).</w:t>
            </w:r>
          </w:p>
          <w:p w14:paraId="40EE21AA" w14:textId="2421A601" w:rsidR="002D07CF" w:rsidRPr="002D07CF" w:rsidRDefault="00363C73" w:rsidP="002D07CF">
            <w:pPr>
              <w:pStyle w:val="ListParagraph"/>
              <w:numPr>
                <w:ilvl w:val="1"/>
                <w:numId w:val="12"/>
              </w:numPr>
              <w:rPr>
                <w:rFonts w:cstheme="minorHAnsi"/>
                <w:sz w:val="24"/>
                <w:szCs w:val="24"/>
              </w:rPr>
            </w:pPr>
            <w:r w:rsidRPr="00363C73">
              <w:rPr>
                <w:rFonts w:cstheme="minorHAnsi"/>
                <w:sz w:val="24"/>
                <w:szCs w:val="24"/>
              </w:rPr>
              <w:lastRenderedPageBreak/>
              <w:t>Motion to remove the word “President” from comments unless the response appears within the designated President section of the survey (1st: Sondra K; 2nd: Talita P). Motion carried.</w:t>
            </w:r>
          </w:p>
          <w:p w14:paraId="0A8E4942" w14:textId="373CB7EC" w:rsidR="002D07CF" w:rsidRPr="002D07CF" w:rsidRDefault="002D07CF" w:rsidP="002D07CF">
            <w:pPr>
              <w:pStyle w:val="ListParagraph"/>
              <w:numPr>
                <w:ilvl w:val="1"/>
                <w:numId w:val="12"/>
              </w:numPr>
              <w:rPr>
                <w:rFonts w:cstheme="minorHAnsi"/>
                <w:sz w:val="24"/>
                <w:szCs w:val="24"/>
              </w:rPr>
            </w:pPr>
            <w:r w:rsidRPr="002D07CF">
              <w:rPr>
                <w:rFonts w:cstheme="minorHAnsi"/>
                <w:sz w:val="24"/>
                <w:szCs w:val="24"/>
              </w:rPr>
              <w:t>Motion to move the survey results forward to Academic Senate following completion of question review.</w:t>
            </w:r>
          </w:p>
          <w:p w14:paraId="28746B19" w14:textId="79E92D34" w:rsidR="00877ED7" w:rsidRDefault="00166596" w:rsidP="008E4830">
            <w:pPr>
              <w:pStyle w:val="ListParagraph"/>
              <w:numPr>
                <w:ilvl w:val="0"/>
                <w:numId w:val="12"/>
              </w:numPr>
              <w:rPr>
                <w:rFonts w:cstheme="minorHAnsi"/>
                <w:sz w:val="24"/>
                <w:szCs w:val="24"/>
              </w:rPr>
            </w:pPr>
            <w:proofErr w:type="gramStart"/>
            <w:r>
              <w:rPr>
                <w:rFonts w:cstheme="minorHAnsi"/>
                <w:sz w:val="24"/>
                <w:szCs w:val="24"/>
              </w:rPr>
              <w:t>RSI  Review</w:t>
            </w:r>
            <w:proofErr w:type="gramEnd"/>
          </w:p>
          <w:p w14:paraId="7BBD500D" w14:textId="5489A725" w:rsidR="00BB2255" w:rsidRDefault="00BB2255" w:rsidP="00BB2255">
            <w:pPr>
              <w:pStyle w:val="ListParagraph"/>
              <w:numPr>
                <w:ilvl w:val="1"/>
                <w:numId w:val="12"/>
              </w:numPr>
              <w:rPr>
                <w:rFonts w:cstheme="minorHAnsi"/>
                <w:sz w:val="24"/>
                <w:szCs w:val="24"/>
              </w:rPr>
            </w:pPr>
            <w:r>
              <w:rPr>
                <w:rFonts w:cstheme="minorHAnsi"/>
                <w:sz w:val="24"/>
                <w:szCs w:val="24"/>
              </w:rPr>
              <w:t xml:space="preserve">A demonstration of </w:t>
            </w:r>
            <w:proofErr w:type="gramStart"/>
            <w:r>
              <w:rPr>
                <w:rFonts w:cstheme="minorHAnsi"/>
                <w:sz w:val="24"/>
                <w:szCs w:val="24"/>
              </w:rPr>
              <w:t>a</w:t>
            </w:r>
            <w:proofErr w:type="gramEnd"/>
            <w:r>
              <w:rPr>
                <w:rFonts w:cstheme="minorHAnsi"/>
                <w:sz w:val="24"/>
                <w:szCs w:val="24"/>
              </w:rPr>
              <w:t xml:space="preserve"> RSI calculator was presented to the AIQ Committee for feedback. </w:t>
            </w:r>
            <w:r w:rsidR="005056C1" w:rsidRPr="005056C1">
              <w:rPr>
                <w:rFonts w:cstheme="minorHAnsi"/>
                <w:sz w:val="24"/>
                <w:szCs w:val="24"/>
              </w:rPr>
              <w:t>The instrument was developed to replicate the current Excel version of the document, with no substantive changes to content.</w:t>
            </w:r>
            <w:r w:rsidR="005056C1">
              <w:rPr>
                <w:rFonts w:cstheme="minorHAnsi"/>
                <w:sz w:val="24"/>
                <w:szCs w:val="24"/>
              </w:rPr>
              <w:t xml:space="preserve"> </w:t>
            </w:r>
            <w:r w:rsidR="005056C1" w:rsidRPr="005056C1">
              <w:rPr>
                <w:rFonts w:cstheme="minorHAnsi"/>
                <w:sz w:val="24"/>
                <w:szCs w:val="24"/>
              </w:rPr>
              <w:t>The demonstration focused on replicability and the ability to aggregate results efficiently.</w:t>
            </w:r>
          </w:p>
          <w:p w14:paraId="6D9207E9" w14:textId="3E455146" w:rsidR="00071DDE" w:rsidRPr="003403A4" w:rsidRDefault="00071DDE" w:rsidP="00071DDE">
            <w:pPr>
              <w:pStyle w:val="ListParagraph"/>
              <w:numPr>
                <w:ilvl w:val="0"/>
                <w:numId w:val="12"/>
              </w:numPr>
              <w:rPr>
                <w:rFonts w:cstheme="minorHAnsi"/>
                <w:sz w:val="24"/>
                <w:szCs w:val="24"/>
              </w:rPr>
            </w:pPr>
            <w:r>
              <w:rPr>
                <w:rFonts w:cstheme="minorHAnsi"/>
                <w:sz w:val="24"/>
                <w:szCs w:val="24"/>
              </w:rPr>
              <w:t>Meeting adjourned at 4:30 pm</w:t>
            </w:r>
          </w:p>
          <w:p w14:paraId="0B5DE2E9" w14:textId="012B1E75" w:rsidR="00877ED7" w:rsidRPr="003C12B5" w:rsidRDefault="00877ED7" w:rsidP="00E24A95">
            <w:pPr>
              <w:ind w:left="720"/>
              <w:rPr>
                <w:rFonts w:cstheme="minorHAnsi"/>
                <w:sz w:val="24"/>
                <w:szCs w:val="24"/>
              </w:rPr>
            </w:pPr>
          </w:p>
        </w:tc>
        <w:tc>
          <w:tcPr>
            <w:tcW w:w="1320" w:type="dxa"/>
          </w:tcPr>
          <w:p w14:paraId="2BD6AA8F" w14:textId="5D27E9CA" w:rsidR="007E1C23" w:rsidRDefault="007E1C23" w:rsidP="003C12B5">
            <w:pPr>
              <w:jc w:val="center"/>
              <w:rPr>
                <w:rFonts w:cstheme="minorHAnsi"/>
                <w:sz w:val="24"/>
                <w:szCs w:val="24"/>
              </w:rPr>
            </w:pPr>
          </w:p>
        </w:tc>
      </w:tr>
      <w:tr w:rsidR="003C12B5" w:rsidRPr="00A80EB7" w14:paraId="2A69557F" w14:textId="77777777" w:rsidTr="00CB0FB3">
        <w:trPr>
          <w:trHeight w:val="242"/>
        </w:trPr>
        <w:tc>
          <w:tcPr>
            <w:tcW w:w="10165" w:type="dxa"/>
            <w:gridSpan w:val="4"/>
            <w:shd w:val="clear" w:color="auto" w:fill="808080" w:themeFill="background1" w:themeFillShade="80"/>
          </w:tcPr>
          <w:p w14:paraId="5F8FCAF0" w14:textId="247D4272" w:rsidR="003C12B5" w:rsidRPr="00CB0FB3" w:rsidRDefault="003C12B5" w:rsidP="003C12B5">
            <w:pPr>
              <w:jc w:val="center"/>
              <w:rPr>
                <w:rFonts w:cstheme="minorHAnsi"/>
              </w:rPr>
            </w:pPr>
          </w:p>
        </w:tc>
      </w:tr>
      <w:tr w:rsidR="003C12B5" w:rsidRPr="00A80EB7" w14:paraId="0348F6EA" w14:textId="77777777" w:rsidTr="00CA5F89">
        <w:trPr>
          <w:trHeight w:val="1169"/>
        </w:trPr>
        <w:tc>
          <w:tcPr>
            <w:tcW w:w="3645" w:type="dxa"/>
          </w:tcPr>
          <w:p w14:paraId="77A7C4EF" w14:textId="6C744D26" w:rsidR="003C12B5" w:rsidRPr="000D1154" w:rsidRDefault="003C12B5" w:rsidP="003C12B5">
            <w:pPr>
              <w:jc w:val="right"/>
              <w:rPr>
                <w:rFonts w:cstheme="minorHAnsi"/>
                <w:b/>
                <w:bCs/>
                <w:sz w:val="24"/>
                <w:szCs w:val="24"/>
              </w:rPr>
            </w:pPr>
            <w:r w:rsidRPr="000D1154">
              <w:rPr>
                <w:rFonts w:cstheme="minorHAnsi"/>
                <w:b/>
                <w:bCs/>
                <w:sz w:val="24"/>
                <w:szCs w:val="24"/>
              </w:rPr>
              <w:t xml:space="preserve">Review </w:t>
            </w:r>
            <w:r w:rsidR="000D1154" w:rsidRPr="000D1154">
              <w:rPr>
                <w:rFonts w:cstheme="minorHAnsi"/>
                <w:b/>
                <w:bCs/>
                <w:sz w:val="24"/>
                <w:szCs w:val="24"/>
              </w:rPr>
              <w:t xml:space="preserve">of </w:t>
            </w:r>
            <w:r w:rsidRPr="000D1154">
              <w:rPr>
                <w:rFonts w:cstheme="minorHAnsi"/>
                <w:b/>
                <w:bCs/>
                <w:sz w:val="24"/>
                <w:szCs w:val="24"/>
              </w:rPr>
              <w:t xml:space="preserve">Mission &amp; Vision: </w:t>
            </w:r>
          </w:p>
          <w:p w14:paraId="6A17E6DA" w14:textId="29CE6B16" w:rsidR="003C12B5" w:rsidRDefault="003C12B5" w:rsidP="003C12B5">
            <w:pPr>
              <w:ind w:left="360"/>
              <w:jc w:val="right"/>
              <w:rPr>
                <w:rFonts w:cstheme="minorHAnsi"/>
                <w:sz w:val="24"/>
                <w:szCs w:val="24"/>
              </w:rPr>
            </w:pPr>
            <w:r w:rsidRPr="00F5547C">
              <w:rPr>
                <w:rFonts w:cstheme="minorHAnsi"/>
                <w:sz w:val="24"/>
                <w:szCs w:val="24"/>
              </w:rPr>
              <w:t>Mission</w:t>
            </w:r>
            <w:r>
              <w:rPr>
                <w:rFonts w:cstheme="minorHAnsi"/>
                <w:sz w:val="24"/>
                <w:szCs w:val="24"/>
              </w:rPr>
              <w:t xml:space="preserve"> Statement</w:t>
            </w:r>
          </w:p>
          <w:p w14:paraId="1A7EDCFB" w14:textId="688780FA" w:rsidR="003C12B5" w:rsidRPr="00F5547C" w:rsidRDefault="003C12B5" w:rsidP="003C12B5">
            <w:pPr>
              <w:ind w:left="360"/>
              <w:jc w:val="right"/>
              <w:rPr>
                <w:rFonts w:cstheme="minorHAnsi"/>
                <w:sz w:val="24"/>
                <w:szCs w:val="24"/>
              </w:rPr>
            </w:pPr>
            <w:r>
              <w:rPr>
                <w:rFonts w:cstheme="minorHAnsi"/>
                <w:sz w:val="24"/>
                <w:szCs w:val="24"/>
              </w:rPr>
              <w:t>Vision Statement</w:t>
            </w:r>
          </w:p>
          <w:p w14:paraId="51C51976" w14:textId="64C02EFE" w:rsidR="003C12B5" w:rsidRPr="00F5547C" w:rsidRDefault="003C12B5" w:rsidP="003C12B5">
            <w:pPr>
              <w:ind w:left="360"/>
              <w:jc w:val="right"/>
              <w:rPr>
                <w:rFonts w:cstheme="minorHAnsi"/>
                <w:sz w:val="24"/>
                <w:szCs w:val="24"/>
              </w:rPr>
            </w:pPr>
          </w:p>
        </w:tc>
        <w:tc>
          <w:tcPr>
            <w:tcW w:w="1390" w:type="dxa"/>
          </w:tcPr>
          <w:p w14:paraId="08126C75" w14:textId="77777777" w:rsidR="003C12B5" w:rsidRDefault="003C12B5" w:rsidP="003C12B5">
            <w:pPr>
              <w:rPr>
                <w:rFonts w:cstheme="minorHAnsi"/>
                <w:sz w:val="24"/>
                <w:szCs w:val="24"/>
              </w:rPr>
            </w:pPr>
            <w:r w:rsidRPr="000D1154">
              <w:rPr>
                <w:rFonts w:cstheme="minorHAnsi"/>
                <w:b/>
                <w:bCs/>
                <w:sz w:val="24"/>
                <w:szCs w:val="24"/>
              </w:rPr>
              <w:t>Date</w:t>
            </w:r>
            <w:r>
              <w:rPr>
                <w:rFonts w:cstheme="minorHAnsi"/>
                <w:sz w:val="24"/>
                <w:szCs w:val="24"/>
              </w:rPr>
              <w:t>:</w:t>
            </w:r>
          </w:p>
          <w:p w14:paraId="06D90D5C" w14:textId="791DBBD0" w:rsidR="003C12B5" w:rsidRPr="00F5547C" w:rsidRDefault="00530F59" w:rsidP="003C12B5">
            <w:pPr>
              <w:rPr>
                <w:rFonts w:cstheme="minorHAnsi"/>
                <w:sz w:val="24"/>
                <w:szCs w:val="24"/>
              </w:rPr>
            </w:pPr>
            <w:r>
              <w:rPr>
                <w:rFonts w:cstheme="minorHAnsi"/>
                <w:sz w:val="24"/>
                <w:szCs w:val="24"/>
              </w:rPr>
              <w:t>10</w:t>
            </w:r>
            <w:r w:rsidR="008E4830">
              <w:rPr>
                <w:rFonts w:cstheme="minorHAnsi"/>
                <w:sz w:val="24"/>
                <w:szCs w:val="24"/>
              </w:rPr>
              <w:t>/</w:t>
            </w:r>
            <w:r>
              <w:rPr>
                <w:rFonts w:cstheme="minorHAnsi"/>
                <w:sz w:val="24"/>
                <w:szCs w:val="24"/>
              </w:rPr>
              <w:t>28</w:t>
            </w:r>
            <w:r w:rsidR="008E4830">
              <w:rPr>
                <w:rFonts w:cstheme="minorHAnsi"/>
                <w:sz w:val="24"/>
                <w:szCs w:val="24"/>
              </w:rPr>
              <w:t>/</w:t>
            </w:r>
            <w:r>
              <w:rPr>
                <w:rFonts w:cstheme="minorHAnsi"/>
                <w:sz w:val="24"/>
                <w:szCs w:val="24"/>
              </w:rPr>
              <w:t>2025</w:t>
            </w:r>
          </w:p>
        </w:tc>
        <w:tc>
          <w:tcPr>
            <w:tcW w:w="3810" w:type="dxa"/>
          </w:tcPr>
          <w:p w14:paraId="38B5C21A" w14:textId="30E2C11D" w:rsidR="003C12B5" w:rsidRPr="000D1154" w:rsidRDefault="003C12B5" w:rsidP="003C12B5">
            <w:pPr>
              <w:ind w:left="360"/>
              <w:jc w:val="right"/>
              <w:rPr>
                <w:rFonts w:cstheme="minorHAnsi"/>
                <w:b/>
                <w:bCs/>
                <w:sz w:val="24"/>
                <w:szCs w:val="24"/>
              </w:rPr>
            </w:pPr>
            <w:r w:rsidRPr="000D1154">
              <w:rPr>
                <w:rFonts w:cstheme="minorHAnsi"/>
                <w:b/>
                <w:bCs/>
                <w:sz w:val="24"/>
                <w:szCs w:val="24"/>
              </w:rPr>
              <w:t>Review of Core Values:</w:t>
            </w:r>
          </w:p>
          <w:p w14:paraId="58E17F17" w14:textId="77777777" w:rsidR="003C12B5" w:rsidRDefault="003C12B5" w:rsidP="003C12B5">
            <w:pPr>
              <w:ind w:left="360"/>
              <w:jc w:val="right"/>
              <w:rPr>
                <w:rFonts w:cstheme="minorHAnsi"/>
                <w:sz w:val="24"/>
                <w:szCs w:val="24"/>
              </w:rPr>
            </w:pPr>
            <w:r w:rsidRPr="00F5547C">
              <w:rPr>
                <w:rFonts w:cstheme="minorHAnsi"/>
                <w:sz w:val="24"/>
                <w:szCs w:val="24"/>
              </w:rPr>
              <w:t xml:space="preserve">Learning </w:t>
            </w:r>
          </w:p>
          <w:p w14:paraId="5DD570D7" w14:textId="77777777" w:rsidR="003C12B5" w:rsidRPr="00F5547C" w:rsidRDefault="003C12B5" w:rsidP="003C12B5">
            <w:pPr>
              <w:ind w:left="360"/>
              <w:jc w:val="right"/>
              <w:rPr>
                <w:rFonts w:cstheme="minorHAnsi"/>
                <w:sz w:val="24"/>
                <w:szCs w:val="24"/>
              </w:rPr>
            </w:pPr>
            <w:r w:rsidRPr="00F5547C">
              <w:rPr>
                <w:rFonts w:cstheme="minorHAnsi"/>
                <w:sz w:val="24"/>
                <w:szCs w:val="24"/>
              </w:rPr>
              <w:t>Diversity</w:t>
            </w:r>
          </w:p>
          <w:p w14:paraId="6056DFFD" w14:textId="77777777" w:rsidR="003C12B5" w:rsidRPr="00F5547C" w:rsidRDefault="003C12B5" w:rsidP="003C12B5">
            <w:pPr>
              <w:ind w:left="360"/>
              <w:jc w:val="right"/>
              <w:rPr>
                <w:rFonts w:cstheme="minorHAnsi"/>
                <w:sz w:val="24"/>
                <w:szCs w:val="24"/>
              </w:rPr>
            </w:pPr>
            <w:r w:rsidRPr="00F5547C">
              <w:rPr>
                <w:rFonts w:cstheme="minorHAnsi"/>
                <w:sz w:val="24"/>
                <w:szCs w:val="24"/>
              </w:rPr>
              <w:t>Integrity</w:t>
            </w:r>
          </w:p>
          <w:p w14:paraId="643029C5" w14:textId="77777777" w:rsidR="003C12B5" w:rsidRDefault="003C12B5" w:rsidP="003C12B5">
            <w:pPr>
              <w:ind w:left="360"/>
              <w:jc w:val="right"/>
              <w:rPr>
                <w:rFonts w:cstheme="minorHAnsi"/>
                <w:sz w:val="24"/>
                <w:szCs w:val="24"/>
              </w:rPr>
            </w:pPr>
            <w:r w:rsidRPr="00F5547C">
              <w:rPr>
                <w:rFonts w:cstheme="minorHAnsi"/>
                <w:sz w:val="24"/>
                <w:szCs w:val="24"/>
              </w:rPr>
              <w:t xml:space="preserve">Community </w:t>
            </w:r>
          </w:p>
          <w:p w14:paraId="2DD1FC9C" w14:textId="0D49D2FF" w:rsidR="003C12B5" w:rsidRPr="00F5547C" w:rsidRDefault="003C12B5" w:rsidP="003C12B5">
            <w:pPr>
              <w:ind w:left="360"/>
              <w:jc w:val="right"/>
              <w:rPr>
                <w:rFonts w:cstheme="minorHAnsi"/>
                <w:sz w:val="24"/>
                <w:szCs w:val="24"/>
              </w:rPr>
            </w:pPr>
            <w:r w:rsidRPr="00F5547C">
              <w:rPr>
                <w:rFonts w:cstheme="minorHAnsi"/>
                <w:sz w:val="24"/>
                <w:szCs w:val="24"/>
              </w:rPr>
              <w:t>Wellness</w:t>
            </w:r>
          </w:p>
          <w:p w14:paraId="00DA89C7" w14:textId="0021F108" w:rsidR="003C12B5" w:rsidRPr="00F5547C" w:rsidRDefault="003C12B5" w:rsidP="003C12B5">
            <w:pPr>
              <w:ind w:left="360"/>
              <w:jc w:val="right"/>
              <w:rPr>
                <w:rFonts w:cstheme="minorHAnsi"/>
                <w:sz w:val="24"/>
                <w:szCs w:val="24"/>
              </w:rPr>
            </w:pPr>
            <w:r w:rsidRPr="00F5547C">
              <w:rPr>
                <w:rFonts w:cstheme="minorHAnsi"/>
                <w:sz w:val="24"/>
                <w:szCs w:val="24"/>
              </w:rPr>
              <w:t>Sustainability</w:t>
            </w:r>
          </w:p>
        </w:tc>
        <w:tc>
          <w:tcPr>
            <w:tcW w:w="1320" w:type="dxa"/>
          </w:tcPr>
          <w:p w14:paraId="7684CF29" w14:textId="77777777" w:rsidR="003C12B5" w:rsidRDefault="003C12B5" w:rsidP="003C12B5">
            <w:pPr>
              <w:rPr>
                <w:rFonts w:cstheme="minorHAnsi"/>
                <w:sz w:val="24"/>
                <w:szCs w:val="24"/>
              </w:rPr>
            </w:pPr>
            <w:r w:rsidRPr="000D1154">
              <w:rPr>
                <w:rFonts w:cstheme="minorHAnsi"/>
                <w:b/>
                <w:bCs/>
                <w:sz w:val="24"/>
                <w:szCs w:val="24"/>
              </w:rPr>
              <w:t>Date</w:t>
            </w:r>
            <w:r>
              <w:rPr>
                <w:rFonts w:cstheme="minorHAnsi"/>
                <w:sz w:val="24"/>
                <w:szCs w:val="24"/>
              </w:rPr>
              <w:t>:</w:t>
            </w:r>
          </w:p>
          <w:p w14:paraId="5AE44C1E" w14:textId="04BB1885" w:rsidR="003C12B5" w:rsidRPr="00A80EB7" w:rsidRDefault="008E4830" w:rsidP="003C12B5">
            <w:pPr>
              <w:rPr>
                <w:rFonts w:cstheme="minorHAnsi"/>
                <w:sz w:val="24"/>
                <w:szCs w:val="24"/>
              </w:rPr>
            </w:pPr>
            <w:r>
              <w:rPr>
                <w:rFonts w:cstheme="minorHAnsi"/>
                <w:sz w:val="24"/>
                <w:szCs w:val="24"/>
              </w:rPr>
              <w:t>01/27/26</w:t>
            </w:r>
          </w:p>
        </w:tc>
      </w:tr>
    </w:tbl>
    <w:p w14:paraId="531FACFF" w14:textId="77777777" w:rsidR="00944730" w:rsidRPr="00691534" w:rsidRDefault="00944730" w:rsidP="00D84AB9">
      <w:pPr>
        <w:jc w:val="center"/>
        <w:rPr>
          <w:rFonts w:ascii="Times New Roman" w:hAnsi="Times New Roman" w:cs="Times New Roman"/>
          <w:sz w:val="40"/>
          <w:szCs w:val="24"/>
        </w:rPr>
      </w:pPr>
    </w:p>
    <w:sectPr w:rsidR="00944730" w:rsidRPr="00691534" w:rsidSect="002D49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1F93"/>
    <w:multiLevelType w:val="hybridMultilevel"/>
    <w:tmpl w:val="7012D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73678"/>
    <w:multiLevelType w:val="hybridMultilevel"/>
    <w:tmpl w:val="A59CE22C"/>
    <w:lvl w:ilvl="0" w:tplc="79369F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0542C"/>
    <w:multiLevelType w:val="hybridMultilevel"/>
    <w:tmpl w:val="C7886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9327D"/>
    <w:multiLevelType w:val="hybridMultilevel"/>
    <w:tmpl w:val="64AA39D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5C67E02"/>
    <w:multiLevelType w:val="hybridMultilevel"/>
    <w:tmpl w:val="5902F2B2"/>
    <w:lvl w:ilvl="0" w:tplc="50727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197B3E"/>
    <w:multiLevelType w:val="hybridMultilevel"/>
    <w:tmpl w:val="1D9440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D56BAA"/>
    <w:multiLevelType w:val="hybridMultilevel"/>
    <w:tmpl w:val="568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810F0"/>
    <w:multiLevelType w:val="hybridMultilevel"/>
    <w:tmpl w:val="206E95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E1030"/>
    <w:multiLevelType w:val="hybridMultilevel"/>
    <w:tmpl w:val="64AA39D0"/>
    <w:lvl w:ilvl="0" w:tplc="F592A3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5C2D83"/>
    <w:multiLevelType w:val="hybridMultilevel"/>
    <w:tmpl w:val="1D94400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6B03C08"/>
    <w:multiLevelType w:val="hybridMultilevel"/>
    <w:tmpl w:val="68B66EAE"/>
    <w:lvl w:ilvl="0" w:tplc="AF3AB73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722368"/>
    <w:multiLevelType w:val="hybridMultilevel"/>
    <w:tmpl w:val="1D94400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30D024C"/>
    <w:multiLevelType w:val="hybridMultilevel"/>
    <w:tmpl w:val="BCEE7C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D8288F"/>
    <w:multiLevelType w:val="hybridMultilevel"/>
    <w:tmpl w:val="C4101566"/>
    <w:lvl w:ilvl="0" w:tplc="8078ECC4">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7B123C0D"/>
    <w:multiLevelType w:val="hybridMultilevel"/>
    <w:tmpl w:val="B59C9744"/>
    <w:lvl w:ilvl="0" w:tplc="D52A45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5924">
    <w:abstractNumId w:val="14"/>
  </w:num>
  <w:num w:numId="2" w16cid:durableId="417210842">
    <w:abstractNumId w:val="6"/>
  </w:num>
  <w:num w:numId="3" w16cid:durableId="1919516026">
    <w:abstractNumId w:val="0"/>
  </w:num>
  <w:num w:numId="4" w16cid:durableId="706835791">
    <w:abstractNumId w:val="9"/>
  </w:num>
  <w:num w:numId="5" w16cid:durableId="865487017">
    <w:abstractNumId w:val="2"/>
  </w:num>
  <w:num w:numId="6" w16cid:durableId="144007517">
    <w:abstractNumId w:val="11"/>
  </w:num>
  <w:num w:numId="7" w16cid:durableId="1022438752">
    <w:abstractNumId w:val="8"/>
  </w:num>
  <w:num w:numId="8" w16cid:durableId="1354501253">
    <w:abstractNumId w:val="5"/>
  </w:num>
  <w:num w:numId="9" w16cid:durableId="230622226">
    <w:abstractNumId w:val="7"/>
  </w:num>
  <w:num w:numId="10" w16cid:durableId="423961027">
    <w:abstractNumId w:val="12"/>
  </w:num>
  <w:num w:numId="11" w16cid:durableId="719598465">
    <w:abstractNumId w:val="3"/>
  </w:num>
  <w:num w:numId="12" w16cid:durableId="194006782">
    <w:abstractNumId w:val="1"/>
  </w:num>
  <w:num w:numId="13" w16cid:durableId="971978603">
    <w:abstractNumId w:val="13"/>
  </w:num>
  <w:num w:numId="14" w16cid:durableId="736780796">
    <w:abstractNumId w:val="10"/>
  </w:num>
  <w:num w:numId="15" w16cid:durableId="37528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AB"/>
    <w:rsid w:val="000039A8"/>
    <w:rsid w:val="00004771"/>
    <w:rsid w:val="00004EB2"/>
    <w:rsid w:val="0000505C"/>
    <w:rsid w:val="00013732"/>
    <w:rsid w:val="00016554"/>
    <w:rsid w:val="0003276B"/>
    <w:rsid w:val="0003375B"/>
    <w:rsid w:val="00037DC5"/>
    <w:rsid w:val="00041B16"/>
    <w:rsid w:val="000433CC"/>
    <w:rsid w:val="00043471"/>
    <w:rsid w:val="00055B87"/>
    <w:rsid w:val="00060298"/>
    <w:rsid w:val="00065083"/>
    <w:rsid w:val="0006567A"/>
    <w:rsid w:val="00066284"/>
    <w:rsid w:val="0006751E"/>
    <w:rsid w:val="000704CE"/>
    <w:rsid w:val="00071DDE"/>
    <w:rsid w:val="000739FD"/>
    <w:rsid w:val="0007770C"/>
    <w:rsid w:val="00080534"/>
    <w:rsid w:val="000809A2"/>
    <w:rsid w:val="00082BDE"/>
    <w:rsid w:val="00083751"/>
    <w:rsid w:val="00086231"/>
    <w:rsid w:val="000A2CA6"/>
    <w:rsid w:val="000A476B"/>
    <w:rsid w:val="000A5DCB"/>
    <w:rsid w:val="000B2326"/>
    <w:rsid w:val="000B3C82"/>
    <w:rsid w:val="000B4D5B"/>
    <w:rsid w:val="000B5C83"/>
    <w:rsid w:val="000D1154"/>
    <w:rsid w:val="000D465B"/>
    <w:rsid w:val="000D60EF"/>
    <w:rsid w:val="000D6D00"/>
    <w:rsid w:val="00100ECC"/>
    <w:rsid w:val="00102468"/>
    <w:rsid w:val="0010731D"/>
    <w:rsid w:val="00111287"/>
    <w:rsid w:val="001141AD"/>
    <w:rsid w:val="00117995"/>
    <w:rsid w:val="001241B4"/>
    <w:rsid w:val="00125677"/>
    <w:rsid w:val="0013302F"/>
    <w:rsid w:val="0013466F"/>
    <w:rsid w:val="0014228E"/>
    <w:rsid w:val="00143EB7"/>
    <w:rsid w:val="0014406B"/>
    <w:rsid w:val="00151C41"/>
    <w:rsid w:val="00154459"/>
    <w:rsid w:val="00166596"/>
    <w:rsid w:val="0017190B"/>
    <w:rsid w:val="001806E5"/>
    <w:rsid w:val="0018447F"/>
    <w:rsid w:val="001879AE"/>
    <w:rsid w:val="00195ACC"/>
    <w:rsid w:val="001978B0"/>
    <w:rsid w:val="001B1448"/>
    <w:rsid w:val="001C487A"/>
    <w:rsid w:val="001D3219"/>
    <w:rsid w:val="001D6EF8"/>
    <w:rsid w:val="001D7723"/>
    <w:rsid w:val="001E3C5E"/>
    <w:rsid w:val="001F308B"/>
    <w:rsid w:val="0021389A"/>
    <w:rsid w:val="00221BBF"/>
    <w:rsid w:val="00221E65"/>
    <w:rsid w:val="002326AC"/>
    <w:rsid w:val="002440C5"/>
    <w:rsid w:val="002464EC"/>
    <w:rsid w:val="00247537"/>
    <w:rsid w:val="00265939"/>
    <w:rsid w:val="00267539"/>
    <w:rsid w:val="00293509"/>
    <w:rsid w:val="002A7CCA"/>
    <w:rsid w:val="002B54E8"/>
    <w:rsid w:val="002D07CF"/>
    <w:rsid w:val="002D1ECE"/>
    <w:rsid w:val="002D4953"/>
    <w:rsid w:val="002D53CA"/>
    <w:rsid w:val="002E1BB5"/>
    <w:rsid w:val="002F3453"/>
    <w:rsid w:val="00301EBE"/>
    <w:rsid w:val="00307205"/>
    <w:rsid w:val="00315842"/>
    <w:rsid w:val="00322D10"/>
    <w:rsid w:val="00330781"/>
    <w:rsid w:val="003314F0"/>
    <w:rsid w:val="003332A9"/>
    <w:rsid w:val="00337D83"/>
    <w:rsid w:val="003403A4"/>
    <w:rsid w:val="003559F2"/>
    <w:rsid w:val="00356D5F"/>
    <w:rsid w:val="00363C73"/>
    <w:rsid w:val="00364169"/>
    <w:rsid w:val="0038036C"/>
    <w:rsid w:val="003806B9"/>
    <w:rsid w:val="00381F9E"/>
    <w:rsid w:val="0038780C"/>
    <w:rsid w:val="003A06C5"/>
    <w:rsid w:val="003A3353"/>
    <w:rsid w:val="003B4817"/>
    <w:rsid w:val="003C12B5"/>
    <w:rsid w:val="003C7C1C"/>
    <w:rsid w:val="003D63D2"/>
    <w:rsid w:val="003D6A8F"/>
    <w:rsid w:val="003F1683"/>
    <w:rsid w:val="003F5640"/>
    <w:rsid w:val="00404DF5"/>
    <w:rsid w:val="004152CA"/>
    <w:rsid w:val="00416356"/>
    <w:rsid w:val="00417DA2"/>
    <w:rsid w:val="00422C29"/>
    <w:rsid w:val="00424236"/>
    <w:rsid w:val="00431C90"/>
    <w:rsid w:val="004521A3"/>
    <w:rsid w:val="00461B41"/>
    <w:rsid w:val="004630B8"/>
    <w:rsid w:val="00484DE6"/>
    <w:rsid w:val="00485AB2"/>
    <w:rsid w:val="004A015F"/>
    <w:rsid w:val="004A614A"/>
    <w:rsid w:val="004A6AC2"/>
    <w:rsid w:val="004B35F6"/>
    <w:rsid w:val="004B3818"/>
    <w:rsid w:val="004C0135"/>
    <w:rsid w:val="004C3095"/>
    <w:rsid w:val="004D366B"/>
    <w:rsid w:val="004D7019"/>
    <w:rsid w:val="004E0A6D"/>
    <w:rsid w:val="004F1325"/>
    <w:rsid w:val="005056C1"/>
    <w:rsid w:val="00515CB4"/>
    <w:rsid w:val="00526210"/>
    <w:rsid w:val="00530F59"/>
    <w:rsid w:val="00541F9D"/>
    <w:rsid w:val="00543D31"/>
    <w:rsid w:val="00554F40"/>
    <w:rsid w:val="005574B9"/>
    <w:rsid w:val="00561363"/>
    <w:rsid w:val="00565278"/>
    <w:rsid w:val="0057462C"/>
    <w:rsid w:val="005865A2"/>
    <w:rsid w:val="00586C75"/>
    <w:rsid w:val="005913BB"/>
    <w:rsid w:val="005A2394"/>
    <w:rsid w:val="005A69E6"/>
    <w:rsid w:val="005A7E0B"/>
    <w:rsid w:val="005D66EC"/>
    <w:rsid w:val="005D74DE"/>
    <w:rsid w:val="005D7FAF"/>
    <w:rsid w:val="005E3A24"/>
    <w:rsid w:val="005F593D"/>
    <w:rsid w:val="006021F2"/>
    <w:rsid w:val="006176DC"/>
    <w:rsid w:val="0062079D"/>
    <w:rsid w:val="006216F9"/>
    <w:rsid w:val="00624624"/>
    <w:rsid w:val="0062697A"/>
    <w:rsid w:val="00634DB3"/>
    <w:rsid w:val="00637D7D"/>
    <w:rsid w:val="0065130F"/>
    <w:rsid w:val="0065721A"/>
    <w:rsid w:val="00660C2F"/>
    <w:rsid w:val="00673909"/>
    <w:rsid w:val="006875EA"/>
    <w:rsid w:val="00691534"/>
    <w:rsid w:val="00694DB2"/>
    <w:rsid w:val="006A1A59"/>
    <w:rsid w:val="006A2479"/>
    <w:rsid w:val="006A43C8"/>
    <w:rsid w:val="006A6211"/>
    <w:rsid w:val="006A7FD5"/>
    <w:rsid w:val="006B36EC"/>
    <w:rsid w:val="006C310B"/>
    <w:rsid w:val="006C6AA6"/>
    <w:rsid w:val="006D0EC7"/>
    <w:rsid w:val="006D79D2"/>
    <w:rsid w:val="006F574B"/>
    <w:rsid w:val="007145DF"/>
    <w:rsid w:val="00716934"/>
    <w:rsid w:val="00716FBD"/>
    <w:rsid w:val="00720F0F"/>
    <w:rsid w:val="00724A0D"/>
    <w:rsid w:val="00727E2D"/>
    <w:rsid w:val="007319C2"/>
    <w:rsid w:val="00732CD1"/>
    <w:rsid w:val="00741394"/>
    <w:rsid w:val="00745C4A"/>
    <w:rsid w:val="007574A0"/>
    <w:rsid w:val="00765F9E"/>
    <w:rsid w:val="00770A43"/>
    <w:rsid w:val="0077185F"/>
    <w:rsid w:val="00787B7E"/>
    <w:rsid w:val="007904D8"/>
    <w:rsid w:val="007A5615"/>
    <w:rsid w:val="007A74E5"/>
    <w:rsid w:val="007A7F33"/>
    <w:rsid w:val="007B2F12"/>
    <w:rsid w:val="007D772B"/>
    <w:rsid w:val="007E1C23"/>
    <w:rsid w:val="007E291A"/>
    <w:rsid w:val="007E4B66"/>
    <w:rsid w:val="007E67D3"/>
    <w:rsid w:val="007F45C1"/>
    <w:rsid w:val="00800EE6"/>
    <w:rsid w:val="00813E9D"/>
    <w:rsid w:val="00814FBD"/>
    <w:rsid w:val="0081536C"/>
    <w:rsid w:val="008278D8"/>
    <w:rsid w:val="00846670"/>
    <w:rsid w:val="008501A3"/>
    <w:rsid w:val="00850F88"/>
    <w:rsid w:val="0085159F"/>
    <w:rsid w:val="00877ED7"/>
    <w:rsid w:val="00885354"/>
    <w:rsid w:val="00890424"/>
    <w:rsid w:val="0089785F"/>
    <w:rsid w:val="00897ED3"/>
    <w:rsid w:val="008A4D0B"/>
    <w:rsid w:val="008B002F"/>
    <w:rsid w:val="008C55B5"/>
    <w:rsid w:val="008C61E5"/>
    <w:rsid w:val="008C6ACF"/>
    <w:rsid w:val="008E4830"/>
    <w:rsid w:val="008F6A52"/>
    <w:rsid w:val="008F742C"/>
    <w:rsid w:val="00906172"/>
    <w:rsid w:val="00927893"/>
    <w:rsid w:val="0094266F"/>
    <w:rsid w:val="00942C46"/>
    <w:rsid w:val="009441A3"/>
    <w:rsid w:val="00944730"/>
    <w:rsid w:val="0094676D"/>
    <w:rsid w:val="00962F14"/>
    <w:rsid w:val="00967EFA"/>
    <w:rsid w:val="009743BE"/>
    <w:rsid w:val="0098137A"/>
    <w:rsid w:val="00991C0D"/>
    <w:rsid w:val="009A1B84"/>
    <w:rsid w:val="009A38F8"/>
    <w:rsid w:val="009B1772"/>
    <w:rsid w:val="009B60DD"/>
    <w:rsid w:val="009B63D7"/>
    <w:rsid w:val="009B7288"/>
    <w:rsid w:val="009C0516"/>
    <w:rsid w:val="009C7FE6"/>
    <w:rsid w:val="009D1934"/>
    <w:rsid w:val="009D2A19"/>
    <w:rsid w:val="009D2ADF"/>
    <w:rsid w:val="009D3CE3"/>
    <w:rsid w:val="009D40B3"/>
    <w:rsid w:val="009D6761"/>
    <w:rsid w:val="009E36C7"/>
    <w:rsid w:val="009E5D70"/>
    <w:rsid w:val="00A05CBC"/>
    <w:rsid w:val="00A317C1"/>
    <w:rsid w:val="00A55975"/>
    <w:rsid w:val="00A6026A"/>
    <w:rsid w:val="00A745BB"/>
    <w:rsid w:val="00A75EE7"/>
    <w:rsid w:val="00A76EEE"/>
    <w:rsid w:val="00A80EB7"/>
    <w:rsid w:val="00A87866"/>
    <w:rsid w:val="00A9154B"/>
    <w:rsid w:val="00AA0704"/>
    <w:rsid w:val="00AA16A4"/>
    <w:rsid w:val="00AB5007"/>
    <w:rsid w:val="00AB5D9D"/>
    <w:rsid w:val="00AB5F47"/>
    <w:rsid w:val="00AC3A09"/>
    <w:rsid w:val="00AC55E0"/>
    <w:rsid w:val="00AD0C6F"/>
    <w:rsid w:val="00AD3F28"/>
    <w:rsid w:val="00AD74F0"/>
    <w:rsid w:val="00AE5ECB"/>
    <w:rsid w:val="00B0134F"/>
    <w:rsid w:val="00B2186D"/>
    <w:rsid w:val="00B313C5"/>
    <w:rsid w:val="00B51AF8"/>
    <w:rsid w:val="00B5760B"/>
    <w:rsid w:val="00B6001F"/>
    <w:rsid w:val="00B7072E"/>
    <w:rsid w:val="00B716D3"/>
    <w:rsid w:val="00B94948"/>
    <w:rsid w:val="00BA6E37"/>
    <w:rsid w:val="00BB2255"/>
    <w:rsid w:val="00BB4998"/>
    <w:rsid w:val="00BC2198"/>
    <w:rsid w:val="00BC5780"/>
    <w:rsid w:val="00BD2CEC"/>
    <w:rsid w:val="00BD3F75"/>
    <w:rsid w:val="00BF17BF"/>
    <w:rsid w:val="00C05C86"/>
    <w:rsid w:val="00C0796B"/>
    <w:rsid w:val="00C11BAB"/>
    <w:rsid w:val="00C23AA5"/>
    <w:rsid w:val="00C35FFE"/>
    <w:rsid w:val="00C4175D"/>
    <w:rsid w:val="00C422E7"/>
    <w:rsid w:val="00C45DC8"/>
    <w:rsid w:val="00C56187"/>
    <w:rsid w:val="00C6507C"/>
    <w:rsid w:val="00C74683"/>
    <w:rsid w:val="00C87D32"/>
    <w:rsid w:val="00C97EDC"/>
    <w:rsid w:val="00CA4801"/>
    <w:rsid w:val="00CA5810"/>
    <w:rsid w:val="00CA5F89"/>
    <w:rsid w:val="00CB0FB3"/>
    <w:rsid w:val="00CB45B6"/>
    <w:rsid w:val="00CC1900"/>
    <w:rsid w:val="00CC43AD"/>
    <w:rsid w:val="00CD29F8"/>
    <w:rsid w:val="00CD364C"/>
    <w:rsid w:val="00CD5679"/>
    <w:rsid w:val="00CD595E"/>
    <w:rsid w:val="00CD6397"/>
    <w:rsid w:val="00CE4C7E"/>
    <w:rsid w:val="00D001FF"/>
    <w:rsid w:val="00D00E81"/>
    <w:rsid w:val="00D04E6E"/>
    <w:rsid w:val="00D361CC"/>
    <w:rsid w:val="00D36E3A"/>
    <w:rsid w:val="00D4268F"/>
    <w:rsid w:val="00D4738E"/>
    <w:rsid w:val="00D47B6E"/>
    <w:rsid w:val="00D627A6"/>
    <w:rsid w:val="00D63536"/>
    <w:rsid w:val="00D679E6"/>
    <w:rsid w:val="00D84AB9"/>
    <w:rsid w:val="00D8632C"/>
    <w:rsid w:val="00D95282"/>
    <w:rsid w:val="00D95942"/>
    <w:rsid w:val="00D97A96"/>
    <w:rsid w:val="00DA08B5"/>
    <w:rsid w:val="00DB4CA3"/>
    <w:rsid w:val="00DC6BAE"/>
    <w:rsid w:val="00DD0903"/>
    <w:rsid w:val="00DE16FC"/>
    <w:rsid w:val="00DE47AD"/>
    <w:rsid w:val="00DE75CB"/>
    <w:rsid w:val="00DF0DF1"/>
    <w:rsid w:val="00DF3280"/>
    <w:rsid w:val="00E04C67"/>
    <w:rsid w:val="00E13511"/>
    <w:rsid w:val="00E20E2C"/>
    <w:rsid w:val="00E20F62"/>
    <w:rsid w:val="00E24A95"/>
    <w:rsid w:val="00E27E5B"/>
    <w:rsid w:val="00E37046"/>
    <w:rsid w:val="00E37E31"/>
    <w:rsid w:val="00E40647"/>
    <w:rsid w:val="00E407A4"/>
    <w:rsid w:val="00E44AC8"/>
    <w:rsid w:val="00E52A6A"/>
    <w:rsid w:val="00E623B8"/>
    <w:rsid w:val="00E6484B"/>
    <w:rsid w:val="00E64A24"/>
    <w:rsid w:val="00E90D6D"/>
    <w:rsid w:val="00E954B3"/>
    <w:rsid w:val="00EA452E"/>
    <w:rsid w:val="00EB786D"/>
    <w:rsid w:val="00EB7D41"/>
    <w:rsid w:val="00EC7DBB"/>
    <w:rsid w:val="00ED1D1F"/>
    <w:rsid w:val="00ED2395"/>
    <w:rsid w:val="00ED3BDD"/>
    <w:rsid w:val="00ED798F"/>
    <w:rsid w:val="00EF0629"/>
    <w:rsid w:val="00EF5E08"/>
    <w:rsid w:val="00F14A42"/>
    <w:rsid w:val="00F16A04"/>
    <w:rsid w:val="00F25F9B"/>
    <w:rsid w:val="00F277E1"/>
    <w:rsid w:val="00F33DA4"/>
    <w:rsid w:val="00F35EA6"/>
    <w:rsid w:val="00F37986"/>
    <w:rsid w:val="00F434E8"/>
    <w:rsid w:val="00F4578F"/>
    <w:rsid w:val="00F462EA"/>
    <w:rsid w:val="00F5176A"/>
    <w:rsid w:val="00F5547C"/>
    <w:rsid w:val="00F6093F"/>
    <w:rsid w:val="00F65CED"/>
    <w:rsid w:val="00F70390"/>
    <w:rsid w:val="00F728EE"/>
    <w:rsid w:val="00F819DA"/>
    <w:rsid w:val="00F83022"/>
    <w:rsid w:val="00F83570"/>
    <w:rsid w:val="00F90F34"/>
    <w:rsid w:val="00F9496E"/>
    <w:rsid w:val="00FA423D"/>
    <w:rsid w:val="00FB7650"/>
    <w:rsid w:val="00FD2499"/>
    <w:rsid w:val="00FD3A49"/>
    <w:rsid w:val="00FE06AF"/>
    <w:rsid w:val="00FE0C63"/>
    <w:rsid w:val="00FF2FBC"/>
    <w:rsid w:val="100B2FAC"/>
    <w:rsid w:val="730B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7484"/>
  <w15:chartTrackingRefBased/>
  <w15:docId w15:val="{6B0362C3-25A1-471B-A2D6-73FA2B0E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15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6A4"/>
    <w:rPr>
      <w:color w:val="0000FF"/>
      <w:u w:val="single"/>
    </w:rPr>
  </w:style>
  <w:style w:type="character" w:customStyle="1" w:styleId="Heading3Char">
    <w:name w:val="Heading 3 Char"/>
    <w:basedOn w:val="DefaultParagraphFont"/>
    <w:link w:val="Heading3"/>
    <w:uiPriority w:val="9"/>
    <w:rsid w:val="006915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15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1534"/>
    <w:rPr>
      <w:i/>
      <w:iCs/>
    </w:rPr>
  </w:style>
  <w:style w:type="paragraph" w:styleId="ListParagraph">
    <w:name w:val="List Paragraph"/>
    <w:basedOn w:val="Normal"/>
    <w:uiPriority w:val="34"/>
    <w:qFormat/>
    <w:rsid w:val="00691534"/>
    <w:pPr>
      <w:ind w:left="720"/>
      <w:contextualSpacing/>
    </w:pPr>
  </w:style>
  <w:style w:type="character" w:styleId="UnresolvedMention">
    <w:name w:val="Unresolved Mention"/>
    <w:basedOn w:val="DefaultParagraphFont"/>
    <w:uiPriority w:val="99"/>
    <w:semiHidden/>
    <w:unhideWhenUsed/>
    <w:rsid w:val="00C45DC8"/>
    <w:rPr>
      <w:color w:val="605E5C"/>
      <w:shd w:val="clear" w:color="auto" w:fill="E1DFDD"/>
    </w:rPr>
  </w:style>
  <w:style w:type="character" w:styleId="FollowedHyperlink">
    <w:name w:val="FollowedHyperlink"/>
    <w:basedOn w:val="DefaultParagraphFont"/>
    <w:uiPriority w:val="99"/>
    <w:semiHidden/>
    <w:unhideWhenUsed/>
    <w:rsid w:val="00221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142">
      <w:bodyDiv w:val="1"/>
      <w:marLeft w:val="0"/>
      <w:marRight w:val="0"/>
      <w:marTop w:val="0"/>
      <w:marBottom w:val="0"/>
      <w:divBdr>
        <w:top w:val="none" w:sz="0" w:space="0" w:color="auto"/>
        <w:left w:val="none" w:sz="0" w:space="0" w:color="auto"/>
        <w:bottom w:val="none" w:sz="0" w:space="0" w:color="auto"/>
        <w:right w:val="none" w:sz="0" w:space="0" w:color="auto"/>
      </w:divBdr>
      <w:divsChild>
        <w:div w:id="792865745">
          <w:marLeft w:val="720"/>
          <w:marRight w:val="0"/>
          <w:marTop w:val="0"/>
          <w:marBottom w:val="0"/>
          <w:divBdr>
            <w:top w:val="none" w:sz="0" w:space="0" w:color="auto"/>
            <w:left w:val="none" w:sz="0" w:space="0" w:color="auto"/>
            <w:bottom w:val="none" w:sz="0" w:space="0" w:color="auto"/>
            <w:right w:val="none" w:sz="0" w:space="0" w:color="auto"/>
          </w:divBdr>
        </w:div>
        <w:div w:id="1514029182">
          <w:marLeft w:val="720"/>
          <w:marRight w:val="0"/>
          <w:marTop w:val="0"/>
          <w:marBottom w:val="0"/>
          <w:divBdr>
            <w:top w:val="none" w:sz="0" w:space="0" w:color="auto"/>
            <w:left w:val="none" w:sz="0" w:space="0" w:color="auto"/>
            <w:bottom w:val="none" w:sz="0" w:space="0" w:color="auto"/>
            <w:right w:val="none" w:sz="0" w:space="0" w:color="auto"/>
          </w:divBdr>
        </w:div>
      </w:divsChild>
    </w:div>
    <w:div w:id="475728434">
      <w:bodyDiv w:val="1"/>
      <w:marLeft w:val="0"/>
      <w:marRight w:val="0"/>
      <w:marTop w:val="0"/>
      <w:marBottom w:val="0"/>
      <w:divBdr>
        <w:top w:val="none" w:sz="0" w:space="0" w:color="auto"/>
        <w:left w:val="none" w:sz="0" w:space="0" w:color="auto"/>
        <w:bottom w:val="none" w:sz="0" w:space="0" w:color="auto"/>
        <w:right w:val="none" w:sz="0" w:space="0" w:color="auto"/>
      </w:divBdr>
      <w:divsChild>
        <w:div w:id="93988734">
          <w:marLeft w:val="720"/>
          <w:marRight w:val="0"/>
          <w:marTop w:val="0"/>
          <w:marBottom w:val="0"/>
          <w:divBdr>
            <w:top w:val="none" w:sz="0" w:space="0" w:color="auto"/>
            <w:left w:val="none" w:sz="0" w:space="0" w:color="auto"/>
            <w:bottom w:val="none" w:sz="0" w:space="0" w:color="auto"/>
            <w:right w:val="none" w:sz="0" w:space="0" w:color="auto"/>
          </w:divBdr>
        </w:div>
        <w:div w:id="204568270">
          <w:marLeft w:val="720"/>
          <w:marRight w:val="0"/>
          <w:marTop w:val="0"/>
          <w:marBottom w:val="0"/>
          <w:divBdr>
            <w:top w:val="none" w:sz="0" w:space="0" w:color="auto"/>
            <w:left w:val="none" w:sz="0" w:space="0" w:color="auto"/>
            <w:bottom w:val="none" w:sz="0" w:space="0" w:color="auto"/>
            <w:right w:val="none" w:sz="0" w:space="0" w:color="auto"/>
          </w:divBdr>
        </w:div>
        <w:div w:id="414791736">
          <w:marLeft w:val="720"/>
          <w:marRight w:val="0"/>
          <w:marTop w:val="0"/>
          <w:marBottom w:val="0"/>
          <w:divBdr>
            <w:top w:val="none" w:sz="0" w:space="0" w:color="auto"/>
            <w:left w:val="none" w:sz="0" w:space="0" w:color="auto"/>
            <w:bottom w:val="none" w:sz="0" w:space="0" w:color="auto"/>
            <w:right w:val="none" w:sz="0" w:space="0" w:color="auto"/>
          </w:divBdr>
        </w:div>
        <w:div w:id="436488901">
          <w:marLeft w:val="720"/>
          <w:marRight w:val="0"/>
          <w:marTop w:val="0"/>
          <w:marBottom w:val="0"/>
          <w:divBdr>
            <w:top w:val="none" w:sz="0" w:space="0" w:color="auto"/>
            <w:left w:val="none" w:sz="0" w:space="0" w:color="auto"/>
            <w:bottom w:val="none" w:sz="0" w:space="0" w:color="auto"/>
            <w:right w:val="none" w:sz="0" w:space="0" w:color="auto"/>
          </w:divBdr>
        </w:div>
        <w:div w:id="476655797">
          <w:marLeft w:val="720"/>
          <w:marRight w:val="0"/>
          <w:marTop w:val="0"/>
          <w:marBottom w:val="0"/>
          <w:divBdr>
            <w:top w:val="none" w:sz="0" w:space="0" w:color="auto"/>
            <w:left w:val="none" w:sz="0" w:space="0" w:color="auto"/>
            <w:bottom w:val="none" w:sz="0" w:space="0" w:color="auto"/>
            <w:right w:val="none" w:sz="0" w:space="0" w:color="auto"/>
          </w:divBdr>
        </w:div>
        <w:div w:id="502864151">
          <w:marLeft w:val="720"/>
          <w:marRight w:val="0"/>
          <w:marTop w:val="0"/>
          <w:marBottom w:val="0"/>
          <w:divBdr>
            <w:top w:val="none" w:sz="0" w:space="0" w:color="auto"/>
            <w:left w:val="none" w:sz="0" w:space="0" w:color="auto"/>
            <w:bottom w:val="none" w:sz="0" w:space="0" w:color="auto"/>
            <w:right w:val="none" w:sz="0" w:space="0" w:color="auto"/>
          </w:divBdr>
        </w:div>
        <w:div w:id="617175564">
          <w:marLeft w:val="720"/>
          <w:marRight w:val="0"/>
          <w:marTop w:val="0"/>
          <w:marBottom w:val="0"/>
          <w:divBdr>
            <w:top w:val="none" w:sz="0" w:space="0" w:color="auto"/>
            <w:left w:val="none" w:sz="0" w:space="0" w:color="auto"/>
            <w:bottom w:val="none" w:sz="0" w:space="0" w:color="auto"/>
            <w:right w:val="none" w:sz="0" w:space="0" w:color="auto"/>
          </w:divBdr>
        </w:div>
        <w:div w:id="687484962">
          <w:marLeft w:val="720"/>
          <w:marRight w:val="0"/>
          <w:marTop w:val="0"/>
          <w:marBottom w:val="0"/>
          <w:divBdr>
            <w:top w:val="none" w:sz="0" w:space="0" w:color="auto"/>
            <w:left w:val="none" w:sz="0" w:space="0" w:color="auto"/>
            <w:bottom w:val="none" w:sz="0" w:space="0" w:color="auto"/>
            <w:right w:val="none" w:sz="0" w:space="0" w:color="auto"/>
          </w:divBdr>
        </w:div>
        <w:div w:id="720904421">
          <w:marLeft w:val="720"/>
          <w:marRight w:val="0"/>
          <w:marTop w:val="0"/>
          <w:marBottom w:val="0"/>
          <w:divBdr>
            <w:top w:val="none" w:sz="0" w:space="0" w:color="auto"/>
            <w:left w:val="none" w:sz="0" w:space="0" w:color="auto"/>
            <w:bottom w:val="none" w:sz="0" w:space="0" w:color="auto"/>
            <w:right w:val="none" w:sz="0" w:space="0" w:color="auto"/>
          </w:divBdr>
        </w:div>
        <w:div w:id="763693710">
          <w:marLeft w:val="720"/>
          <w:marRight w:val="0"/>
          <w:marTop w:val="0"/>
          <w:marBottom w:val="0"/>
          <w:divBdr>
            <w:top w:val="none" w:sz="0" w:space="0" w:color="auto"/>
            <w:left w:val="none" w:sz="0" w:space="0" w:color="auto"/>
            <w:bottom w:val="none" w:sz="0" w:space="0" w:color="auto"/>
            <w:right w:val="none" w:sz="0" w:space="0" w:color="auto"/>
          </w:divBdr>
        </w:div>
        <w:div w:id="1228881146">
          <w:marLeft w:val="720"/>
          <w:marRight w:val="0"/>
          <w:marTop w:val="0"/>
          <w:marBottom w:val="0"/>
          <w:divBdr>
            <w:top w:val="none" w:sz="0" w:space="0" w:color="auto"/>
            <w:left w:val="none" w:sz="0" w:space="0" w:color="auto"/>
            <w:bottom w:val="none" w:sz="0" w:space="0" w:color="auto"/>
            <w:right w:val="none" w:sz="0" w:space="0" w:color="auto"/>
          </w:divBdr>
        </w:div>
        <w:div w:id="1491092629">
          <w:marLeft w:val="720"/>
          <w:marRight w:val="0"/>
          <w:marTop w:val="0"/>
          <w:marBottom w:val="0"/>
          <w:divBdr>
            <w:top w:val="none" w:sz="0" w:space="0" w:color="auto"/>
            <w:left w:val="none" w:sz="0" w:space="0" w:color="auto"/>
            <w:bottom w:val="none" w:sz="0" w:space="0" w:color="auto"/>
            <w:right w:val="none" w:sz="0" w:space="0" w:color="auto"/>
          </w:divBdr>
        </w:div>
        <w:div w:id="1614441180">
          <w:marLeft w:val="720"/>
          <w:marRight w:val="0"/>
          <w:marTop w:val="0"/>
          <w:marBottom w:val="0"/>
          <w:divBdr>
            <w:top w:val="none" w:sz="0" w:space="0" w:color="auto"/>
            <w:left w:val="none" w:sz="0" w:space="0" w:color="auto"/>
            <w:bottom w:val="none" w:sz="0" w:space="0" w:color="auto"/>
            <w:right w:val="none" w:sz="0" w:space="0" w:color="auto"/>
          </w:divBdr>
        </w:div>
        <w:div w:id="1888492523">
          <w:marLeft w:val="720"/>
          <w:marRight w:val="0"/>
          <w:marTop w:val="0"/>
          <w:marBottom w:val="0"/>
          <w:divBdr>
            <w:top w:val="none" w:sz="0" w:space="0" w:color="auto"/>
            <w:left w:val="none" w:sz="0" w:space="0" w:color="auto"/>
            <w:bottom w:val="none" w:sz="0" w:space="0" w:color="auto"/>
            <w:right w:val="none" w:sz="0" w:space="0" w:color="auto"/>
          </w:divBdr>
        </w:div>
        <w:div w:id="2018458020">
          <w:marLeft w:val="720"/>
          <w:marRight w:val="0"/>
          <w:marTop w:val="0"/>
          <w:marBottom w:val="0"/>
          <w:divBdr>
            <w:top w:val="none" w:sz="0" w:space="0" w:color="auto"/>
            <w:left w:val="none" w:sz="0" w:space="0" w:color="auto"/>
            <w:bottom w:val="none" w:sz="0" w:space="0" w:color="auto"/>
            <w:right w:val="none" w:sz="0" w:space="0" w:color="auto"/>
          </w:divBdr>
        </w:div>
      </w:divsChild>
    </w:div>
    <w:div w:id="560989526">
      <w:bodyDiv w:val="1"/>
      <w:marLeft w:val="0"/>
      <w:marRight w:val="0"/>
      <w:marTop w:val="0"/>
      <w:marBottom w:val="0"/>
      <w:divBdr>
        <w:top w:val="none" w:sz="0" w:space="0" w:color="auto"/>
        <w:left w:val="none" w:sz="0" w:space="0" w:color="auto"/>
        <w:bottom w:val="none" w:sz="0" w:space="0" w:color="auto"/>
        <w:right w:val="none" w:sz="0" w:space="0" w:color="auto"/>
      </w:divBdr>
      <w:divsChild>
        <w:div w:id="1275215672">
          <w:marLeft w:val="720"/>
          <w:marRight w:val="0"/>
          <w:marTop w:val="0"/>
          <w:marBottom w:val="0"/>
          <w:divBdr>
            <w:top w:val="none" w:sz="0" w:space="0" w:color="auto"/>
            <w:left w:val="none" w:sz="0" w:space="0" w:color="auto"/>
            <w:bottom w:val="none" w:sz="0" w:space="0" w:color="auto"/>
            <w:right w:val="none" w:sz="0" w:space="0" w:color="auto"/>
          </w:divBdr>
        </w:div>
        <w:div w:id="1861897706">
          <w:marLeft w:val="720"/>
          <w:marRight w:val="0"/>
          <w:marTop w:val="0"/>
          <w:marBottom w:val="0"/>
          <w:divBdr>
            <w:top w:val="none" w:sz="0" w:space="0" w:color="auto"/>
            <w:left w:val="none" w:sz="0" w:space="0" w:color="auto"/>
            <w:bottom w:val="none" w:sz="0" w:space="0" w:color="auto"/>
            <w:right w:val="none" w:sz="0" w:space="0" w:color="auto"/>
          </w:divBdr>
        </w:div>
      </w:divsChild>
    </w:div>
    <w:div w:id="1146816942">
      <w:bodyDiv w:val="1"/>
      <w:marLeft w:val="0"/>
      <w:marRight w:val="0"/>
      <w:marTop w:val="0"/>
      <w:marBottom w:val="0"/>
      <w:divBdr>
        <w:top w:val="none" w:sz="0" w:space="0" w:color="auto"/>
        <w:left w:val="none" w:sz="0" w:space="0" w:color="auto"/>
        <w:bottom w:val="none" w:sz="0" w:space="0" w:color="auto"/>
        <w:right w:val="none" w:sz="0" w:space="0" w:color="auto"/>
      </w:divBdr>
    </w:div>
    <w:div w:id="1207374924">
      <w:bodyDiv w:val="1"/>
      <w:marLeft w:val="0"/>
      <w:marRight w:val="0"/>
      <w:marTop w:val="0"/>
      <w:marBottom w:val="0"/>
      <w:divBdr>
        <w:top w:val="none" w:sz="0" w:space="0" w:color="auto"/>
        <w:left w:val="none" w:sz="0" w:space="0" w:color="auto"/>
        <w:bottom w:val="none" w:sz="0" w:space="0" w:color="auto"/>
        <w:right w:val="none" w:sz="0" w:space="0" w:color="auto"/>
      </w:divBdr>
    </w:div>
    <w:div w:id="1261841426">
      <w:bodyDiv w:val="1"/>
      <w:marLeft w:val="0"/>
      <w:marRight w:val="0"/>
      <w:marTop w:val="0"/>
      <w:marBottom w:val="0"/>
      <w:divBdr>
        <w:top w:val="none" w:sz="0" w:space="0" w:color="auto"/>
        <w:left w:val="none" w:sz="0" w:space="0" w:color="auto"/>
        <w:bottom w:val="none" w:sz="0" w:space="0" w:color="auto"/>
        <w:right w:val="none" w:sz="0" w:space="0" w:color="auto"/>
      </w:divBdr>
      <w:divsChild>
        <w:div w:id="472872300">
          <w:marLeft w:val="720"/>
          <w:marRight w:val="0"/>
          <w:marTop w:val="0"/>
          <w:marBottom w:val="0"/>
          <w:divBdr>
            <w:top w:val="none" w:sz="0" w:space="0" w:color="auto"/>
            <w:left w:val="none" w:sz="0" w:space="0" w:color="auto"/>
            <w:bottom w:val="none" w:sz="0" w:space="0" w:color="auto"/>
            <w:right w:val="none" w:sz="0" w:space="0" w:color="auto"/>
          </w:divBdr>
        </w:div>
        <w:div w:id="1133214402">
          <w:marLeft w:val="720"/>
          <w:marRight w:val="0"/>
          <w:marTop w:val="0"/>
          <w:marBottom w:val="0"/>
          <w:divBdr>
            <w:top w:val="none" w:sz="0" w:space="0" w:color="auto"/>
            <w:left w:val="none" w:sz="0" w:space="0" w:color="auto"/>
            <w:bottom w:val="none" w:sz="0" w:space="0" w:color="auto"/>
            <w:right w:val="none" w:sz="0" w:space="0" w:color="auto"/>
          </w:divBdr>
        </w:div>
      </w:divsChild>
    </w:div>
    <w:div w:id="1288512805">
      <w:bodyDiv w:val="1"/>
      <w:marLeft w:val="0"/>
      <w:marRight w:val="0"/>
      <w:marTop w:val="0"/>
      <w:marBottom w:val="0"/>
      <w:divBdr>
        <w:top w:val="none" w:sz="0" w:space="0" w:color="auto"/>
        <w:left w:val="none" w:sz="0" w:space="0" w:color="auto"/>
        <w:bottom w:val="none" w:sz="0" w:space="0" w:color="auto"/>
        <w:right w:val="none" w:sz="0" w:space="0" w:color="auto"/>
      </w:divBdr>
      <w:divsChild>
        <w:div w:id="87627192">
          <w:marLeft w:val="720"/>
          <w:marRight w:val="0"/>
          <w:marTop w:val="0"/>
          <w:marBottom w:val="0"/>
          <w:divBdr>
            <w:top w:val="none" w:sz="0" w:space="0" w:color="auto"/>
            <w:left w:val="none" w:sz="0" w:space="0" w:color="auto"/>
            <w:bottom w:val="none" w:sz="0" w:space="0" w:color="auto"/>
            <w:right w:val="none" w:sz="0" w:space="0" w:color="auto"/>
          </w:divBdr>
        </w:div>
        <w:div w:id="391805389">
          <w:marLeft w:val="720"/>
          <w:marRight w:val="0"/>
          <w:marTop w:val="0"/>
          <w:marBottom w:val="0"/>
          <w:divBdr>
            <w:top w:val="none" w:sz="0" w:space="0" w:color="auto"/>
            <w:left w:val="none" w:sz="0" w:space="0" w:color="auto"/>
            <w:bottom w:val="none" w:sz="0" w:space="0" w:color="auto"/>
            <w:right w:val="none" w:sz="0" w:space="0" w:color="auto"/>
          </w:divBdr>
        </w:div>
        <w:div w:id="643508015">
          <w:marLeft w:val="720"/>
          <w:marRight w:val="0"/>
          <w:marTop w:val="0"/>
          <w:marBottom w:val="0"/>
          <w:divBdr>
            <w:top w:val="none" w:sz="0" w:space="0" w:color="auto"/>
            <w:left w:val="none" w:sz="0" w:space="0" w:color="auto"/>
            <w:bottom w:val="none" w:sz="0" w:space="0" w:color="auto"/>
            <w:right w:val="none" w:sz="0" w:space="0" w:color="auto"/>
          </w:divBdr>
        </w:div>
        <w:div w:id="744717616">
          <w:marLeft w:val="720"/>
          <w:marRight w:val="0"/>
          <w:marTop w:val="0"/>
          <w:marBottom w:val="0"/>
          <w:divBdr>
            <w:top w:val="none" w:sz="0" w:space="0" w:color="auto"/>
            <w:left w:val="none" w:sz="0" w:space="0" w:color="auto"/>
            <w:bottom w:val="none" w:sz="0" w:space="0" w:color="auto"/>
            <w:right w:val="none" w:sz="0" w:space="0" w:color="auto"/>
          </w:divBdr>
        </w:div>
        <w:div w:id="748235655">
          <w:marLeft w:val="720"/>
          <w:marRight w:val="0"/>
          <w:marTop w:val="0"/>
          <w:marBottom w:val="0"/>
          <w:divBdr>
            <w:top w:val="none" w:sz="0" w:space="0" w:color="auto"/>
            <w:left w:val="none" w:sz="0" w:space="0" w:color="auto"/>
            <w:bottom w:val="none" w:sz="0" w:space="0" w:color="auto"/>
            <w:right w:val="none" w:sz="0" w:space="0" w:color="auto"/>
          </w:divBdr>
        </w:div>
        <w:div w:id="954167228">
          <w:marLeft w:val="720"/>
          <w:marRight w:val="0"/>
          <w:marTop w:val="0"/>
          <w:marBottom w:val="0"/>
          <w:divBdr>
            <w:top w:val="none" w:sz="0" w:space="0" w:color="auto"/>
            <w:left w:val="none" w:sz="0" w:space="0" w:color="auto"/>
            <w:bottom w:val="none" w:sz="0" w:space="0" w:color="auto"/>
            <w:right w:val="none" w:sz="0" w:space="0" w:color="auto"/>
          </w:divBdr>
        </w:div>
        <w:div w:id="1206256920">
          <w:marLeft w:val="720"/>
          <w:marRight w:val="0"/>
          <w:marTop w:val="0"/>
          <w:marBottom w:val="0"/>
          <w:divBdr>
            <w:top w:val="none" w:sz="0" w:space="0" w:color="auto"/>
            <w:left w:val="none" w:sz="0" w:space="0" w:color="auto"/>
            <w:bottom w:val="none" w:sz="0" w:space="0" w:color="auto"/>
            <w:right w:val="none" w:sz="0" w:space="0" w:color="auto"/>
          </w:divBdr>
        </w:div>
        <w:div w:id="1304233328">
          <w:marLeft w:val="720"/>
          <w:marRight w:val="0"/>
          <w:marTop w:val="0"/>
          <w:marBottom w:val="0"/>
          <w:divBdr>
            <w:top w:val="none" w:sz="0" w:space="0" w:color="auto"/>
            <w:left w:val="none" w:sz="0" w:space="0" w:color="auto"/>
            <w:bottom w:val="none" w:sz="0" w:space="0" w:color="auto"/>
            <w:right w:val="none" w:sz="0" w:space="0" w:color="auto"/>
          </w:divBdr>
        </w:div>
        <w:div w:id="1377508398">
          <w:marLeft w:val="720"/>
          <w:marRight w:val="0"/>
          <w:marTop w:val="0"/>
          <w:marBottom w:val="0"/>
          <w:divBdr>
            <w:top w:val="none" w:sz="0" w:space="0" w:color="auto"/>
            <w:left w:val="none" w:sz="0" w:space="0" w:color="auto"/>
            <w:bottom w:val="none" w:sz="0" w:space="0" w:color="auto"/>
            <w:right w:val="none" w:sz="0" w:space="0" w:color="auto"/>
          </w:divBdr>
        </w:div>
        <w:div w:id="1432817957">
          <w:marLeft w:val="720"/>
          <w:marRight w:val="0"/>
          <w:marTop w:val="0"/>
          <w:marBottom w:val="0"/>
          <w:divBdr>
            <w:top w:val="none" w:sz="0" w:space="0" w:color="auto"/>
            <w:left w:val="none" w:sz="0" w:space="0" w:color="auto"/>
            <w:bottom w:val="none" w:sz="0" w:space="0" w:color="auto"/>
            <w:right w:val="none" w:sz="0" w:space="0" w:color="auto"/>
          </w:divBdr>
        </w:div>
        <w:div w:id="1525438506">
          <w:marLeft w:val="720"/>
          <w:marRight w:val="0"/>
          <w:marTop w:val="0"/>
          <w:marBottom w:val="0"/>
          <w:divBdr>
            <w:top w:val="none" w:sz="0" w:space="0" w:color="auto"/>
            <w:left w:val="none" w:sz="0" w:space="0" w:color="auto"/>
            <w:bottom w:val="none" w:sz="0" w:space="0" w:color="auto"/>
            <w:right w:val="none" w:sz="0" w:space="0" w:color="auto"/>
          </w:divBdr>
        </w:div>
        <w:div w:id="1680696583">
          <w:marLeft w:val="720"/>
          <w:marRight w:val="0"/>
          <w:marTop w:val="0"/>
          <w:marBottom w:val="0"/>
          <w:divBdr>
            <w:top w:val="none" w:sz="0" w:space="0" w:color="auto"/>
            <w:left w:val="none" w:sz="0" w:space="0" w:color="auto"/>
            <w:bottom w:val="none" w:sz="0" w:space="0" w:color="auto"/>
            <w:right w:val="none" w:sz="0" w:space="0" w:color="auto"/>
          </w:divBdr>
        </w:div>
        <w:div w:id="1812019289">
          <w:marLeft w:val="720"/>
          <w:marRight w:val="0"/>
          <w:marTop w:val="0"/>
          <w:marBottom w:val="0"/>
          <w:divBdr>
            <w:top w:val="none" w:sz="0" w:space="0" w:color="auto"/>
            <w:left w:val="none" w:sz="0" w:space="0" w:color="auto"/>
            <w:bottom w:val="none" w:sz="0" w:space="0" w:color="auto"/>
            <w:right w:val="none" w:sz="0" w:space="0" w:color="auto"/>
          </w:divBdr>
        </w:div>
        <w:div w:id="1812793194">
          <w:marLeft w:val="720"/>
          <w:marRight w:val="0"/>
          <w:marTop w:val="0"/>
          <w:marBottom w:val="0"/>
          <w:divBdr>
            <w:top w:val="none" w:sz="0" w:space="0" w:color="auto"/>
            <w:left w:val="none" w:sz="0" w:space="0" w:color="auto"/>
            <w:bottom w:val="none" w:sz="0" w:space="0" w:color="auto"/>
            <w:right w:val="none" w:sz="0" w:space="0" w:color="auto"/>
          </w:divBdr>
        </w:div>
        <w:div w:id="1993949713">
          <w:marLeft w:val="720"/>
          <w:marRight w:val="0"/>
          <w:marTop w:val="0"/>
          <w:marBottom w:val="0"/>
          <w:divBdr>
            <w:top w:val="none" w:sz="0" w:space="0" w:color="auto"/>
            <w:left w:val="none" w:sz="0" w:space="0" w:color="auto"/>
            <w:bottom w:val="none" w:sz="0" w:space="0" w:color="auto"/>
            <w:right w:val="none" w:sz="0" w:space="0" w:color="auto"/>
          </w:divBdr>
        </w:div>
      </w:divsChild>
    </w:div>
    <w:div w:id="1338535940">
      <w:bodyDiv w:val="1"/>
      <w:marLeft w:val="0"/>
      <w:marRight w:val="0"/>
      <w:marTop w:val="0"/>
      <w:marBottom w:val="0"/>
      <w:divBdr>
        <w:top w:val="none" w:sz="0" w:space="0" w:color="auto"/>
        <w:left w:val="none" w:sz="0" w:space="0" w:color="auto"/>
        <w:bottom w:val="none" w:sz="0" w:space="0" w:color="auto"/>
        <w:right w:val="none" w:sz="0" w:space="0" w:color="auto"/>
      </w:divBdr>
      <w:divsChild>
        <w:div w:id="389882728">
          <w:marLeft w:val="720"/>
          <w:marRight w:val="0"/>
          <w:marTop w:val="0"/>
          <w:marBottom w:val="0"/>
          <w:divBdr>
            <w:top w:val="none" w:sz="0" w:space="0" w:color="auto"/>
            <w:left w:val="none" w:sz="0" w:space="0" w:color="auto"/>
            <w:bottom w:val="none" w:sz="0" w:space="0" w:color="auto"/>
            <w:right w:val="none" w:sz="0" w:space="0" w:color="auto"/>
          </w:divBdr>
        </w:div>
        <w:div w:id="1170825537">
          <w:marLeft w:val="720"/>
          <w:marRight w:val="0"/>
          <w:marTop w:val="0"/>
          <w:marBottom w:val="0"/>
          <w:divBdr>
            <w:top w:val="none" w:sz="0" w:space="0" w:color="auto"/>
            <w:left w:val="none" w:sz="0" w:space="0" w:color="auto"/>
            <w:bottom w:val="none" w:sz="0" w:space="0" w:color="auto"/>
            <w:right w:val="none" w:sz="0" w:space="0" w:color="auto"/>
          </w:divBdr>
        </w:div>
        <w:div w:id="1469201304">
          <w:marLeft w:val="720"/>
          <w:marRight w:val="0"/>
          <w:marTop w:val="0"/>
          <w:marBottom w:val="0"/>
          <w:divBdr>
            <w:top w:val="none" w:sz="0" w:space="0" w:color="auto"/>
            <w:left w:val="none" w:sz="0" w:space="0" w:color="auto"/>
            <w:bottom w:val="none" w:sz="0" w:space="0" w:color="auto"/>
            <w:right w:val="none" w:sz="0" w:space="0" w:color="auto"/>
          </w:divBdr>
        </w:div>
      </w:divsChild>
    </w:div>
    <w:div w:id="1490830086">
      <w:bodyDiv w:val="1"/>
      <w:marLeft w:val="0"/>
      <w:marRight w:val="0"/>
      <w:marTop w:val="0"/>
      <w:marBottom w:val="0"/>
      <w:divBdr>
        <w:top w:val="none" w:sz="0" w:space="0" w:color="auto"/>
        <w:left w:val="none" w:sz="0" w:space="0" w:color="auto"/>
        <w:bottom w:val="none" w:sz="0" w:space="0" w:color="auto"/>
        <w:right w:val="none" w:sz="0" w:space="0" w:color="auto"/>
      </w:divBdr>
      <w:divsChild>
        <w:div w:id="677464775">
          <w:marLeft w:val="720"/>
          <w:marRight w:val="0"/>
          <w:marTop w:val="0"/>
          <w:marBottom w:val="0"/>
          <w:divBdr>
            <w:top w:val="none" w:sz="0" w:space="0" w:color="auto"/>
            <w:left w:val="none" w:sz="0" w:space="0" w:color="auto"/>
            <w:bottom w:val="none" w:sz="0" w:space="0" w:color="auto"/>
            <w:right w:val="none" w:sz="0" w:space="0" w:color="auto"/>
          </w:divBdr>
        </w:div>
        <w:div w:id="1852375201">
          <w:marLeft w:val="720"/>
          <w:marRight w:val="0"/>
          <w:marTop w:val="0"/>
          <w:marBottom w:val="0"/>
          <w:divBdr>
            <w:top w:val="none" w:sz="0" w:space="0" w:color="auto"/>
            <w:left w:val="none" w:sz="0" w:space="0" w:color="auto"/>
            <w:bottom w:val="none" w:sz="0" w:space="0" w:color="auto"/>
            <w:right w:val="none" w:sz="0" w:space="0" w:color="auto"/>
          </w:divBdr>
        </w:div>
      </w:divsChild>
    </w:div>
    <w:div w:id="1612937639">
      <w:bodyDiv w:val="1"/>
      <w:marLeft w:val="0"/>
      <w:marRight w:val="0"/>
      <w:marTop w:val="0"/>
      <w:marBottom w:val="0"/>
      <w:divBdr>
        <w:top w:val="none" w:sz="0" w:space="0" w:color="auto"/>
        <w:left w:val="none" w:sz="0" w:space="0" w:color="auto"/>
        <w:bottom w:val="none" w:sz="0" w:space="0" w:color="auto"/>
        <w:right w:val="none" w:sz="0" w:space="0" w:color="auto"/>
      </w:divBdr>
      <w:divsChild>
        <w:div w:id="241839041">
          <w:marLeft w:val="720"/>
          <w:marRight w:val="0"/>
          <w:marTop w:val="0"/>
          <w:marBottom w:val="0"/>
          <w:divBdr>
            <w:top w:val="none" w:sz="0" w:space="0" w:color="auto"/>
            <w:left w:val="none" w:sz="0" w:space="0" w:color="auto"/>
            <w:bottom w:val="none" w:sz="0" w:space="0" w:color="auto"/>
            <w:right w:val="none" w:sz="0" w:space="0" w:color="auto"/>
          </w:divBdr>
        </w:div>
        <w:div w:id="708648341">
          <w:marLeft w:val="720"/>
          <w:marRight w:val="0"/>
          <w:marTop w:val="0"/>
          <w:marBottom w:val="0"/>
          <w:divBdr>
            <w:top w:val="none" w:sz="0" w:space="0" w:color="auto"/>
            <w:left w:val="none" w:sz="0" w:space="0" w:color="auto"/>
            <w:bottom w:val="none" w:sz="0" w:space="0" w:color="auto"/>
            <w:right w:val="none" w:sz="0" w:space="0" w:color="auto"/>
          </w:divBdr>
        </w:div>
        <w:div w:id="859395145">
          <w:marLeft w:val="720"/>
          <w:marRight w:val="0"/>
          <w:marTop w:val="0"/>
          <w:marBottom w:val="0"/>
          <w:divBdr>
            <w:top w:val="none" w:sz="0" w:space="0" w:color="auto"/>
            <w:left w:val="none" w:sz="0" w:space="0" w:color="auto"/>
            <w:bottom w:val="none" w:sz="0" w:space="0" w:color="auto"/>
            <w:right w:val="none" w:sz="0" w:space="0" w:color="auto"/>
          </w:divBdr>
        </w:div>
      </w:divsChild>
    </w:div>
    <w:div w:id="1618221456">
      <w:bodyDiv w:val="1"/>
      <w:marLeft w:val="0"/>
      <w:marRight w:val="0"/>
      <w:marTop w:val="0"/>
      <w:marBottom w:val="0"/>
      <w:divBdr>
        <w:top w:val="none" w:sz="0" w:space="0" w:color="auto"/>
        <w:left w:val="none" w:sz="0" w:space="0" w:color="auto"/>
        <w:bottom w:val="none" w:sz="0" w:space="0" w:color="auto"/>
        <w:right w:val="none" w:sz="0" w:space="0" w:color="auto"/>
      </w:divBdr>
    </w:div>
    <w:div w:id="1618873570">
      <w:bodyDiv w:val="1"/>
      <w:marLeft w:val="0"/>
      <w:marRight w:val="0"/>
      <w:marTop w:val="0"/>
      <w:marBottom w:val="0"/>
      <w:divBdr>
        <w:top w:val="none" w:sz="0" w:space="0" w:color="auto"/>
        <w:left w:val="none" w:sz="0" w:space="0" w:color="auto"/>
        <w:bottom w:val="none" w:sz="0" w:space="0" w:color="auto"/>
        <w:right w:val="none" w:sz="0" w:space="0" w:color="auto"/>
      </w:divBdr>
      <w:divsChild>
        <w:div w:id="168102815">
          <w:marLeft w:val="720"/>
          <w:marRight w:val="0"/>
          <w:marTop w:val="0"/>
          <w:marBottom w:val="0"/>
          <w:divBdr>
            <w:top w:val="none" w:sz="0" w:space="0" w:color="auto"/>
            <w:left w:val="none" w:sz="0" w:space="0" w:color="auto"/>
            <w:bottom w:val="none" w:sz="0" w:space="0" w:color="auto"/>
            <w:right w:val="none" w:sz="0" w:space="0" w:color="auto"/>
          </w:divBdr>
        </w:div>
        <w:div w:id="641423933">
          <w:marLeft w:val="720"/>
          <w:marRight w:val="0"/>
          <w:marTop w:val="0"/>
          <w:marBottom w:val="0"/>
          <w:divBdr>
            <w:top w:val="none" w:sz="0" w:space="0" w:color="auto"/>
            <w:left w:val="none" w:sz="0" w:space="0" w:color="auto"/>
            <w:bottom w:val="none" w:sz="0" w:space="0" w:color="auto"/>
            <w:right w:val="none" w:sz="0" w:space="0" w:color="auto"/>
          </w:divBdr>
        </w:div>
      </w:divsChild>
    </w:div>
    <w:div w:id="1663894719">
      <w:bodyDiv w:val="1"/>
      <w:marLeft w:val="0"/>
      <w:marRight w:val="0"/>
      <w:marTop w:val="0"/>
      <w:marBottom w:val="0"/>
      <w:divBdr>
        <w:top w:val="none" w:sz="0" w:space="0" w:color="auto"/>
        <w:left w:val="none" w:sz="0" w:space="0" w:color="auto"/>
        <w:bottom w:val="none" w:sz="0" w:space="0" w:color="auto"/>
        <w:right w:val="none" w:sz="0" w:space="0" w:color="auto"/>
      </w:divBdr>
      <w:divsChild>
        <w:div w:id="1262687573">
          <w:marLeft w:val="720"/>
          <w:marRight w:val="0"/>
          <w:marTop w:val="0"/>
          <w:marBottom w:val="0"/>
          <w:divBdr>
            <w:top w:val="none" w:sz="0" w:space="0" w:color="auto"/>
            <w:left w:val="none" w:sz="0" w:space="0" w:color="auto"/>
            <w:bottom w:val="none" w:sz="0" w:space="0" w:color="auto"/>
            <w:right w:val="none" w:sz="0" w:space="0" w:color="auto"/>
          </w:divBdr>
        </w:div>
        <w:div w:id="176784811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CAF88EE3BC349AE7AA9008A673800" ma:contentTypeVersion="17" ma:contentTypeDescription="Create a new document." ma:contentTypeScope="" ma:versionID="b3fab99b36cdf952d16312d4779b8944">
  <xsd:schema xmlns:xsd="http://www.w3.org/2001/XMLSchema" xmlns:xs="http://www.w3.org/2001/XMLSchema" xmlns:p="http://schemas.microsoft.com/office/2006/metadata/properties" xmlns:ns3="0466d0c7-bd35-4f9a-b98d-9f406b8aec83" xmlns:ns4="c43b0dd9-12b3-4526-af25-f115b35f30e0" targetNamespace="http://schemas.microsoft.com/office/2006/metadata/properties" ma:root="true" ma:fieldsID="65117d6be91d450881a2cf3ea7e201fb" ns3:_="" ns4:_="">
    <xsd:import namespace="0466d0c7-bd35-4f9a-b98d-9f406b8aec83"/>
    <xsd:import namespace="c43b0dd9-12b3-4526-af25-f115b35f3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6d0c7-bd35-4f9a-b98d-9f406b8ae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b0dd9-12b3-4526-af25-f115b35f3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66d0c7-bd35-4f9a-b98d-9f406b8aec83" xsi:nil="true"/>
  </documentManagement>
</p:properties>
</file>

<file path=customXml/itemProps1.xml><?xml version="1.0" encoding="utf-8"?>
<ds:datastoreItem xmlns:ds="http://schemas.openxmlformats.org/officeDocument/2006/customXml" ds:itemID="{3D001038-D1A1-4E04-9189-B9A115E0A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6d0c7-bd35-4f9a-b98d-9f406b8aec83"/>
    <ds:schemaRef ds:uri="c43b0dd9-12b3-4526-af25-f115b35f3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9790-0846-4582-92AC-767D017F63BE}">
  <ds:schemaRefs>
    <ds:schemaRef ds:uri="http://schemas.microsoft.com/sharepoint/v3/contenttype/forms"/>
  </ds:schemaRefs>
</ds:datastoreItem>
</file>

<file path=customXml/itemProps3.xml><?xml version="1.0" encoding="utf-8"?>
<ds:datastoreItem xmlns:ds="http://schemas.openxmlformats.org/officeDocument/2006/customXml" ds:itemID="{ED68D9A9-5B5E-4CA1-9F5C-8FB87FB7A641}">
  <ds:schemaRefs>
    <ds:schemaRef ds:uri="http://schemas.microsoft.com/office/2006/metadata/properties"/>
    <ds:schemaRef ds:uri="http://schemas.microsoft.com/office/infopath/2007/PartnerControls"/>
    <ds:schemaRef ds:uri="0466d0c7-bd35-4f9a-b98d-9f406b8aec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2846</Characters>
  <Application>Microsoft Office Word</Application>
  <DocSecurity>0</DocSecurity>
  <Lines>158</Lines>
  <Paragraphs>129</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Ortega</dc:creator>
  <cp:keywords/>
  <dc:description/>
  <cp:lastModifiedBy>Ximena Ortega</cp:lastModifiedBy>
  <cp:revision>5</cp:revision>
  <cp:lastPrinted>2025-10-07T20:23:00Z</cp:lastPrinted>
  <dcterms:created xsi:type="dcterms:W3CDTF">2026-02-19T23:29:00Z</dcterms:created>
  <dcterms:modified xsi:type="dcterms:W3CDTF">2026-02-20T01:22:00Z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573760692</vt:i4>
  </property>
  <property fmtid="{D5CDD505-2E9C-101B-9397-08002B2CF9AE}" pid="3" name="ContentTypeId">
    <vt:lpwstr>0x010100C1CCAF88EE3BC349AE7AA9008A673800</vt:lpwstr>
  </property>
  <property fmtid="{D5CDD505-2E9C-101B-9397-08002B2CF9AE}" pid="4" name="GrammarlyDocumentId">
    <vt:lpwstr>8ea8fe75-fb84-4183-937b-a4b16c4fb195</vt:lpwstr>
  </property>
</Properties>
</file>