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691534" w:rsidR="00D84AB9" w:rsidP="00D84AB9" w:rsidRDefault="00D84AB9" w14:paraId="35E2F208" w14:textId="77777777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 w:rsidRPr="00691534">
        <w:rPr>
          <w:rFonts w:ascii="Times New Roman" w:hAnsi="Times New Roman" w:cs="Times New Roman"/>
          <w:b/>
          <w:noProof/>
          <w:sz w:val="32"/>
          <w:szCs w:val="24"/>
        </w:rPr>
        <w:drawing>
          <wp:inline distT="0" distB="0" distL="0" distR="0" wp14:anchorId="5DF11CBC" wp14:editId="05E83DAE">
            <wp:extent cx="2876550" cy="970221"/>
            <wp:effectExtent l="0" t="0" r="0" b="190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C_Centennial_CMYK_No_Yea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3537" cy="979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A80EB7" w:rsidR="00D84AB9" w:rsidP="00D84AB9" w:rsidRDefault="00D84AB9" w14:paraId="5E6BE8A8" w14:textId="77777777">
      <w:pPr>
        <w:spacing w:after="0" w:line="240" w:lineRule="auto"/>
        <w:contextualSpacing/>
        <w:jc w:val="center"/>
        <w:rPr>
          <w:rFonts w:cstheme="minorHAnsi"/>
          <w:b/>
          <w:sz w:val="32"/>
          <w:szCs w:val="24"/>
        </w:rPr>
      </w:pPr>
      <w:r w:rsidRPr="00A80EB7">
        <w:rPr>
          <w:rFonts w:cstheme="minorHAnsi"/>
          <w:b/>
          <w:sz w:val="32"/>
          <w:szCs w:val="24"/>
        </w:rPr>
        <w:t>Accreditation and Institutional Quality (AIQ) Committee</w:t>
      </w:r>
    </w:p>
    <w:p w:rsidRPr="00A80EB7" w:rsidR="00D84AB9" w:rsidP="00D84AB9" w:rsidRDefault="00946BEE" w14:paraId="6CC9675F" w14:textId="46AF9C83">
      <w:pPr>
        <w:spacing w:after="0" w:line="240" w:lineRule="auto"/>
        <w:contextualSpacing/>
        <w:jc w:val="center"/>
        <w:rPr>
          <w:rFonts w:cstheme="minorHAnsi"/>
          <w:sz w:val="28"/>
          <w:szCs w:val="24"/>
        </w:rPr>
      </w:pPr>
      <w:r>
        <w:rPr>
          <w:rFonts w:cstheme="minorHAnsi"/>
          <w:sz w:val="28"/>
          <w:szCs w:val="24"/>
        </w:rPr>
        <w:t>December 2</w:t>
      </w:r>
      <w:r w:rsidR="006A1A59">
        <w:rPr>
          <w:rFonts w:cstheme="minorHAnsi"/>
          <w:sz w:val="28"/>
          <w:szCs w:val="24"/>
        </w:rPr>
        <w:t>,</w:t>
      </w:r>
      <w:r w:rsidRPr="00A80EB7" w:rsidR="00E64A24">
        <w:rPr>
          <w:rFonts w:cstheme="minorHAnsi"/>
          <w:sz w:val="28"/>
          <w:szCs w:val="24"/>
        </w:rPr>
        <w:t xml:space="preserve"> 202</w:t>
      </w:r>
      <w:r w:rsidR="00CC43AD">
        <w:rPr>
          <w:rFonts w:cstheme="minorHAnsi"/>
          <w:sz w:val="28"/>
          <w:szCs w:val="24"/>
        </w:rPr>
        <w:t>5</w:t>
      </w:r>
    </w:p>
    <w:p w:rsidRPr="00A80EB7" w:rsidR="00D84AB9" w:rsidP="00D84AB9" w:rsidRDefault="00C97EDC" w14:paraId="058F8866" w14:textId="028F936E">
      <w:pPr>
        <w:spacing w:after="0" w:line="240" w:lineRule="auto"/>
        <w:contextualSpacing/>
        <w:jc w:val="center"/>
        <w:rPr>
          <w:rFonts w:cstheme="minorHAnsi"/>
          <w:sz w:val="28"/>
          <w:szCs w:val="24"/>
        </w:rPr>
      </w:pPr>
      <w:r w:rsidRPr="00A80EB7">
        <w:rPr>
          <w:rFonts w:cstheme="minorHAnsi"/>
          <w:sz w:val="28"/>
          <w:szCs w:val="24"/>
        </w:rPr>
        <w:t>3:00 to 4:</w:t>
      </w:r>
      <w:r w:rsidRPr="00A80EB7" w:rsidR="00E64A24">
        <w:rPr>
          <w:rFonts w:cstheme="minorHAnsi"/>
          <w:sz w:val="28"/>
          <w:szCs w:val="24"/>
        </w:rPr>
        <w:t>3</w:t>
      </w:r>
      <w:r w:rsidRPr="00A80EB7">
        <w:rPr>
          <w:rFonts w:cstheme="minorHAnsi"/>
          <w:sz w:val="28"/>
          <w:szCs w:val="24"/>
        </w:rPr>
        <w:t xml:space="preserve">0 </w:t>
      </w:r>
      <w:r w:rsidRPr="00A80EB7" w:rsidR="00E64A24">
        <w:rPr>
          <w:rFonts w:cstheme="minorHAnsi"/>
          <w:sz w:val="28"/>
          <w:szCs w:val="24"/>
        </w:rPr>
        <w:t>CC 23</w:t>
      </w:r>
      <w:r w:rsidR="000A476B">
        <w:rPr>
          <w:rFonts w:cstheme="minorHAnsi"/>
          <w:sz w:val="28"/>
          <w:szCs w:val="24"/>
        </w:rPr>
        <w:t>1</w:t>
      </w:r>
    </w:p>
    <w:p w:rsidRPr="00A80EB7" w:rsidR="00D84AB9" w:rsidP="00D84AB9" w:rsidRDefault="00D84AB9" w14:paraId="68045021" w14:textId="77777777">
      <w:pPr>
        <w:spacing w:after="0" w:line="240" w:lineRule="auto"/>
        <w:contextualSpacing/>
        <w:jc w:val="center"/>
        <w:rPr>
          <w:rFonts w:cstheme="minorHAnsi"/>
          <w:sz w:val="24"/>
          <w:szCs w:val="24"/>
        </w:rPr>
      </w:pPr>
    </w:p>
    <w:p w:rsidRPr="00A80EB7" w:rsidR="00C87D32" w:rsidP="00D84AB9" w:rsidRDefault="00C87D32" w14:paraId="7741EABD" w14:textId="42C5A6A1">
      <w:pPr>
        <w:jc w:val="center"/>
        <w:rPr>
          <w:rFonts w:cstheme="minorHAnsi"/>
          <w:b/>
          <w:sz w:val="28"/>
          <w:szCs w:val="24"/>
        </w:rPr>
      </w:pPr>
      <w:r w:rsidRPr="00A80EB7">
        <w:rPr>
          <w:rFonts w:cstheme="minorHAnsi"/>
          <w:b/>
          <w:sz w:val="28"/>
          <w:szCs w:val="24"/>
        </w:rPr>
        <w:t>AIQ Membership:</w:t>
      </w:r>
    </w:p>
    <w:tbl>
      <w:tblPr>
        <w:tblStyle w:val="TableGrid"/>
        <w:tblW w:w="0" w:type="auto"/>
        <w:tblInd w:w="-8" w:type="dxa"/>
        <w:tblLook w:val="04A0" w:firstRow="1" w:lastRow="0" w:firstColumn="1" w:lastColumn="0" w:noHBand="0" w:noVBand="1"/>
      </w:tblPr>
      <w:tblGrid>
        <w:gridCol w:w="8"/>
        <w:gridCol w:w="2515"/>
        <w:gridCol w:w="2250"/>
        <w:gridCol w:w="3780"/>
        <w:gridCol w:w="1525"/>
      </w:tblGrid>
      <w:tr w:rsidRPr="00691534" w:rsidR="00ED798F" w:rsidTr="1927C597" w14:paraId="3A09C123" w14:textId="77777777">
        <w:trPr>
          <w:gridBefore w:val="1"/>
          <w:wBefore w:w="8" w:type="dxa"/>
        </w:trPr>
        <w:tc>
          <w:tcPr>
            <w:tcW w:w="2515" w:type="dxa"/>
            <w:shd w:val="clear" w:color="auto" w:fill="7F7F7F" w:themeFill="text1" w:themeFillTint="80"/>
            <w:tcMar/>
          </w:tcPr>
          <w:p w:rsidRPr="00A80EB7" w:rsidR="00ED798F" w:rsidP="00D84AB9" w:rsidRDefault="00ED798F" w14:paraId="5F44B877" w14:textId="7CCE7DB0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A80EB7">
              <w:rPr>
                <w:rFonts w:cstheme="minorHAnsi"/>
                <w:b/>
                <w:color w:val="FFFFFF" w:themeColor="background1"/>
              </w:rPr>
              <w:t>Role</w:t>
            </w:r>
          </w:p>
        </w:tc>
        <w:tc>
          <w:tcPr>
            <w:tcW w:w="6030" w:type="dxa"/>
            <w:gridSpan w:val="2"/>
            <w:shd w:val="clear" w:color="auto" w:fill="7F7F7F" w:themeFill="text1" w:themeFillTint="80"/>
            <w:tcMar/>
          </w:tcPr>
          <w:p w:rsidRPr="00A80EB7" w:rsidR="00ED798F" w:rsidP="00D84AB9" w:rsidRDefault="00ED798F" w14:paraId="2E0542B8" w14:textId="71A197AD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A80EB7">
              <w:rPr>
                <w:rFonts w:cstheme="minorHAnsi"/>
                <w:b/>
                <w:color w:val="FFFFFF" w:themeColor="background1"/>
              </w:rPr>
              <w:t>Member</w:t>
            </w:r>
          </w:p>
        </w:tc>
        <w:tc>
          <w:tcPr>
            <w:tcW w:w="1525" w:type="dxa"/>
            <w:shd w:val="clear" w:color="auto" w:fill="7F7F7F" w:themeFill="text1" w:themeFillTint="80"/>
            <w:tcMar/>
          </w:tcPr>
          <w:p w:rsidRPr="00A80EB7" w:rsidR="00ED798F" w:rsidP="00D84AB9" w:rsidRDefault="00691534" w14:paraId="1ADD621D" w14:textId="423AB253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A80EB7">
              <w:rPr>
                <w:rFonts w:cstheme="minorHAnsi"/>
                <w:b/>
                <w:color w:val="FFFFFF" w:themeColor="background1"/>
              </w:rPr>
              <w:t>Atte</w:t>
            </w:r>
            <w:r w:rsidRPr="00A80EB7" w:rsidR="00F65CED">
              <w:rPr>
                <w:rFonts w:cstheme="minorHAnsi"/>
                <w:b/>
                <w:color w:val="FFFFFF" w:themeColor="background1"/>
              </w:rPr>
              <w:t>n</w:t>
            </w:r>
            <w:r w:rsidRPr="00A80EB7">
              <w:rPr>
                <w:rFonts w:cstheme="minorHAnsi"/>
                <w:b/>
                <w:color w:val="FFFFFF" w:themeColor="background1"/>
              </w:rPr>
              <w:t>dance</w:t>
            </w:r>
          </w:p>
        </w:tc>
      </w:tr>
      <w:tr w:rsidRPr="00691534" w:rsidR="00AD0C6F" w:rsidTr="1927C597" w14:paraId="24723B10" w14:textId="77777777">
        <w:trPr>
          <w:gridBefore w:val="1"/>
          <w:wBefore w:w="8" w:type="dxa"/>
        </w:trPr>
        <w:tc>
          <w:tcPr>
            <w:tcW w:w="2515" w:type="dxa"/>
            <w:vMerge w:val="restart"/>
            <w:tcMar/>
            <w:vAlign w:val="center"/>
          </w:tcPr>
          <w:p w:rsidRPr="00A80EB7" w:rsidR="00AD0C6F" w:rsidP="002326AC" w:rsidRDefault="00AD0C6F" w14:paraId="74B62FC3" w14:textId="06A2A5B9">
            <w:pPr>
              <w:jc w:val="center"/>
              <w:rPr>
                <w:rFonts w:cstheme="minorHAnsi"/>
                <w:b/>
              </w:rPr>
            </w:pPr>
            <w:r w:rsidRPr="00A80EB7">
              <w:rPr>
                <w:rFonts w:cstheme="minorHAnsi"/>
                <w:b/>
              </w:rPr>
              <w:t>Co-Chairs</w:t>
            </w:r>
          </w:p>
        </w:tc>
        <w:tc>
          <w:tcPr>
            <w:tcW w:w="6030" w:type="dxa"/>
            <w:gridSpan w:val="2"/>
            <w:tcMar/>
            <w:vAlign w:val="center"/>
          </w:tcPr>
          <w:p w:rsidRPr="00A80EB7" w:rsidR="00AD0C6F" w:rsidP="000A5DCB" w:rsidRDefault="00AD0C6F" w14:paraId="234323F3" w14:textId="60309DA1">
            <w:pPr>
              <w:rPr>
                <w:rFonts w:cstheme="minorHAnsi"/>
              </w:rPr>
            </w:pPr>
            <w:r w:rsidRPr="00A80EB7">
              <w:rPr>
                <w:rFonts w:cstheme="minorHAnsi"/>
              </w:rPr>
              <w:t xml:space="preserve">Grace </w:t>
            </w:r>
            <w:r w:rsidRPr="00A80EB7" w:rsidR="00991C0D">
              <w:rPr>
                <w:rFonts w:cstheme="minorHAnsi"/>
              </w:rPr>
              <w:t xml:space="preserve">Commiso </w:t>
            </w:r>
            <w:r w:rsidRPr="00A80EB7">
              <w:rPr>
                <w:rFonts w:cstheme="minorHAnsi"/>
              </w:rPr>
              <w:t>(Faculty Chair)</w:t>
            </w:r>
          </w:p>
        </w:tc>
        <w:tc>
          <w:tcPr>
            <w:tcW w:w="1525" w:type="dxa"/>
            <w:tcMar/>
          </w:tcPr>
          <w:p w:rsidRPr="00735768" w:rsidR="00AD0C6F" w:rsidP="00D84AB9" w:rsidRDefault="00326D21" w14:paraId="61C6D8A6" w14:textId="3B4415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35768">
              <w:rPr>
                <w:rFonts w:cstheme="minorHAnsi"/>
                <w:sz w:val="20"/>
                <w:szCs w:val="20"/>
              </w:rPr>
              <w:t>X</w:t>
            </w:r>
          </w:p>
        </w:tc>
      </w:tr>
      <w:tr w:rsidRPr="00691534" w:rsidR="00AD0C6F" w:rsidTr="1927C597" w14:paraId="5C8D6673" w14:textId="77777777">
        <w:trPr>
          <w:gridBefore w:val="1"/>
          <w:wBefore w:w="8" w:type="dxa"/>
        </w:trPr>
        <w:tc>
          <w:tcPr>
            <w:tcW w:w="2515" w:type="dxa"/>
            <w:vMerge/>
            <w:tcMar/>
            <w:vAlign w:val="center"/>
          </w:tcPr>
          <w:p w:rsidRPr="00A80EB7" w:rsidR="00AD0C6F" w:rsidP="002326AC" w:rsidRDefault="00AD0C6F" w14:paraId="6E60445E" w14:textId="77777777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030" w:type="dxa"/>
            <w:gridSpan w:val="2"/>
            <w:tcMar/>
            <w:vAlign w:val="center"/>
          </w:tcPr>
          <w:p w:rsidRPr="00A80EB7" w:rsidR="00AD0C6F" w:rsidP="000A5DCB" w:rsidRDefault="00AD0C6F" w14:paraId="4D5097B9" w14:textId="547EC092">
            <w:pPr>
              <w:rPr>
                <w:rFonts w:cstheme="minorHAnsi"/>
              </w:rPr>
            </w:pPr>
            <w:r>
              <w:rPr>
                <w:rFonts w:cstheme="minorHAnsi"/>
              </w:rPr>
              <w:t>Ximena Ortega (Classif</w:t>
            </w:r>
            <w:r w:rsidR="00991C0D">
              <w:rPr>
                <w:rFonts w:cstheme="minorHAnsi"/>
              </w:rPr>
              <w:t>ied Chair)</w:t>
            </w:r>
          </w:p>
        </w:tc>
        <w:tc>
          <w:tcPr>
            <w:tcW w:w="1525" w:type="dxa"/>
            <w:tcMar/>
          </w:tcPr>
          <w:p w:rsidRPr="00735768" w:rsidR="00AD0C6F" w:rsidP="00D84AB9" w:rsidRDefault="00326D21" w14:paraId="27D975EA" w14:textId="7B5407A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35768">
              <w:rPr>
                <w:rFonts w:cstheme="minorHAnsi"/>
                <w:sz w:val="20"/>
                <w:szCs w:val="20"/>
              </w:rPr>
              <w:t>X</w:t>
            </w:r>
          </w:p>
        </w:tc>
      </w:tr>
      <w:tr w:rsidRPr="00691534" w:rsidR="00AD0C6F" w:rsidTr="1927C597" w14:paraId="29195EB5" w14:textId="77777777">
        <w:trPr>
          <w:gridBefore w:val="1"/>
          <w:wBefore w:w="8" w:type="dxa"/>
          <w:trHeight w:val="305"/>
        </w:trPr>
        <w:tc>
          <w:tcPr>
            <w:tcW w:w="2515" w:type="dxa"/>
            <w:vMerge/>
            <w:tcMar/>
            <w:vAlign w:val="center"/>
          </w:tcPr>
          <w:p w:rsidRPr="00745C4A" w:rsidR="00AD0C6F" w:rsidP="00AD0C6F" w:rsidRDefault="00AD0C6F" w14:paraId="46CA91B7" w14:textId="77777777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</w:tc>
        <w:tc>
          <w:tcPr>
            <w:tcW w:w="6030" w:type="dxa"/>
            <w:gridSpan w:val="2"/>
            <w:tcMar/>
            <w:vAlign w:val="center"/>
          </w:tcPr>
          <w:p w:rsidRPr="00745C4A" w:rsidR="00AD0C6F" w:rsidP="00AD0C6F" w:rsidRDefault="00AD0C6F" w14:paraId="64450633" w14:textId="680115F3">
            <w:pPr>
              <w:rPr>
                <w:rFonts w:cstheme="minorHAnsi"/>
                <w:sz w:val="12"/>
                <w:szCs w:val="12"/>
              </w:rPr>
            </w:pPr>
            <w:r w:rsidRPr="00A80EB7">
              <w:rPr>
                <w:rFonts w:cstheme="minorHAnsi"/>
              </w:rPr>
              <w:t xml:space="preserve">Jessica </w:t>
            </w:r>
            <w:r w:rsidRPr="00A80EB7" w:rsidR="00991C0D">
              <w:rPr>
                <w:rFonts w:cstheme="minorHAnsi"/>
              </w:rPr>
              <w:t>Wojtysiak</w:t>
            </w:r>
            <w:r w:rsidR="00991C0D">
              <w:rPr>
                <w:rFonts w:cstheme="minorHAnsi"/>
              </w:rPr>
              <w:t xml:space="preserve"> </w:t>
            </w:r>
            <w:r w:rsidRPr="00A80EB7">
              <w:rPr>
                <w:rFonts w:cstheme="minorHAnsi"/>
              </w:rPr>
              <w:t>(Admin Chair)</w:t>
            </w:r>
          </w:p>
        </w:tc>
        <w:tc>
          <w:tcPr>
            <w:tcW w:w="1525" w:type="dxa"/>
            <w:tcMar/>
          </w:tcPr>
          <w:p w:rsidRPr="00735768" w:rsidR="00AD0C6F" w:rsidP="00AD0C6F" w:rsidRDefault="00326D21" w14:paraId="470BC1DF" w14:textId="23F308E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35768">
              <w:rPr>
                <w:rFonts w:cstheme="minorHAnsi"/>
                <w:sz w:val="20"/>
                <w:szCs w:val="20"/>
              </w:rPr>
              <w:t>X</w:t>
            </w:r>
          </w:p>
        </w:tc>
      </w:tr>
      <w:tr w:rsidRPr="00691534" w:rsidR="00AD0C6F" w:rsidTr="1927C597" w14:paraId="0312B1C9" w14:textId="77777777">
        <w:trPr>
          <w:gridBefore w:val="1"/>
          <w:wBefore w:w="8" w:type="dxa"/>
        </w:trPr>
        <w:tc>
          <w:tcPr>
            <w:tcW w:w="2515" w:type="dxa"/>
            <w:shd w:val="clear" w:color="auto" w:fill="BFBFBF" w:themeFill="background1" w:themeFillShade="BF"/>
            <w:tcMar/>
            <w:vAlign w:val="center"/>
          </w:tcPr>
          <w:p w:rsidRPr="00745C4A" w:rsidR="00AD0C6F" w:rsidP="00AD0C6F" w:rsidRDefault="00AD0C6F" w14:paraId="00C77C27" w14:textId="77777777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</w:tc>
        <w:tc>
          <w:tcPr>
            <w:tcW w:w="6030" w:type="dxa"/>
            <w:gridSpan w:val="2"/>
            <w:shd w:val="clear" w:color="auto" w:fill="BFBFBF" w:themeFill="background1" w:themeFillShade="BF"/>
            <w:tcMar/>
            <w:vAlign w:val="center"/>
          </w:tcPr>
          <w:p w:rsidRPr="00745C4A" w:rsidR="00AD0C6F" w:rsidP="00AD0C6F" w:rsidRDefault="00AD0C6F" w14:paraId="7FF2A2BB" w14:textId="77777777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1525" w:type="dxa"/>
            <w:shd w:val="clear" w:color="auto" w:fill="BFBFBF" w:themeFill="background1" w:themeFillShade="BF"/>
            <w:tcMar/>
          </w:tcPr>
          <w:p w:rsidRPr="00735768" w:rsidR="00AD0C6F" w:rsidP="00AD0C6F" w:rsidRDefault="00AD0C6F" w14:paraId="1A59D37A" w14:textId="7777777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Pr="00691534" w:rsidR="00991C0D" w:rsidTr="1927C597" w14:paraId="4396503D" w14:textId="77777777">
        <w:trPr>
          <w:gridBefore w:val="1"/>
          <w:wBefore w:w="8" w:type="dxa"/>
        </w:trPr>
        <w:tc>
          <w:tcPr>
            <w:tcW w:w="2515" w:type="dxa"/>
            <w:vMerge w:val="restart"/>
            <w:tcMar/>
            <w:vAlign w:val="center"/>
          </w:tcPr>
          <w:p w:rsidRPr="00A80EB7" w:rsidR="00991C0D" w:rsidP="00991C0D" w:rsidRDefault="00991C0D" w14:paraId="6E77ED9D" w14:textId="492E759C">
            <w:pPr>
              <w:jc w:val="center"/>
              <w:rPr>
                <w:rFonts w:cstheme="minorHAnsi"/>
                <w:b/>
              </w:rPr>
            </w:pPr>
            <w:r w:rsidRPr="00A80EB7">
              <w:rPr>
                <w:rFonts w:cstheme="minorHAnsi"/>
                <w:b/>
              </w:rPr>
              <w:t>Admin Rep</w:t>
            </w:r>
          </w:p>
        </w:tc>
        <w:tc>
          <w:tcPr>
            <w:tcW w:w="6030" w:type="dxa"/>
            <w:gridSpan w:val="2"/>
            <w:tcMar/>
            <w:vAlign w:val="center"/>
          </w:tcPr>
          <w:p w:rsidRPr="00A80EB7" w:rsidR="00991C0D" w:rsidP="00991C0D" w:rsidRDefault="00991C0D" w14:paraId="37A03ED1" w14:textId="008D8D40">
            <w:pPr>
              <w:rPr>
                <w:rFonts w:cstheme="minorHAnsi"/>
              </w:rPr>
            </w:pPr>
            <w:r w:rsidRPr="00A80EB7">
              <w:rPr>
                <w:rFonts w:cstheme="minorHAnsi"/>
              </w:rPr>
              <w:t>Kim Arbolante</w:t>
            </w:r>
          </w:p>
        </w:tc>
        <w:tc>
          <w:tcPr>
            <w:tcW w:w="1525" w:type="dxa"/>
            <w:tcMar/>
          </w:tcPr>
          <w:p w:rsidRPr="00735768" w:rsidR="00991C0D" w:rsidP="00991C0D" w:rsidRDefault="00326D21" w14:paraId="1996A721" w14:textId="1DCA7F1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35768">
              <w:rPr>
                <w:rFonts w:cstheme="minorHAnsi"/>
                <w:sz w:val="20"/>
                <w:szCs w:val="20"/>
              </w:rPr>
              <w:t>X</w:t>
            </w:r>
          </w:p>
        </w:tc>
      </w:tr>
      <w:tr w:rsidRPr="00691534" w:rsidR="00991C0D" w:rsidTr="1927C597" w14:paraId="0F8E8119" w14:textId="77777777">
        <w:trPr>
          <w:gridBefore w:val="1"/>
          <w:wBefore w:w="8" w:type="dxa"/>
        </w:trPr>
        <w:tc>
          <w:tcPr>
            <w:tcW w:w="2515" w:type="dxa"/>
            <w:vMerge/>
            <w:tcMar/>
            <w:vAlign w:val="center"/>
          </w:tcPr>
          <w:p w:rsidRPr="00A80EB7" w:rsidR="00991C0D" w:rsidP="00991C0D" w:rsidRDefault="00991C0D" w14:paraId="0A6FFF82" w14:textId="77777777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030" w:type="dxa"/>
            <w:gridSpan w:val="2"/>
            <w:tcMar/>
            <w:vAlign w:val="center"/>
          </w:tcPr>
          <w:p w:rsidRPr="00A80EB7" w:rsidR="00991C0D" w:rsidP="00991C0D" w:rsidRDefault="00991C0D" w14:paraId="05A9D1C8" w14:textId="517078E6">
            <w:pPr>
              <w:rPr>
                <w:rFonts w:cstheme="minorHAnsi"/>
              </w:rPr>
            </w:pPr>
            <w:r w:rsidRPr="00A80EB7">
              <w:rPr>
                <w:rFonts w:cstheme="minorHAnsi"/>
              </w:rPr>
              <w:t xml:space="preserve">Leo Ocampo </w:t>
            </w:r>
          </w:p>
        </w:tc>
        <w:tc>
          <w:tcPr>
            <w:tcW w:w="1525" w:type="dxa"/>
            <w:tcMar/>
          </w:tcPr>
          <w:p w:rsidRPr="00735768" w:rsidR="00991C0D" w:rsidP="00991C0D" w:rsidRDefault="00326D21" w14:paraId="5EE197EE" w14:textId="6BA82C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35768">
              <w:rPr>
                <w:rFonts w:cstheme="minorHAnsi"/>
                <w:sz w:val="20"/>
                <w:szCs w:val="20"/>
              </w:rPr>
              <w:t>X</w:t>
            </w:r>
          </w:p>
        </w:tc>
      </w:tr>
      <w:tr w:rsidRPr="00691534" w:rsidR="00991C0D" w:rsidTr="1927C597" w14:paraId="7329D577" w14:textId="77777777">
        <w:trPr>
          <w:gridBefore w:val="1"/>
          <w:wBefore w:w="8" w:type="dxa"/>
        </w:trPr>
        <w:tc>
          <w:tcPr>
            <w:tcW w:w="2515" w:type="dxa"/>
            <w:vMerge/>
            <w:tcMar/>
            <w:vAlign w:val="center"/>
          </w:tcPr>
          <w:p w:rsidRPr="00A80EB7" w:rsidR="00991C0D" w:rsidP="00991C0D" w:rsidRDefault="00991C0D" w14:paraId="79C9B576" w14:textId="77777777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030" w:type="dxa"/>
            <w:gridSpan w:val="2"/>
            <w:tcMar/>
            <w:vAlign w:val="center"/>
          </w:tcPr>
          <w:p w:rsidRPr="00A80EB7" w:rsidR="00991C0D" w:rsidP="00991C0D" w:rsidRDefault="00991C0D" w14:paraId="7891174A" w14:textId="62DAEAEE">
            <w:pPr>
              <w:rPr>
                <w:rFonts w:cstheme="minorHAnsi"/>
              </w:rPr>
            </w:pPr>
            <w:r w:rsidRPr="00A80EB7">
              <w:rPr>
                <w:rFonts w:cstheme="minorHAnsi"/>
              </w:rPr>
              <w:t>Sooyeon Kim</w:t>
            </w:r>
          </w:p>
        </w:tc>
        <w:tc>
          <w:tcPr>
            <w:tcW w:w="1525" w:type="dxa"/>
            <w:tcMar/>
          </w:tcPr>
          <w:p w:rsidRPr="00735768" w:rsidR="00991C0D" w:rsidP="00991C0D" w:rsidRDefault="00326D21" w14:paraId="713757A2" w14:textId="4C80567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35768">
              <w:rPr>
                <w:rFonts w:cstheme="minorHAnsi"/>
                <w:sz w:val="20"/>
                <w:szCs w:val="20"/>
              </w:rPr>
              <w:t>X</w:t>
            </w:r>
          </w:p>
        </w:tc>
      </w:tr>
      <w:tr w:rsidRPr="00691534" w:rsidR="00991C0D" w:rsidTr="1927C597" w14:paraId="0C583D93" w14:textId="77777777">
        <w:trPr>
          <w:gridBefore w:val="1"/>
          <w:wBefore w:w="8" w:type="dxa"/>
        </w:trPr>
        <w:tc>
          <w:tcPr>
            <w:tcW w:w="2515" w:type="dxa"/>
            <w:vMerge/>
            <w:tcMar/>
            <w:vAlign w:val="center"/>
          </w:tcPr>
          <w:p w:rsidRPr="00A80EB7" w:rsidR="00991C0D" w:rsidP="00991C0D" w:rsidRDefault="00991C0D" w14:paraId="149FFD5C" w14:textId="77777777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030" w:type="dxa"/>
            <w:gridSpan w:val="2"/>
            <w:tcMar/>
            <w:vAlign w:val="center"/>
          </w:tcPr>
          <w:p w:rsidRPr="00A80EB7" w:rsidR="00991C0D" w:rsidP="00991C0D" w:rsidRDefault="001241B4" w14:paraId="26EF1A90" w14:textId="7216A3E8">
            <w:pPr>
              <w:rPr>
                <w:rFonts w:cstheme="minorHAnsi"/>
              </w:rPr>
            </w:pPr>
            <w:r w:rsidRPr="00A80EB7">
              <w:rPr>
                <w:rFonts w:cstheme="minorHAnsi"/>
              </w:rPr>
              <w:t>Kristin Rabe</w:t>
            </w:r>
          </w:p>
        </w:tc>
        <w:tc>
          <w:tcPr>
            <w:tcW w:w="1525" w:type="dxa"/>
            <w:tcMar/>
          </w:tcPr>
          <w:p w:rsidRPr="00735768" w:rsidR="00991C0D" w:rsidP="1927C597" w:rsidRDefault="00991C0D" w14:paraId="3DDAC22E" w14:textId="0A3D3CFD">
            <w:pPr>
              <w:jc w:val="center"/>
              <w:rPr>
                <w:rFonts w:cs="Calibri" w:cstheme="minorAscii"/>
                <w:sz w:val="20"/>
                <w:szCs w:val="20"/>
              </w:rPr>
            </w:pPr>
            <w:r w:rsidRPr="1927C597" w:rsidR="5F168FBB">
              <w:rPr>
                <w:rFonts w:cs="Calibri" w:cstheme="minorAscii"/>
                <w:sz w:val="20"/>
                <w:szCs w:val="20"/>
              </w:rPr>
              <w:t>X</w:t>
            </w:r>
          </w:p>
        </w:tc>
      </w:tr>
      <w:tr w:rsidRPr="00691534" w:rsidR="00991C0D" w:rsidTr="1927C597" w14:paraId="15447BF1" w14:textId="77777777">
        <w:trPr>
          <w:gridBefore w:val="1"/>
          <w:wBefore w:w="8" w:type="dxa"/>
        </w:trPr>
        <w:tc>
          <w:tcPr>
            <w:tcW w:w="2515" w:type="dxa"/>
            <w:vMerge/>
            <w:tcMar/>
            <w:vAlign w:val="center"/>
          </w:tcPr>
          <w:p w:rsidRPr="00A80EB7" w:rsidR="00991C0D" w:rsidP="00991C0D" w:rsidRDefault="00991C0D" w14:paraId="76EFFF74" w14:textId="77777777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030" w:type="dxa"/>
            <w:gridSpan w:val="2"/>
            <w:tcMar/>
            <w:vAlign w:val="center"/>
          </w:tcPr>
          <w:p w:rsidRPr="00A80EB7" w:rsidR="00991C0D" w:rsidP="00991C0D" w:rsidRDefault="003403A4" w14:paraId="303EE23B" w14:textId="6B4492CE">
            <w:pPr>
              <w:rPr>
                <w:rFonts w:cstheme="minorHAnsi"/>
              </w:rPr>
            </w:pPr>
            <w:r>
              <w:rPr>
                <w:rFonts w:cstheme="minorHAnsi"/>
              </w:rPr>
              <w:t>Kalina Hill</w:t>
            </w:r>
          </w:p>
        </w:tc>
        <w:tc>
          <w:tcPr>
            <w:tcW w:w="1525" w:type="dxa"/>
            <w:tcMar/>
          </w:tcPr>
          <w:p w:rsidRPr="00735768" w:rsidR="00991C0D" w:rsidP="00991C0D" w:rsidRDefault="00326D21" w14:paraId="7779C341" w14:textId="72BD7E3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35768">
              <w:rPr>
                <w:rFonts w:cstheme="minorHAnsi"/>
                <w:sz w:val="20"/>
                <w:szCs w:val="20"/>
              </w:rPr>
              <w:t>X</w:t>
            </w:r>
          </w:p>
        </w:tc>
      </w:tr>
      <w:tr w:rsidRPr="00691534" w:rsidR="00991C0D" w:rsidTr="1927C597" w14:paraId="05EEBE52" w14:textId="77777777">
        <w:trPr>
          <w:gridBefore w:val="1"/>
          <w:wBefore w:w="8" w:type="dxa"/>
        </w:trPr>
        <w:tc>
          <w:tcPr>
            <w:tcW w:w="2515" w:type="dxa"/>
            <w:shd w:val="clear" w:color="auto" w:fill="BFBFBF" w:themeFill="background1" w:themeFillShade="BF"/>
            <w:tcMar/>
            <w:vAlign w:val="center"/>
          </w:tcPr>
          <w:p w:rsidRPr="00745C4A" w:rsidR="00991C0D" w:rsidP="00991C0D" w:rsidRDefault="00991C0D" w14:paraId="2FCB358E" w14:textId="77777777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</w:tc>
        <w:tc>
          <w:tcPr>
            <w:tcW w:w="6030" w:type="dxa"/>
            <w:gridSpan w:val="2"/>
            <w:shd w:val="clear" w:color="auto" w:fill="BFBFBF" w:themeFill="background1" w:themeFillShade="BF"/>
            <w:tcMar/>
            <w:vAlign w:val="center"/>
          </w:tcPr>
          <w:p w:rsidRPr="00745C4A" w:rsidR="00991C0D" w:rsidP="00991C0D" w:rsidRDefault="00991C0D" w14:paraId="21D265F3" w14:textId="77777777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1525" w:type="dxa"/>
            <w:shd w:val="clear" w:color="auto" w:fill="BFBFBF" w:themeFill="background1" w:themeFillShade="BF"/>
            <w:tcMar/>
          </w:tcPr>
          <w:p w:rsidRPr="00735768" w:rsidR="00991C0D" w:rsidP="00991C0D" w:rsidRDefault="00991C0D" w14:paraId="1F9DDB32" w14:textId="7777777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Pr="00691534" w:rsidR="00BC5780" w:rsidTr="1927C597" w14:paraId="241446B5" w14:textId="77777777">
        <w:trPr>
          <w:gridBefore w:val="1"/>
          <w:wBefore w:w="8" w:type="dxa"/>
        </w:trPr>
        <w:tc>
          <w:tcPr>
            <w:tcW w:w="2515" w:type="dxa"/>
            <w:vMerge w:val="restart"/>
            <w:tcMar/>
            <w:vAlign w:val="center"/>
          </w:tcPr>
          <w:p w:rsidRPr="00A80EB7" w:rsidR="00BC5780" w:rsidP="00BC5780" w:rsidRDefault="00BC5780" w14:paraId="60508D55" w14:textId="1C130548">
            <w:pPr>
              <w:jc w:val="center"/>
              <w:rPr>
                <w:rFonts w:cstheme="minorHAnsi"/>
                <w:b/>
              </w:rPr>
            </w:pPr>
            <w:r w:rsidRPr="00A80EB7">
              <w:rPr>
                <w:rFonts w:cstheme="minorHAnsi"/>
                <w:b/>
              </w:rPr>
              <w:t>Classified Rep</w:t>
            </w:r>
          </w:p>
        </w:tc>
        <w:tc>
          <w:tcPr>
            <w:tcW w:w="6030" w:type="dxa"/>
            <w:gridSpan w:val="2"/>
            <w:tcMar/>
            <w:vAlign w:val="center"/>
          </w:tcPr>
          <w:p w:rsidRPr="00A80EB7" w:rsidR="00BC5780" w:rsidP="00BC5780" w:rsidRDefault="00CC1900" w14:paraId="0D4AF1BD" w14:textId="6353157A">
            <w:pPr>
              <w:rPr>
                <w:rFonts w:cstheme="minorHAnsi"/>
              </w:rPr>
            </w:pPr>
            <w:r>
              <w:rPr>
                <w:rFonts w:cstheme="minorHAnsi"/>
              </w:rPr>
              <w:t>Maria Arias</w:t>
            </w:r>
          </w:p>
        </w:tc>
        <w:tc>
          <w:tcPr>
            <w:tcW w:w="1525" w:type="dxa"/>
            <w:tcMar/>
          </w:tcPr>
          <w:p w:rsidRPr="00735768" w:rsidR="00BC5780" w:rsidP="00BC5780" w:rsidRDefault="00BC5780" w14:paraId="0F289CCE" w14:textId="7777777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Pr="00691534" w:rsidR="00BC5780" w:rsidTr="1927C597" w14:paraId="624E2F9A" w14:textId="77777777">
        <w:trPr>
          <w:gridBefore w:val="1"/>
          <w:wBefore w:w="8" w:type="dxa"/>
        </w:trPr>
        <w:tc>
          <w:tcPr>
            <w:tcW w:w="2515" w:type="dxa"/>
            <w:vMerge/>
            <w:tcMar/>
          </w:tcPr>
          <w:p w:rsidRPr="00A80EB7" w:rsidR="00BC5780" w:rsidP="00BC5780" w:rsidRDefault="00BC5780" w14:paraId="07D4CABC" w14:textId="77777777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030" w:type="dxa"/>
            <w:gridSpan w:val="2"/>
            <w:tcMar/>
            <w:vAlign w:val="center"/>
          </w:tcPr>
          <w:p w:rsidRPr="00A80EB7" w:rsidR="00BC5780" w:rsidP="00BC5780" w:rsidRDefault="00BC5780" w14:paraId="09724872" w14:textId="04B26FE6">
            <w:pPr>
              <w:rPr>
                <w:rFonts w:cstheme="minorHAnsi"/>
              </w:rPr>
            </w:pPr>
            <w:r>
              <w:rPr>
                <w:rFonts w:cstheme="minorHAnsi"/>
              </w:rPr>
              <w:t>Robert Dean</w:t>
            </w:r>
          </w:p>
        </w:tc>
        <w:tc>
          <w:tcPr>
            <w:tcW w:w="1525" w:type="dxa"/>
            <w:tcMar/>
          </w:tcPr>
          <w:p w:rsidRPr="00735768" w:rsidR="00BC5780" w:rsidP="00BC5780" w:rsidRDefault="00326D21" w14:paraId="0051EF19" w14:textId="5CDD638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35768">
              <w:rPr>
                <w:rFonts w:cstheme="minorHAnsi"/>
                <w:sz w:val="20"/>
                <w:szCs w:val="20"/>
              </w:rPr>
              <w:t>x</w:t>
            </w:r>
          </w:p>
        </w:tc>
      </w:tr>
      <w:tr w:rsidRPr="00691534" w:rsidR="00BC5780" w:rsidTr="1927C597" w14:paraId="168AEB19" w14:textId="77777777">
        <w:trPr>
          <w:gridBefore w:val="1"/>
          <w:wBefore w:w="8" w:type="dxa"/>
        </w:trPr>
        <w:tc>
          <w:tcPr>
            <w:tcW w:w="2515" w:type="dxa"/>
            <w:vMerge/>
            <w:tcMar/>
          </w:tcPr>
          <w:p w:rsidRPr="00A80EB7" w:rsidR="00BC5780" w:rsidP="00BC5780" w:rsidRDefault="00BC5780" w14:paraId="62C2FE47" w14:textId="77777777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030" w:type="dxa"/>
            <w:gridSpan w:val="2"/>
            <w:tcMar/>
            <w:vAlign w:val="center"/>
          </w:tcPr>
          <w:p w:rsidRPr="00AD3F28" w:rsidR="00BC5780" w:rsidP="00BC5780" w:rsidRDefault="00BC5780" w14:paraId="6DA1C7D3" w14:textId="38346F5D">
            <w:pPr>
              <w:rPr>
                <w:rFonts w:cstheme="minorHAnsi"/>
              </w:rPr>
            </w:pPr>
            <w:r>
              <w:rPr>
                <w:rFonts w:cstheme="minorHAnsi"/>
              </w:rPr>
              <w:t>Tanisha Gonzalez</w:t>
            </w:r>
          </w:p>
        </w:tc>
        <w:tc>
          <w:tcPr>
            <w:tcW w:w="1525" w:type="dxa"/>
            <w:tcMar/>
          </w:tcPr>
          <w:p w:rsidRPr="00735768" w:rsidR="00BC5780" w:rsidP="00BC5780" w:rsidRDefault="00BC5780" w14:paraId="727BE847" w14:textId="7777777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Pr="00691534" w:rsidR="00BC5780" w:rsidTr="1927C597" w14:paraId="04737F0C" w14:textId="77777777">
        <w:trPr>
          <w:gridBefore w:val="1"/>
          <w:wBefore w:w="8" w:type="dxa"/>
        </w:trPr>
        <w:tc>
          <w:tcPr>
            <w:tcW w:w="2515" w:type="dxa"/>
            <w:vMerge/>
            <w:tcMar/>
          </w:tcPr>
          <w:p w:rsidRPr="00A80EB7" w:rsidR="00BC5780" w:rsidP="00BC5780" w:rsidRDefault="00BC5780" w14:paraId="7CE0983B" w14:textId="77777777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030" w:type="dxa"/>
            <w:gridSpan w:val="2"/>
            <w:tcMar/>
            <w:vAlign w:val="center"/>
          </w:tcPr>
          <w:p w:rsidRPr="00A80EB7" w:rsidR="00BC5780" w:rsidP="00BC5780" w:rsidRDefault="00AE5ECB" w14:paraId="4F3D1D1F" w14:textId="390F0AFA">
            <w:pPr>
              <w:rPr>
                <w:rFonts w:cstheme="minorHAnsi"/>
              </w:rPr>
            </w:pPr>
            <w:r>
              <w:rPr>
                <w:rFonts w:cstheme="minorHAnsi"/>
              </w:rPr>
              <w:t>Ali Nikmanesh</w:t>
            </w:r>
          </w:p>
        </w:tc>
        <w:tc>
          <w:tcPr>
            <w:tcW w:w="1525" w:type="dxa"/>
            <w:tcMar/>
          </w:tcPr>
          <w:p w:rsidRPr="00735768" w:rsidR="00BC5780" w:rsidP="00BC5780" w:rsidRDefault="00BC5780" w14:paraId="76931AAE" w14:textId="7777777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Pr="00691534" w:rsidR="00BC5780" w:rsidTr="1927C597" w14:paraId="32F2499B" w14:textId="77777777">
        <w:trPr>
          <w:gridBefore w:val="1"/>
          <w:wBefore w:w="8" w:type="dxa"/>
        </w:trPr>
        <w:tc>
          <w:tcPr>
            <w:tcW w:w="2515" w:type="dxa"/>
            <w:vMerge/>
            <w:tcMar/>
          </w:tcPr>
          <w:p w:rsidRPr="00A80EB7" w:rsidR="00BC5780" w:rsidP="00BC5780" w:rsidRDefault="00BC5780" w14:paraId="7F2DDE9D" w14:textId="77777777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030" w:type="dxa"/>
            <w:gridSpan w:val="2"/>
            <w:tcMar/>
            <w:vAlign w:val="center"/>
          </w:tcPr>
          <w:p w:rsidRPr="003403A4" w:rsidR="00BC5780" w:rsidP="00BC5780" w:rsidRDefault="003403A4" w14:paraId="1DC2363C" w14:textId="54EA2D80">
            <w:pPr>
              <w:rPr>
                <w:rFonts w:cstheme="minorHAnsi"/>
              </w:rPr>
            </w:pPr>
            <w:r w:rsidRPr="003403A4">
              <w:rPr>
                <w:rFonts w:cstheme="minorHAnsi"/>
                <w:color w:val="000000" w:themeColor="text1"/>
              </w:rPr>
              <w:t>Rima Bhakta</w:t>
            </w:r>
          </w:p>
        </w:tc>
        <w:tc>
          <w:tcPr>
            <w:tcW w:w="1525" w:type="dxa"/>
            <w:tcMar/>
          </w:tcPr>
          <w:p w:rsidRPr="00735768" w:rsidR="00BC5780" w:rsidP="00BC5780" w:rsidRDefault="00326D21" w14:paraId="3EA74AED" w14:textId="0AA5D05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35768">
              <w:rPr>
                <w:rFonts w:cstheme="minorHAnsi"/>
                <w:sz w:val="20"/>
                <w:szCs w:val="20"/>
              </w:rPr>
              <w:t>X</w:t>
            </w:r>
          </w:p>
        </w:tc>
      </w:tr>
      <w:tr w:rsidRPr="00691534" w:rsidR="00BC5780" w:rsidTr="1927C597" w14:paraId="2CA234FA" w14:textId="77777777">
        <w:trPr>
          <w:gridBefore w:val="1"/>
          <w:wBefore w:w="8" w:type="dxa"/>
        </w:trPr>
        <w:tc>
          <w:tcPr>
            <w:tcW w:w="2515" w:type="dxa"/>
            <w:shd w:val="clear" w:color="auto" w:fill="BFBFBF" w:themeFill="background1" w:themeFillShade="BF"/>
            <w:tcMar/>
            <w:vAlign w:val="center"/>
          </w:tcPr>
          <w:p w:rsidRPr="00745C4A" w:rsidR="00BC5780" w:rsidP="00BC5780" w:rsidRDefault="00BC5780" w14:paraId="08C5F6EC" w14:textId="77777777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</w:tc>
        <w:tc>
          <w:tcPr>
            <w:tcW w:w="6030" w:type="dxa"/>
            <w:gridSpan w:val="2"/>
            <w:shd w:val="clear" w:color="auto" w:fill="BFBFBF" w:themeFill="background1" w:themeFillShade="BF"/>
            <w:tcMar/>
            <w:vAlign w:val="center"/>
          </w:tcPr>
          <w:p w:rsidRPr="00745C4A" w:rsidR="00BC5780" w:rsidP="00BC5780" w:rsidRDefault="00BC5780" w14:paraId="2D9E6120" w14:textId="77777777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1525" w:type="dxa"/>
            <w:shd w:val="clear" w:color="auto" w:fill="BFBFBF" w:themeFill="background1" w:themeFillShade="BF"/>
            <w:tcMar/>
          </w:tcPr>
          <w:p w:rsidRPr="00735768" w:rsidR="00BC5780" w:rsidP="00BC5780" w:rsidRDefault="00BC5780" w14:paraId="3000E01B" w14:textId="7777777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Pr="00691534" w:rsidR="00BC5780" w:rsidTr="1927C597" w14:paraId="4DB470FE" w14:textId="77777777">
        <w:trPr>
          <w:gridBefore w:val="1"/>
          <w:wBefore w:w="8" w:type="dxa"/>
        </w:trPr>
        <w:tc>
          <w:tcPr>
            <w:tcW w:w="2515" w:type="dxa"/>
            <w:tcMar/>
            <w:vAlign w:val="center"/>
          </w:tcPr>
          <w:p w:rsidRPr="00A80EB7" w:rsidR="00BC5780" w:rsidP="00BC5780" w:rsidRDefault="00BC5780" w14:paraId="7A31AB7D" w14:textId="36F8AFAC">
            <w:pPr>
              <w:jc w:val="center"/>
              <w:rPr>
                <w:rFonts w:cstheme="minorHAnsi"/>
                <w:b/>
              </w:rPr>
            </w:pPr>
            <w:r w:rsidRPr="00A80EB7">
              <w:rPr>
                <w:rFonts w:cstheme="minorHAnsi"/>
                <w:b/>
              </w:rPr>
              <w:t>Strategic Directions Co-Chair, or Designee</w:t>
            </w:r>
          </w:p>
        </w:tc>
        <w:tc>
          <w:tcPr>
            <w:tcW w:w="6030" w:type="dxa"/>
            <w:gridSpan w:val="2"/>
            <w:tcMar/>
            <w:vAlign w:val="center"/>
          </w:tcPr>
          <w:p w:rsidRPr="00A80EB7" w:rsidR="00BC5780" w:rsidP="00BC5780" w:rsidRDefault="001141AD" w14:paraId="5E8CDA89" w14:textId="11CC8A45">
            <w:pPr>
              <w:rPr>
                <w:rFonts w:cstheme="minorHAnsi"/>
              </w:rPr>
            </w:pPr>
            <w:r>
              <w:rPr>
                <w:rFonts w:cstheme="minorHAnsi"/>
              </w:rPr>
              <w:t>Sooyeon Kim</w:t>
            </w:r>
          </w:p>
        </w:tc>
        <w:tc>
          <w:tcPr>
            <w:tcW w:w="1525" w:type="dxa"/>
            <w:tcMar/>
          </w:tcPr>
          <w:p w:rsidRPr="00735768" w:rsidR="00BC5780" w:rsidP="00BC5780" w:rsidRDefault="00326D21" w14:paraId="5CA8AAFC" w14:textId="24CA34E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35768">
              <w:rPr>
                <w:rFonts w:cstheme="minorHAnsi"/>
                <w:sz w:val="20"/>
                <w:szCs w:val="20"/>
              </w:rPr>
              <w:t>X</w:t>
            </w:r>
          </w:p>
        </w:tc>
      </w:tr>
      <w:tr w:rsidRPr="00691534" w:rsidR="00BC5780" w:rsidTr="1927C597" w14:paraId="46BDD848" w14:textId="77777777">
        <w:trPr>
          <w:gridBefore w:val="1"/>
          <w:wBefore w:w="8" w:type="dxa"/>
        </w:trPr>
        <w:tc>
          <w:tcPr>
            <w:tcW w:w="2515" w:type="dxa"/>
            <w:shd w:val="clear" w:color="auto" w:fill="BFBFBF" w:themeFill="background1" w:themeFillShade="BF"/>
            <w:tcMar/>
            <w:vAlign w:val="center"/>
          </w:tcPr>
          <w:p w:rsidRPr="00745C4A" w:rsidR="00BC5780" w:rsidP="00BC5780" w:rsidRDefault="00BC5780" w14:paraId="21434A97" w14:textId="77777777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</w:tc>
        <w:tc>
          <w:tcPr>
            <w:tcW w:w="6030" w:type="dxa"/>
            <w:gridSpan w:val="2"/>
            <w:shd w:val="clear" w:color="auto" w:fill="BFBFBF" w:themeFill="background1" w:themeFillShade="BF"/>
            <w:tcMar/>
            <w:vAlign w:val="center"/>
          </w:tcPr>
          <w:p w:rsidRPr="00745C4A" w:rsidR="00BC5780" w:rsidP="00BC5780" w:rsidRDefault="00BC5780" w14:paraId="2D914DDC" w14:textId="77777777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1525" w:type="dxa"/>
            <w:shd w:val="clear" w:color="auto" w:fill="BFBFBF" w:themeFill="background1" w:themeFillShade="BF"/>
            <w:tcMar/>
          </w:tcPr>
          <w:p w:rsidRPr="00735768" w:rsidR="00BC5780" w:rsidP="00BC5780" w:rsidRDefault="00BC5780" w14:paraId="3A64C3F1" w14:textId="7777777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Pr="00691534" w:rsidR="00BC5780" w:rsidTr="1927C597" w14:paraId="4824DAB5" w14:textId="77777777">
        <w:trPr>
          <w:gridBefore w:val="1"/>
          <w:wBefore w:w="8" w:type="dxa"/>
        </w:trPr>
        <w:tc>
          <w:tcPr>
            <w:tcW w:w="2515" w:type="dxa"/>
            <w:vMerge w:val="restart"/>
            <w:tcMar/>
            <w:vAlign w:val="center"/>
          </w:tcPr>
          <w:p w:rsidRPr="00A80EB7" w:rsidR="00BC5780" w:rsidP="00BC5780" w:rsidRDefault="00BC5780" w14:paraId="14CA3B78" w14:textId="631FB7D8">
            <w:pPr>
              <w:jc w:val="center"/>
              <w:rPr>
                <w:rFonts w:cstheme="minorHAnsi"/>
                <w:b/>
              </w:rPr>
            </w:pPr>
            <w:r w:rsidRPr="00A80EB7">
              <w:rPr>
                <w:rFonts w:cstheme="minorHAnsi"/>
                <w:b/>
              </w:rPr>
              <w:t>Faculty Rep</w:t>
            </w:r>
          </w:p>
        </w:tc>
        <w:tc>
          <w:tcPr>
            <w:tcW w:w="2250" w:type="dxa"/>
            <w:tcMar/>
            <w:vAlign w:val="center"/>
          </w:tcPr>
          <w:p w:rsidRPr="00A80EB7" w:rsidR="00BC5780" w:rsidP="00BC5780" w:rsidRDefault="00BC5780" w14:paraId="2D582D22" w14:textId="66919415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Ricardo Garza</w:t>
            </w:r>
            <w:r w:rsidRPr="00A80EB7">
              <w:rPr>
                <w:rFonts w:cstheme="minorHAnsi"/>
              </w:rPr>
              <w:t xml:space="preserve">   </w:t>
            </w:r>
          </w:p>
        </w:tc>
        <w:tc>
          <w:tcPr>
            <w:tcW w:w="3780" w:type="dxa"/>
            <w:tcMar/>
            <w:vAlign w:val="center"/>
          </w:tcPr>
          <w:p w:rsidRPr="00745C4A" w:rsidR="00BC5780" w:rsidP="00BC5780" w:rsidRDefault="00BC5780" w14:paraId="2AC83038" w14:textId="3F773F37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745C4A">
              <w:rPr>
                <w:rFonts w:cstheme="minorHAnsi"/>
                <w:i/>
                <w:iCs/>
                <w:sz w:val="20"/>
                <w:szCs w:val="20"/>
              </w:rPr>
              <w:t>Assessment Committee</w:t>
            </w:r>
          </w:p>
        </w:tc>
        <w:tc>
          <w:tcPr>
            <w:tcW w:w="1525" w:type="dxa"/>
            <w:tcMar/>
            <w:vAlign w:val="center"/>
          </w:tcPr>
          <w:p w:rsidRPr="00735768" w:rsidR="00BC5780" w:rsidP="00BC5780" w:rsidRDefault="00BC5780" w14:paraId="5CEE9707" w14:textId="7259868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Pr="00691534" w:rsidR="00BC5780" w:rsidTr="1927C597" w14:paraId="6BBB2558" w14:textId="77777777">
        <w:trPr>
          <w:gridBefore w:val="1"/>
          <w:wBefore w:w="8" w:type="dxa"/>
        </w:trPr>
        <w:tc>
          <w:tcPr>
            <w:tcW w:w="2515" w:type="dxa"/>
            <w:vMerge/>
            <w:tcMar/>
            <w:vAlign w:val="center"/>
          </w:tcPr>
          <w:p w:rsidRPr="00A80EB7" w:rsidR="00BC5780" w:rsidP="00BC5780" w:rsidRDefault="00BC5780" w14:paraId="26475307" w14:textId="658FD871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0" w:type="dxa"/>
            <w:tcMar/>
            <w:vAlign w:val="center"/>
          </w:tcPr>
          <w:p w:rsidRPr="00A80EB7" w:rsidR="00BC5780" w:rsidP="00BC5780" w:rsidRDefault="00BC5780" w14:paraId="7548B8E2" w14:textId="5C4FD2B1">
            <w:pPr>
              <w:rPr>
                <w:rFonts w:cstheme="minorHAnsi"/>
              </w:rPr>
            </w:pPr>
            <w:r w:rsidRPr="00A80EB7">
              <w:rPr>
                <w:rFonts w:cstheme="minorHAnsi"/>
              </w:rPr>
              <w:t>Kimberly Nickell</w:t>
            </w:r>
          </w:p>
        </w:tc>
        <w:tc>
          <w:tcPr>
            <w:tcW w:w="3780" w:type="dxa"/>
            <w:tcMar/>
            <w:vAlign w:val="center"/>
          </w:tcPr>
          <w:p w:rsidRPr="00745C4A" w:rsidR="00BC5780" w:rsidP="00BC5780" w:rsidRDefault="00BC5780" w14:paraId="01E9A0CE" w14:textId="7462C4F0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745C4A">
              <w:rPr>
                <w:rFonts w:cstheme="minorHAnsi"/>
                <w:i/>
                <w:iCs/>
                <w:sz w:val="20"/>
                <w:szCs w:val="20"/>
              </w:rPr>
              <w:t>Program Review</w:t>
            </w:r>
          </w:p>
        </w:tc>
        <w:tc>
          <w:tcPr>
            <w:tcW w:w="1525" w:type="dxa"/>
            <w:tcMar/>
            <w:vAlign w:val="center"/>
          </w:tcPr>
          <w:p w:rsidRPr="00735768" w:rsidR="00BC5780" w:rsidP="00BC5780" w:rsidRDefault="00326D21" w14:paraId="21B3045D" w14:textId="70C24D5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35768">
              <w:rPr>
                <w:rFonts w:cstheme="minorHAnsi"/>
                <w:sz w:val="20"/>
                <w:szCs w:val="20"/>
              </w:rPr>
              <w:t>X</w:t>
            </w:r>
          </w:p>
        </w:tc>
      </w:tr>
      <w:tr w:rsidRPr="00691534" w:rsidR="00BC5780" w:rsidTr="1927C597" w14:paraId="0773E223" w14:textId="77777777">
        <w:trPr>
          <w:gridBefore w:val="1"/>
          <w:wBefore w:w="8" w:type="dxa"/>
        </w:trPr>
        <w:tc>
          <w:tcPr>
            <w:tcW w:w="2515" w:type="dxa"/>
            <w:vMerge/>
            <w:tcMar/>
            <w:vAlign w:val="center"/>
          </w:tcPr>
          <w:p w:rsidRPr="00A80EB7" w:rsidR="00BC5780" w:rsidP="00BC5780" w:rsidRDefault="00BC5780" w14:paraId="4CF1D7DC" w14:textId="77777777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0" w:type="dxa"/>
            <w:tcMar/>
            <w:vAlign w:val="center"/>
          </w:tcPr>
          <w:p w:rsidRPr="00A80EB7" w:rsidR="00BC5780" w:rsidP="00BC5780" w:rsidRDefault="00BC5780" w14:paraId="38877F65" w14:textId="18D3EFEF">
            <w:pPr>
              <w:rPr>
                <w:rFonts w:cstheme="minorHAnsi"/>
              </w:rPr>
            </w:pPr>
            <w:r w:rsidRPr="00A80EB7">
              <w:rPr>
                <w:rFonts w:cstheme="minorHAnsi"/>
              </w:rPr>
              <w:t>Sondra Keckley</w:t>
            </w:r>
          </w:p>
        </w:tc>
        <w:tc>
          <w:tcPr>
            <w:tcW w:w="3780" w:type="dxa"/>
            <w:tcMar/>
            <w:vAlign w:val="center"/>
          </w:tcPr>
          <w:p w:rsidRPr="00745C4A" w:rsidR="00BC5780" w:rsidP="00BC5780" w:rsidRDefault="00BC5780" w14:paraId="412F1EEF" w14:textId="480BF5DE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745C4A">
              <w:rPr>
                <w:rFonts w:cstheme="minorHAnsi"/>
                <w:i/>
                <w:iCs/>
                <w:sz w:val="20"/>
                <w:szCs w:val="20"/>
              </w:rPr>
              <w:t>Library</w:t>
            </w:r>
          </w:p>
        </w:tc>
        <w:tc>
          <w:tcPr>
            <w:tcW w:w="1525" w:type="dxa"/>
            <w:tcMar/>
            <w:vAlign w:val="center"/>
          </w:tcPr>
          <w:p w:rsidRPr="00735768" w:rsidR="00BC5780" w:rsidP="00BC5780" w:rsidRDefault="00326D21" w14:paraId="2729BE3D" w14:textId="25695F7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35768">
              <w:rPr>
                <w:rFonts w:cstheme="minorHAnsi"/>
                <w:sz w:val="20"/>
                <w:szCs w:val="20"/>
              </w:rPr>
              <w:t>X</w:t>
            </w:r>
          </w:p>
        </w:tc>
      </w:tr>
      <w:tr w:rsidRPr="00691534" w:rsidR="00BC5780" w:rsidTr="1927C597" w14:paraId="5F01C000" w14:textId="77777777">
        <w:trPr>
          <w:gridBefore w:val="1"/>
          <w:wBefore w:w="8" w:type="dxa"/>
        </w:trPr>
        <w:tc>
          <w:tcPr>
            <w:tcW w:w="2515" w:type="dxa"/>
            <w:vMerge/>
            <w:tcMar/>
            <w:vAlign w:val="center"/>
          </w:tcPr>
          <w:p w:rsidRPr="00A80EB7" w:rsidR="00BC5780" w:rsidP="00BC5780" w:rsidRDefault="00BC5780" w14:paraId="385B00E0" w14:textId="77777777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0" w:type="dxa"/>
            <w:tcMar/>
            <w:vAlign w:val="center"/>
          </w:tcPr>
          <w:p w:rsidRPr="00A80EB7" w:rsidR="00BC5780" w:rsidP="00BC5780" w:rsidRDefault="000739FD" w14:paraId="7D221E56" w14:textId="7CEFA9D4">
            <w:pPr>
              <w:rPr>
                <w:rFonts w:cstheme="minorHAnsi"/>
              </w:rPr>
            </w:pPr>
            <w:r>
              <w:rPr>
                <w:rFonts w:cstheme="minorHAnsi"/>
              </w:rPr>
              <w:t>Grace Commiso</w:t>
            </w:r>
          </w:p>
        </w:tc>
        <w:tc>
          <w:tcPr>
            <w:tcW w:w="3780" w:type="dxa"/>
            <w:tcMar/>
            <w:vAlign w:val="center"/>
          </w:tcPr>
          <w:p w:rsidRPr="00745C4A" w:rsidR="00BC5780" w:rsidP="00BC5780" w:rsidRDefault="00BC5780" w14:paraId="20F2B36B" w14:textId="065350A9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745C4A">
              <w:rPr>
                <w:rFonts w:cstheme="minorHAnsi"/>
                <w:i/>
                <w:iCs/>
                <w:sz w:val="20"/>
                <w:szCs w:val="20"/>
              </w:rPr>
              <w:t>Counselor</w:t>
            </w:r>
          </w:p>
        </w:tc>
        <w:tc>
          <w:tcPr>
            <w:tcW w:w="1525" w:type="dxa"/>
            <w:tcMar/>
            <w:vAlign w:val="center"/>
          </w:tcPr>
          <w:p w:rsidRPr="00735768" w:rsidR="00BC5780" w:rsidP="00BC5780" w:rsidRDefault="00326D21" w14:paraId="4AD16AF9" w14:textId="589920A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35768">
              <w:rPr>
                <w:rFonts w:cstheme="minorHAnsi"/>
                <w:sz w:val="20"/>
                <w:szCs w:val="20"/>
              </w:rPr>
              <w:t>X</w:t>
            </w:r>
          </w:p>
        </w:tc>
      </w:tr>
      <w:tr w:rsidRPr="00691534" w:rsidR="00BC5780" w:rsidTr="1927C597" w14:paraId="09EF0462" w14:textId="77777777">
        <w:trPr>
          <w:gridBefore w:val="1"/>
          <w:wBefore w:w="8" w:type="dxa"/>
          <w:trHeight w:val="50"/>
        </w:trPr>
        <w:tc>
          <w:tcPr>
            <w:tcW w:w="2515" w:type="dxa"/>
            <w:vMerge/>
            <w:tcMar/>
            <w:vAlign w:val="center"/>
          </w:tcPr>
          <w:p w:rsidRPr="00A80EB7" w:rsidR="00BC5780" w:rsidP="00BC5780" w:rsidRDefault="00BC5780" w14:paraId="7BC1CEDD" w14:textId="77777777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0" w:type="dxa"/>
            <w:shd w:val="clear" w:color="auto" w:fill="BFBFBF" w:themeFill="background1" w:themeFillShade="BF"/>
            <w:tcMar/>
            <w:vAlign w:val="center"/>
          </w:tcPr>
          <w:p w:rsidRPr="00745C4A" w:rsidR="00BC5780" w:rsidP="00BC5780" w:rsidRDefault="00BC5780" w14:paraId="1C0468F8" w14:textId="7E905235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3780" w:type="dxa"/>
            <w:shd w:val="clear" w:color="auto" w:fill="BFBFBF" w:themeFill="background1" w:themeFillShade="BF"/>
            <w:tcMar/>
            <w:vAlign w:val="center"/>
          </w:tcPr>
          <w:p w:rsidRPr="00745C4A" w:rsidR="00BC5780" w:rsidP="00BC5780" w:rsidRDefault="00BC5780" w14:paraId="703BC38A" w14:textId="5469EC05">
            <w:pPr>
              <w:rPr>
                <w:rFonts w:cstheme="minorHAnsi"/>
                <w:i/>
                <w:iCs/>
                <w:sz w:val="12"/>
                <w:szCs w:val="12"/>
              </w:rPr>
            </w:pPr>
          </w:p>
        </w:tc>
        <w:tc>
          <w:tcPr>
            <w:tcW w:w="1525" w:type="dxa"/>
            <w:shd w:val="clear" w:color="auto" w:fill="BFBFBF" w:themeFill="background1" w:themeFillShade="BF"/>
            <w:tcMar/>
            <w:vAlign w:val="center"/>
          </w:tcPr>
          <w:p w:rsidRPr="00735768" w:rsidR="00BC5780" w:rsidP="00BC5780" w:rsidRDefault="00BC5780" w14:paraId="43114E20" w14:textId="38FEA4C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Pr="00691534" w:rsidR="00BC5780" w:rsidTr="1927C597" w14:paraId="52925210" w14:textId="77777777">
        <w:trPr>
          <w:gridBefore w:val="1"/>
          <w:wBefore w:w="8" w:type="dxa"/>
        </w:trPr>
        <w:tc>
          <w:tcPr>
            <w:tcW w:w="2515" w:type="dxa"/>
            <w:vMerge/>
            <w:tcMar/>
            <w:vAlign w:val="center"/>
          </w:tcPr>
          <w:p w:rsidRPr="00A80EB7" w:rsidR="00BC5780" w:rsidP="00BC5780" w:rsidRDefault="00BC5780" w14:paraId="2512AC48" w14:textId="77777777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0" w:type="dxa"/>
            <w:tcMar/>
            <w:vAlign w:val="center"/>
          </w:tcPr>
          <w:p w:rsidRPr="00A80EB7" w:rsidR="00BC5780" w:rsidP="00BC5780" w:rsidRDefault="00BC5780" w14:paraId="02D89DCE" w14:textId="5A59B258">
            <w:pPr>
              <w:rPr>
                <w:rFonts w:cstheme="minorHAnsi"/>
              </w:rPr>
            </w:pPr>
            <w:r>
              <w:rPr>
                <w:rFonts w:cstheme="minorHAnsi"/>
              </w:rPr>
              <w:t>Laura</w:t>
            </w:r>
            <w:r w:rsidRPr="00A80EB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Boots-Haupt</w:t>
            </w:r>
          </w:p>
        </w:tc>
        <w:tc>
          <w:tcPr>
            <w:tcW w:w="3780" w:type="dxa"/>
            <w:tcMar/>
            <w:vAlign w:val="center"/>
          </w:tcPr>
          <w:p w:rsidRPr="00745C4A" w:rsidR="00BC5780" w:rsidP="00BC5780" w:rsidRDefault="00BC5780" w14:paraId="4B2A93F8" w14:textId="4777A1C0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745C4A">
              <w:rPr>
                <w:rFonts w:cstheme="minorHAnsi"/>
                <w:i/>
                <w:iCs/>
                <w:sz w:val="20"/>
                <w:szCs w:val="20"/>
              </w:rPr>
              <w:t>Agriculture, Nutrition &amp; Culinary Arts</w:t>
            </w:r>
          </w:p>
        </w:tc>
        <w:tc>
          <w:tcPr>
            <w:tcW w:w="1525" w:type="dxa"/>
            <w:tcMar/>
            <w:vAlign w:val="center"/>
          </w:tcPr>
          <w:p w:rsidRPr="00735768" w:rsidR="00BC5780" w:rsidP="00BC5780" w:rsidRDefault="00326D21" w14:paraId="2AA68D95" w14:textId="51D0DB7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35768">
              <w:rPr>
                <w:rFonts w:cstheme="minorHAnsi"/>
                <w:sz w:val="20"/>
                <w:szCs w:val="20"/>
              </w:rPr>
              <w:t>X</w:t>
            </w:r>
          </w:p>
        </w:tc>
      </w:tr>
      <w:tr w:rsidRPr="00691534" w:rsidR="00BC5780" w:rsidTr="1927C597" w14:paraId="484D0C01" w14:textId="77777777">
        <w:trPr>
          <w:gridBefore w:val="1"/>
          <w:wBefore w:w="8" w:type="dxa"/>
        </w:trPr>
        <w:tc>
          <w:tcPr>
            <w:tcW w:w="2515" w:type="dxa"/>
            <w:vMerge/>
            <w:tcMar/>
            <w:vAlign w:val="center"/>
          </w:tcPr>
          <w:p w:rsidRPr="00A80EB7" w:rsidR="00BC5780" w:rsidP="00BC5780" w:rsidRDefault="00BC5780" w14:paraId="014A0A08" w14:textId="77777777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0" w:type="dxa"/>
            <w:tcMar/>
            <w:vAlign w:val="center"/>
          </w:tcPr>
          <w:p w:rsidRPr="00A80EB7" w:rsidR="00BC5780" w:rsidP="00BC5780" w:rsidRDefault="00BC5780" w14:paraId="150AD5B6" w14:textId="1D8716AA">
            <w:pPr>
              <w:rPr>
                <w:rFonts w:cstheme="minorHAnsi"/>
              </w:rPr>
            </w:pPr>
            <w:r w:rsidRPr="00A80EB7">
              <w:rPr>
                <w:rFonts w:cstheme="minorHAnsi"/>
              </w:rPr>
              <w:t>Laura Miller</w:t>
            </w:r>
          </w:p>
        </w:tc>
        <w:tc>
          <w:tcPr>
            <w:tcW w:w="3780" w:type="dxa"/>
            <w:tcMar/>
            <w:vAlign w:val="center"/>
          </w:tcPr>
          <w:p w:rsidRPr="00745C4A" w:rsidR="00BC5780" w:rsidP="00BC5780" w:rsidRDefault="00BC5780" w14:paraId="5BB576EA" w14:textId="781B6104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745C4A">
              <w:rPr>
                <w:rFonts w:cstheme="minorHAnsi"/>
                <w:i/>
                <w:iCs/>
                <w:sz w:val="20"/>
                <w:szCs w:val="20"/>
              </w:rPr>
              <w:t>Agriculture, Nutrition &amp; Culinary Arts</w:t>
            </w:r>
          </w:p>
        </w:tc>
        <w:tc>
          <w:tcPr>
            <w:tcW w:w="1525" w:type="dxa"/>
            <w:tcMar/>
            <w:vAlign w:val="center"/>
          </w:tcPr>
          <w:p w:rsidRPr="00735768" w:rsidR="00BC5780" w:rsidP="00BC5780" w:rsidRDefault="00326D21" w14:paraId="20827847" w14:textId="06FDB61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35768">
              <w:rPr>
                <w:rFonts w:cstheme="minorHAnsi"/>
                <w:sz w:val="20"/>
                <w:szCs w:val="20"/>
              </w:rPr>
              <w:t>X</w:t>
            </w:r>
          </w:p>
        </w:tc>
      </w:tr>
      <w:tr w:rsidRPr="00691534" w:rsidR="00BC5780" w:rsidTr="1927C597" w14:paraId="13ED6186" w14:textId="77777777">
        <w:trPr>
          <w:gridBefore w:val="1"/>
          <w:wBefore w:w="8" w:type="dxa"/>
        </w:trPr>
        <w:tc>
          <w:tcPr>
            <w:tcW w:w="2515" w:type="dxa"/>
            <w:vMerge/>
            <w:tcMar/>
            <w:vAlign w:val="center"/>
          </w:tcPr>
          <w:p w:rsidRPr="00A80EB7" w:rsidR="00BC5780" w:rsidP="00BC5780" w:rsidRDefault="00BC5780" w14:paraId="70304CFC" w14:textId="77777777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0" w:type="dxa"/>
            <w:tcMar/>
            <w:vAlign w:val="center"/>
          </w:tcPr>
          <w:p w:rsidRPr="00A80EB7" w:rsidR="00BC5780" w:rsidP="00BC5780" w:rsidRDefault="00BC5780" w14:paraId="7223594B" w14:textId="7D387F23">
            <w:pPr>
              <w:rPr>
                <w:rFonts w:cstheme="minorHAnsi"/>
              </w:rPr>
            </w:pPr>
            <w:r w:rsidRPr="00A80EB7">
              <w:rPr>
                <w:rFonts w:cstheme="minorHAnsi"/>
              </w:rPr>
              <w:t>Talita Pruett</w:t>
            </w:r>
          </w:p>
        </w:tc>
        <w:tc>
          <w:tcPr>
            <w:tcW w:w="3780" w:type="dxa"/>
            <w:tcMar/>
            <w:vAlign w:val="center"/>
          </w:tcPr>
          <w:p w:rsidRPr="00745C4A" w:rsidR="00BC5780" w:rsidP="00BC5780" w:rsidRDefault="003403A4" w14:paraId="51259632" w14:textId="59FBB0F1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745C4A">
              <w:rPr>
                <w:rFonts w:cstheme="minorHAnsi"/>
                <w:i/>
                <w:iCs/>
                <w:sz w:val="20"/>
                <w:szCs w:val="20"/>
              </w:rPr>
              <w:t>Arts, Communication</w:t>
            </w:r>
            <w:r>
              <w:rPr>
                <w:rFonts w:cstheme="minorHAnsi"/>
                <w:i/>
                <w:iCs/>
                <w:sz w:val="20"/>
                <w:szCs w:val="20"/>
              </w:rPr>
              <w:t xml:space="preserve"> &amp; </w:t>
            </w:r>
            <w:r w:rsidRPr="00745C4A">
              <w:rPr>
                <w:rFonts w:cstheme="minorHAnsi"/>
                <w:i/>
                <w:iCs/>
                <w:sz w:val="20"/>
                <w:szCs w:val="20"/>
              </w:rPr>
              <w:t>Humanities</w:t>
            </w:r>
          </w:p>
        </w:tc>
        <w:tc>
          <w:tcPr>
            <w:tcW w:w="1525" w:type="dxa"/>
            <w:tcMar/>
            <w:vAlign w:val="center"/>
          </w:tcPr>
          <w:p w:rsidRPr="00735768" w:rsidR="00BC5780" w:rsidP="00BC5780" w:rsidRDefault="00326D21" w14:paraId="759FF0FF" w14:textId="4E3EDE2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35768">
              <w:rPr>
                <w:rFonts w:cstheme="minorHAnsi"/>
                <w:sz w:val="20"/>
                <w:szCs w:val="20"/>
              </w:rPr>
              <w:t>x</w:t>
            </w:r>
          </w:p>
        </w:tc>
      </w:tr>
      <w:tr w:rsidRPr="00691534" w:rsidR="00BC5780" w:rsidTr="1927C597" w14:paraId="1CF66C53" w14:textId="77777777">
        <w:trPr>
          <w:gridBefore w:val="1"/>
          <w:wBefore w:w="8" w:type="dxa"/>
        </w:trPr>
        <w:tc>
          <w:tcPr>
            <w:tcW w:w="2515" w:type="dxa"/>
            <w:vMerge/>
            <w:tcMar/>
            <w:vAlign w:val="center"/>
          </w:tcPr>
          <w:p w:rsidRPr="00A80EB7" w:rsidR="00BC5780" w:rsidP="00BC5780" w:rsidRDefault="00BC5780" w14:paraId="46795FB2" w14:textId="77777777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0" w:type="dxa"/>
            <w:tcMar/>
            <w:vAlign w:val="center"/>
          </w:tcPr>
          <w:p w:rsidRPr="00A80EB7" w:rsidR="00BC5780" w:rsidP="00BC5780" w:rsidRDefault="00A05CBC" w14:paraId="7F55B4E9" w14:textId="41B184A3">
            <w:pPr>
              <w:rPr>
                <w:rFonts w:cstheme="minorHAnsi"/>
              </w:rPr>
            </w:pPr>
            <w:r>
              <w:rPr>
                <w:rFonts w:cstheme="minorHAnsi"/>
              </w:rPr>
              <w:t>Ricardo Garza</w:t>
            </w:r>
            <w:r w:rsidRPr="00A80EB7">
              <w:rPr>
                <w:rFonts w:cstheme="minorHAnsi"/>
              </w:rPr>
              <w:t xml:space="preserve">   </w:t>
            </w:r>
          </w:p>
        </w:tc>
        <w:tc>
          <w:tcPr>
            <w:tcW w:w="3780" w:type="dxa"/>
            <w:tcMar/>
            <w:vAlign w:val="center"/>
          </w:tcPr>
          <w:p w:rsidRPr="00745C4A" w:rsidR="00BC5780" w:rsidP="00BC5780" w:rsidRDefault="00A05CBC" w14:paraId="160A5A77" w14:textId="3C4F7B51">
            <w:pPr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cstheme="minorHAnsi"/>
                <w:i/>
                <w:iCs/>
                <w:sz w:val="20"/>
                <w:szCs w:val="20"/>
              </w:rPr>
              <w:t>STEM</w:t>
            </w:r>
          </w:p>
        </w:tc>
        <w:tc>
          <w:tcPr>
            <w:tcW w:w="1525" w:type="dxa"/>
            <w:tcMar/>
            <w:vAlign w:val="center"/>
          </w:tcPr>
          <w:p w:rsidRPr="00735768" w:rsidR="00BC5780" w:rsidP="00BC5780" w:rsidRDefault="00BC5780" w14:paraId="2A410F58" w14:textId="0EA5434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Pr="00691534" w:rsidR="003403A4" w:rsidTr="1927C597" w14:paraId="07C20C38" w14:textId="77777777">
        <w:trPr>
          <w:gridBefore w:val="1"/>
          <w:wBefore w:w="8" w:type="dxa"/>
        </w:trPr>
        <w:tc>
          <w:tcPr>
            <w:tcW w:w="2515" w:type="dxa"/>
            <w:vMerge/>
            <w:tcMar/>
            <w:vAlign w:val="center"/>
          </w:tcPr>
          <w:p w:rsidRPr="00A80EB7" w:rsidR="003403A4" w:rsidP="003403A4" w:rsidRDefault="003403A4" w14:paraId="78A0F59B" w14:textId="77777777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0" w:type="dxa"/>
            <w:tcMar/>
            <w:vAlign w:val="center"/>
          </w:tcPr>
          <w:p w:rsidRPr="00A80EB7" w:rsidR="003403A4" w:rsidP="003403A4" w:rsidRDefault="003403A4" w14:paraId="7ADDBBA3" w14:textId="1E816855">
            <w:pPr>
              <w:rPr>
                <w:rFonts w:cstheme="minorHAnsi"/>
              </w:rPr>
            </w:pPr>
            <w:r>
              <w:rPr>
                <w:rFonts w:cstheme="minorHAnsi"/>
              </w:rPr>
              <w:t>John Hart</w:t>
            </w:r>
          </w:p>
        </w:tc>
        <w:tc>
          <w:tcPr>
            <w:tcW w:w="3780" w:type="dxa"/>
            <w:tcMar/>
            <w:vAlign w:val="center"/>
          </w:tcPr>
          <w:p w:rsidRPr="00745C4A" w:rsidR="003403A4" w:rsidP="003403A4" w:rsidRDefault="003403A4" w14:paraId="27744E8F" w14:textId="1DFC8655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745C4A">
              <w:rPr>
                <w:rFonts w:cstheme="minorHAnsi"/>
                <w:i/>
                <w:iCs/>
                <w:sz w:val="20"/>
                <w:szCs w:val="20"/>
              </w:rPr>
              <w:t>Arts, Communication</w:t>
            </w:r>
            <w:r>
              <w:rPr>
                <w:rFonts w:cstheme="minorHAnsi"/>
                <w:i/>
                <w:iCs/>
                <w:sz w:val="20"/>
                <w:szCs w:val="20"/>
              </w:rPr>
              <w:t xml:space="preserve"> &amp; </w:t>
            </w:r>
            <w:r w:rsidRPr="00745C4A">
              <w:rPr>
                <w:rFonts w:cstheme="minorHAnsi"/>
                <w:i/>
                <w:iCs/>
                <w:sz w:val="20"/>
                <w:szCs w:val="20"/>
              </w:rPr>
              <w:t xml:space="preserve">Humanities </w:t>
            </w:r>
          </w:p>
        </w:tc>
        <w:tc>
          <w:tcPr>
            <w:tcW w:w="1525" w:type="dxa"/>
            <w:tcMar/>
            <w:vAlign w:val="center"/>
          </w:tcPr>
          <w:p w:rsidRPr="00735768" w:rsidR="003403A4" w:rsidP="1927C597" w:rsidRDefault="003403A4" w14:paraId="2B02068D" w14:textId="073C0F45">
            <w:pPr>
              <w:jc w:val="center"/>
              <w:rPr>
                <w:rFonts w:cs="Calibri" w:cstheme="minorAscii"/>
                <w:sz w:val="20"/>
                <w:szCs w:val="20"/>
              </w:rPr>
            </w:pPr>
            <w:r w:rsidRPr="1927C597" w:rsidR="3361283F">
              <w:rPr>
                <w:rFonts w:cs="Calibri" w:cstheme="minorAscii"/>
                <w:sz w:val="20"/>
                <w:szCs w:val="20"/>
              </w:rPr>
              <w:t>X</w:t>
            </w:r>
          </w:p>
        </w:tc>
      </w:tr>
      <w:tr w:rsidRPr="00691534" w:rsidR="003403A4" w:rsidTr="1927C597" w14:paraId="4D144078" w14:textId="77777777">
        <w:trPr>
          <w:gridBefore w:val="1"/>
          <w:wBefore w:w="8" w:type="dxa"/>
        </w:trPr>
        <w:tc>
          <w:tcPr>
            <w:tcW w:w="2515" w:type="dxa"/>
            <w:vMerge/>
            <w:tcMar/>
            <w:vAlign w:val="center"/>
          </w:tcPr>
          <w:p w:rsidRPr="00A80EB7" w:rsidR="003403A4" w:rsidP="003403A4" w:rsidRDefault="003403A4" w14:paraId="2D63ACA5" w14:textId="77777777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0" w:type="dxa"/>
            <w:tcMar/>
            <w:vAlign w:val="center"/>
          </w:tcPr>
          <w:p w:rsidRPr="002440C5" w:rsidR="003403A4" w:rsidP="003403A4" w:rsidRDefault="003403A4" w14:paraId="1366A358" w14:textId="1D8E824B">
            <w:pPr>
              <w:rPr>
                <w:rFonts w:cstheme="minorHAnsi"/>
                <w:i/>
                <w:iCs/>
              </w:rPr>
            </w:pPr>
          </w:p>
        </w:tc>
        <w:tc>
          <w:tcPr>
            <w:tcW w:w="3780" w:type="dxa"/>
            <w:tcMar/>
            <w:vAlign w:val="center"/>
          </w:tcPr>
          <w:p w:rsidRPr="00A80EB7" w:rsidR="003403A4" w:rsidP="003403A4" w:rsidRDefault="003403A4" w14:paraId="6395314C" w14:textId="77777777">
            <w:pPr>
              <w:rPr>
                <w:rFonts w:cstheme="minorHAnsi"/>
              </w:rPr>
            </w:pPr>
          </w:p>
        </w:tc>
        <w:tc>
          <w:tcPr>
            <w:tcW w:w="1525" w:type="dxa"/>
            <w:tcMar/>
            <w:vAlign w:val="center"/>
          </w:tcPr>
          <w:p w:rsidRPr="00735768" w:rsidR="003403A4" w:rsidP="00946BEE" w:rsidRDefault="003403A4" w14:paraId="18ECBCD0" w14:textId="2834F9FA">
            <w:pPr>
              <w:rPr>
                <w:rFonts w:cstheme="minorHAnsi"/>
                <w:sz w:val="20"/>
                <w:szCs w:val="20"/>
              </w:rPr>
            </w:pPr>
          </w:p>
        </w:tc>
      </w:tr>
      <w:tr w:rsidRPr="00745C4A" w:rsidR="003403A4" w:rsidTr="1927C597" w14:paraId="60D49B0A" w14:textId="77777777">
        <w:trPr>
          <w:gridBefore w:val="1"/>
          <w:wBefore w:w="8" w:type="dxa"/>
        </w:trPr>
        <w:tc>
          <w:tcPr>
            <w:tcW w:w="2515" w:type="dxa"/>
            <w:shd w:val="clear" w:color="auto" w:fill="BFBFBF" w:themeFill="background1" w:themeFillShade="BF"/>
            <w:tcMar/>
            <w:vAlign w:val="center"/>
          </w:tcPr>
          <w:p w:rsidRPr="00745C4A" w:rsidR="003403A4" w:rsidP="003403A4" w:rsidRDefault="003403A4" w14:paraId="47675791" w14:textId="77777777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</w:tc>
        <w:tc>
          <w:tcPr>
            <w:tcW w:w="2250" w:type="dxa"/>
            <w:shd w:val="clear" w:color="auto" w:fill="BFBFBF" w:themeFill="background1" w:themeFillShade="BF"/>
            <w:tcMar/>
            <w:vAlign w:val="center"/>
          </w:tcPr>
          <w:p w:rsidRPr="00745C4A" w:rsidR="003403A4" w:rsidP="003403A4" w:rsidRDefault="003403A4" w14:paraId="62973C07" w14:textId="27F44AC8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3780" w:type="dxa"/>
            <w:shd w:val="clear" w:color="auto" w:fill="BFBFBF" w:themeFill="background1" w:themeFillShade="BF"/>
            <w:tcMar/>
            <w:vAlign w:val="center"/>
          </w:tcPr>
          <w:p w:rsidRPr="00745C4A" w:rsidR="003403A4" w:rsidP="003403A4" w:rsidRDefault="003403A4" w14:paraId="5EE6B707" w14:textId="062080A7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1525" w:type="dxa"/>
            <w:shd w:val="clear" w:color="auto" w:fill="BFBFBF" w:themeFill="background1" w:themeFillShade="BF"/>
            <w:tcMar/>
            <w:vAlign w:val="center"/>
          </w:tcPr>
          <w:p w:rsidRPr="00735768" w:rsidR="003403A4" w:rsidP="003403A4" w:rsidRDefault="003403A4" w14:paraId="54086341" w14:textId="7777777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Pr="00691534" w:rsidR="003403A4" w:rsidTr="1927C597" w14:paraId="6AB85769" w14:textId="77777777">
        <w:trPr>
          <w:gridBefore w:val="1"/>
          <w:wBefore w:w="8" w:type="dxa"/>
        </w:trPr>
        <w:tc>
          <w:tcPr>
            <w:tcW w:w="2515" w:type="dxa"/>
            <w:vMerge w:val="restart"/>
            <w:tcMar/>
            <w:vAlign w:val="center"/>
          </w:tcPr>
          <w:p w:rsidRPr="00A80EB7" w:rsidR="003403A4" w:rsidP="003403A4" w:rsidRDefault="003403A4" w14:paraId="5193D298" w14:textId="29D469B4">
            <w:pPr>
              <w:jc w:val="center"/>
              <w:rPr>
                <w:rFonts w:cstheme="minorHAnsi"/>
                <w:b/>
              </w:rPr>
            </w:pPr>
            <w:bookmarkStart w:name="_Hlk209081665" w:id="0"/>
            <w:r w:rsidRPr="00A80EB7">
              <w:rPr>
                <w:rFonts w:cstheme="minorHAnsi"/>
                <w:b/>
              </w:rPr>
              <w:t>Student Reps</w:t>
            </w:r>
          </w:p>
        </w:tc>
        <w:tc>
          <w:tcPr>
            <w:tcW w:w="2250" w:type="dxa"/>
            <w:tcMar/>
            <w:vAlign w:val="center"/>
          </w:tcPr>
          <w:p w:rsidRPr="00A80EB7" w:rsidR="003403A4" w:rsidP="003403A4" w:rsidRDefault="003403A4" w14:paraId="2092EAA5" w14:textId="27C003D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Khalfani Mackey </w:t>
            </w:r>
          </w:p>
        </w:tc>
        <w:tc>
          <w:tcPr>
            <w:tcW w:w="3780" w:type="dxa"/>
            <w:tcMar/>
            <w:vAlign w:val="center"/>
          </w:tcPr>
          <w:p w:rsidRPr="00A80EB7" w:rsidR="003403A4" w:rsidP="003403A4" w:rsidRDefault="003403A4" w14:paraId="3F407BC8" w14:textId="334F5FD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SGA, President</w:t>
            </w:r>
          </w:p>
        </w:tc>
        <w:tc>
          <w:tcPr>
            <w:tcW w:w="1525" w:type="dxa"/>
            <w:tcMar/>
            <w:vAlign w:val="center"/>
          </w:tcPr>
          <w:p w:rsidRPr="00735768" w:rsidR="003403A4" w:rsidP="003403A4" w:rsidRDefault="00326D21" w14:paraId="1C7C6195" w14:textId="3440C27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35768">
              <w:rPr>
                <w:rFonts w:cstheme="minorHAnsi"/>
                <w:sz w:val="24"/>
                <w:szCs w:val="24"/>
              </w:rPr>
              <w:t>x</w:t>
            </w:r>
          </w:p>
        </w:tc>
      </w:tr>
      <w:tr w:rsidRPr="00691534" w:rsidR="003403A4" w:rsidTr="1927C597" w14:paraId="69A289D5" w14:textId="77777777">
        <w:trPr>
          <w:gridBefore w:val="1"/>
          <w:wBefore w:w="8" w:type="dxa"/>
        </w:trPr>
        <w:tc>
          <w:tcPr>
            <w:tcW w:w="2515" w:type="dxa"/>
            <w:vMerge/>
            <w:tcMar/>
          </w:tcPr>
          <w:p w:rsidRPr="00A80EB7" w:rsidR="003403A4" w:rsidP="003403A4" w:rsidRDefault="003403A4" w14:paraId="660292C2" w14:textId="77777777">
            <w:pPr>
              <w:jc w:val="center"/>
              <w:rPr>
                <w:rFonts w:cstheme="minorHAnsi"/>
              </w:rPr>
            </w:pPr>
          </w:p>
        </w:tc>
        <w:tc>
          <w:tcPr>
            <w:tcW w:w="2250" w:type="dxa"/>
            <w:tcMar/>
            <w:vAlign w:val="center"/>
          </w:tcPr>
          <w:p w:rsidRPr="00A80EB7" w:rsidR="003403A4" w:rsidP="003403A4" w:rsidRDefault="005E3A24" w14:paraId="398B720E" w14:textId="746BD00D">
            <w:pPr>
              <w:rPr>
                <w:rFonts w:cstheme="minorHAnsi"/>
              </w:rPr>
            </w:pPr>
            <w:r>
              <w:rPr>
                <w:rFonts w:cstheme="minorHAnsi"/>
              </w:rPr>
              <w:t>Aydin Garcia</w:t>
            </w:r>
          </w:p>
        </w:tc>
        <w:tc>
          <w:tcPr>
            <w:tcW w:w="3780" w:type="dxa"/>
            <w:tcMar/>
            <w:vAlign w:val="center"/>
          </w:tcPr>
          <w:p w:rsidRPr="00A80EB7" w:rsidR="003403A4" w:rsidP="003403A4" w:rsidRDefault="003403A4" w14:paraId="35A35D00" w14:textId="7F908E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SGA, Rep</w:t>
            </w:r>
          </w:p>
        </w:tc>
        <w:tc>
          <w:tcPr>
            <w:tcW w:w="1525" w:type="dxa"/>
            <w:tcMar/>
            <w:vAlign w:val="center"/>
          </w:tcPr>
          <w:p w:rsidRPr="00735768" w:rsidR="003403A4" w:rsidP="003403A4" w:rsidRDefault="003403A4" w14:paraId="23435863" w14:textId="5AA4E97E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bookmarkEnd w:id="0"/>
      <w:tr w:rsidRPr="00A80EB7" w:rsidR="00735768" w:rsidTr="1927C597" w14:paraId="0A9BF4DA" w14:textId="77777777">
        <w:tc>
          <w:tcPr>
            <w:tcW w:w="2523" w:type="dxa"/>
            <w:gridSpan w:val="2"/>
            <w:vMerge w:val="restart"/>
            <w:tcMar/>
            <w:vAlign w:val="center"/>
          </w:tcPr>
          <w:p w:rsidRPr="00A80EB7" w:rsidR="00735768" w:rsidP="003403A4" w:rsidRDefault="00735768" w14:paraId="3E61D2FC" w14:textId="57824CA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Members At-Large</w:t>
            </w:r>
          </w:p>
        </w:tc>
        <w:tc>
          <w:tcPr>
            <w:tcW w:w="2250" w:type="dxa"/>
            <w:tcMar/>
            <w:vAlign w:val="center"/>
          </w:tcPr>
          <w:p w:rsidRPr="00A80EB7" w:rsidR="00735768" w:rsidP="003403A4" w:rsidRDefault="00735768" w14:paraId="49E7DA33" w14:textId="2C764EA7">
            <w:pPr>
              <w:rPr>
                <w:rFonts w:cstheme="minorHAnsi"/>
              </w:rPr>
            </w:pPr>
            <w:r>
              <w:rPr>
                <w:rFonts w:cstheme="minorHAnsi"/>
              </w:rPr>
              <w:t>Lysander Ramos</w:t>
            </w:r>
          </w:p>
        </w:tc>
        <w:tc>
          <w:tcPr>
            <w:tcW w:w="3780" w:type="dxa"/>
            <w:tcMar/>
            <w:vAlign w:val="center"/>
          </w:tcPr>
          <w:p w:rsidRPr="00A80EB7" w:rsidR="00735768" w:rsidP="003403A4" w:rsidRDefault="00735768" w14:paraId="5EAAA966" w14:textId="1DC92B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OIE</w:t>
            </w:r>
          </w:p>
        </w:tc>
        <w:tc>
          <w:tcPr>
            <w:tcW w:w="1525" w:type="dxa"/>
            <w:tcMar/>
            <w:vAlign w:val="center"/>
          </w:tcPr>
          <w:p w:rsidRPr="00735768" w:rsidR="00735768" w:rsidP="003403A4" w:rsidRDefault="00735768" w14:paraId="543183D9" w14:textId="052BFA7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35768">
              <w:rPr>
                <w:rFonts w:cstheme="minorHAnsi"/>
                <w:sz w:val="24"/>
                <w:szCs w:val="24"/>
              </w:rPr>
              <w:t>x</w:t>
            </w:r>
          </w:p>
        </w:tc>
      </w:tr>
      <w:tr w:rsidRPr="00A80EB7" w:rsidR="00735768" w:rsidTr="1927C597" w14:paraId="42ABD545" w14:textId="77777777">
        <w:tc>
          <w:tcPr>
            <w:tcW w:w="2523" w:type="dxa"/>
            <w:gridSpan w:val="2"/>
            <w:vMerge/>
            <w:tcMar/>
          </w:tcPr>
          <w:p w:rsidRPr="00A80EB7" w:rsidR="00735768" w:rsidP="003403A4" w:rsidRDefault="00735768" w14:paraId="1C0CFA95" w14:textId="77777777">
            <w:pPr>
              <w:jc w:val="center"/>
              <w:rPr>
                <w:rFonts w:cstheme="minorHAnsi"/>
              </w:rPr>
            </w:pPr>
          </w:p>
        </w:tc>
        <w:tc>
          <w:tcPr>
            <w:tcW w:w="2250" w:type="dxa"/>
            <w:tcMar/>
            <w:vAlign w:val="center"/>
          </w:tcPr>
          <w:p w:rsidRPr="00A80EB7" w:rsidR="00735768" w:rsidP="003403A4" w:rsidRDefault="00735768" w14:paraId="38F5E020" w14:textId="03A27C2A">
            <w:pPr>
              <w:rPr>
                <w:rFonts w:cstheme="minorHAnsi"/>
              </w:rPr>
            </w:pPr>
            <w:r>
              <w:rPr>
                <w:rFonts w:cstheme="minorHAnsi"/>
              </w:rPr>
              <w:t>Ginger LeBlanc</w:t>
            </w:r>
          </w:p>
        </w:tc>
        <w:tc>
          <w:tcPr>
            <w:tcW w:w="3780" w:type="dxa"/>
            <w:tcMar/>
            <w:vAlign w:val="center"/>
          </w:tcPr>
          <w:p w:rsidRPr="00A80EB7" w:rsidR="00735768" w:rsidP="003403A4" w:rsidRDefault="00735768" w14:paraId="4BA3F5BB" w14:textId="0A8B5C9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RSI Rep</w:t>
            </w:r>
          </w:p>
        </w:tc>
        <w:tc>
          <w:tcPr>
            <w:tcW w:w="1525" w:type="dxa"/>
            <w:tcMar/>
            <w:vAlign w:val="center"/>
          </w:tcPr>
          <w:p w:rsidRPr="00735768" w:rsidR="00735768" w:rsidP="003403A4" w:rsidRDefault="00735768" w14:paraId="6C16D30F" w14:textId="1EC9AD4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35768">
              <w:rPr>
                <w:rFonts w:cstheme="minorHAnsi"/>
                <w:sz w:val="24"/>
                <w:szCs w:val="24"/>
              </w:rPr>
              <w:t>X</w:t>
            </w:r>
          </w:p>
        </w:tc>
      </w:tr>
      <w:tr w:rsidRPr="00A80EB7" w:rsidR="00735768" w:rsidTr="1927C597" w14:paraId="64FB633A" w14:textId="77777777">
        <w:tc>
          <w:tcPr>
            <w:tcW w:w="2523" w:type="dxa"/>
            <w:gridSpan w:val="2"/>
            <w:vMerge/>
            <w:tcMar/>
          </w:tcPr>
          <w:p w:rsidRPr="00A80EB7" w:rsidR="00735768" w:rsidP="003403A4" w:rsidRDefault="00735768" w14:paraId="7B17A100" w14:textId="77777777">
            <w:pPr>
              <w:jc w:val="center"/>
              <w:rPr>
                <w:rFonts w:cstheme="minorHAnsi"/>
              </w:rPr>
            </w:pPr>
          </w:p>
        </w:tc>
        <w:tc>
          <w:tcPr>
            <w:tcW w:w="2250" w:type="dxa"/>
            <w:tcMar/>
            <w:vAlign w:val="center"/>
          </w:tcPr>
          <w:p w:rsidR="00735768" w:rsidP="003403A4" w:rsidRDefault="00735768" w14:paraId="548875B5" w14:textId="773ED80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Alex Rocky </w:t>
            </w:r>
          </w:p>
        </w:tc>
        <w:tc>
          <w:tcPr>
            <w:tcW w:w="3780" w:type="dxa"/>
            <w:tcMar/>
            <w:vAlign w:val="center"/>
          </w:tcPr>
          <w:p w:rsidRPr="00A80EB7" w:rsidR="00735768" w:rsidP="003403A4" w:rsidRDefault="00735768" w14:paraId="12189293" w14:textId="48AC882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RSI Rep</w:t>
            </w:r>
          </w:p>
        </w:tc>
        <w:tc>
          <w:tcPr>
            <w:tcW w:w="1525" w:type="dxa"/>
            <w:tcMar/>
            <w:vAlign w:val="center"/>
          </w:tcPr>
          <w:p w:rsidRPr="00735768" w:rsidR="00735768" w:rsidP="003403A4" w:rsidRDefault="00735768" w14:paraId="53BBC181" w14:textId="3A085E8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35768">
              <w:rPr>
                <w:rFonts w:cstheme="minorHAnsi"/>
                <w:sz w:val="24"/>
                <w:szCs w:val="24"/>
              </w:rPr>
              <w:t>x</w:t>
            </w:r>
          </w:p>
        </w:tc>
      </w:tr>
    </w:tbl>
    <w:p w:rsidRPr="00A80EB7" w:rsidR="00D84AB9" w:rsidP="00A317C1" w:rsidRDefault="00D84AB9" w14:paraId="0882EF50" w14:textId="67915143">
      <w:pPr>
        <w:jc w:val="center"/>
        <w:rPr>
          <w:rFonts w:cstheme="minorHAnsi"/>
          <w:b/>
          <w:sz w:val="32"/>
          <w:szCs w:val="24"/>
        </w:rPr>
      </w:pPr>
      <w:r w:rsidRPr="00A80EB7">
        <w:rPr>
          <w:rFonts w:cstheme="minorHAnsi"/>
          <w:b/>
          <w:sz w:val="32"/>
          <w:szCs w:val="24"/>
        </w:rPr>
        <w:t>Agenda</w:t>
      </w:r>
    </w:p>
    <w:tbl>
      <w:tblPr>
        <w:tblStyle w:val="TableGrid"/>
        <w:tblW w:w="10165" w:type="dxa"/>
        <w:tblInd w:w="5" w:type="dxa"/>
        <w:tblLook w:val="04A0" w:firstRow="1" w:lastRow="0" w:firstColumn="1" w:lastColumn="0" w:noHBand="0" w:noVBand="1"/>
      </w:tblPr>
      <w:tblGrid>
        <w:gridCol w:w="3645"/>
        <w:gridCol w:w="1390"/>
        <w:gridCol w:w="3810"/>
        <w:gridCol w:w="1320"/>
      </w:tblGrid>
      <w:tr w:rsidRPr="00A80EB7" w:rsidR="00CB0FB3" w:rsidTr="1927C597" w14:paraId="3976CEB7" w14:textId="77777777">
        <w:tc>
          <w:tcPr>
            <w:tcW w:w="10165" w:type="dxa"/>
            <w:gridSpan w:val="4"/>
            <w:tcBorders>
              <w:left w:val="nil"/>
            </w:tcBorders>
            <w:shd w:val="clear" w:color="auto" w:fill="808080" w:themeFill="background1" w:themeFillShade="80"/>
            <w:tcMar/>
          </w:tcPr>
          <w:p w:rsidRPr="00CB0FB3" w:rsidR="00CB0FB3" w:rsidP="00D84AB9" w:rsidRDefault="00CB0FB3" w14:paraId="35B69B76" w14:textId="77777777">
            <w:pPr>
              <w:jc w:val="center"/>
              <w:rPr>
                <w:rFonts w:cstheme="minorHAnsi"/>
                <w:szCs w:val="20"/>
              </w:rPr>
            </w:pPr>
          </w:p>
        </w:tc>
      </w:tr>
      <w:tr w:rsidRPr="00A80EB7" w:rsidR="00143EB7" w:rsidTr="1927C597" w14:paraId="1D1999A2" w14:textId="77777777">
        <w:tc>
          <w:tcPr>
            <w:tcW w:w="8845" w:type="dxa"/>
            <w:gridSpan w:val="3"/>
            <w:shd w:val="clear" w:color="auto" w:fill="D9D9D9" w:themeFill="background1" w:themeFillShade="D9"/>
            <w:tcMar/>
          </w:tcPr>
          <w:p w:rsidRPr="000D1154" w:rsidR="00143EB7" w:rsidP="000D1154" w:rsidRDefault="00143EB7" w14:paraId="6AB66D9A" w14:textId="0E95EF80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 w:rsidRPr="000D1154">
              <w:rPr>
                <w:rFonts w:cstheme="minorHAnsi"/>
                <w:b/>
                <w:bCs/>
                <w:sz w:val="24"/>
                <w:szCs w:val="24"/>
              </w:rPr>
              <w:t>Minutes Review</w:t>
            </w:r>
          </w:p>
        </w:tc>
        <w:tc>
          <w:tcPr>
            <w:tcW w:w="1320" w:type="dxa"/>
            <w:shd w:val="clear" w:color="auto" w:fill="D9D9D9" w:themeFill="background1" w:themeFillShade="D9"/>
            <w:tcMar/>
          </w:tcPr>
          <w:p w:rsidRPr="00A80EB7" w:rsidR="00143EB7" w:rsidP="00143EB7" w:rsidRDefault="00E40647" w14:paraId="7397AECB" w14:textId="0CBC49F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0EB7">
              <w:rPr>
                <w:rFonts w:cstheme="minorHAnsi"/>
                <w:sz w:val="24"/>
                <w:szCs w:val="24"/>
              </w:rPr>
              <w:t>5 minutes</w:t>
            </w:r>
          </w:p>
        </w:tc>
      </w:tr>
      <w:tr w:rsidRPr="00A80EB7" w:rsidR="00143EB7" w:rsidTr="1927C597" w14:paraId="05B5BDFB" w14:textId="77777777">
        <w:tc>
          <w:tcPr>
            <w:tcW w:w="8845" w:type="dxa"/>
            <w:gridSpan w:val="3"/>
            <w:tcMar/>
          </w:tcPr>
          <w:p w:rsidR="0013302F" w:rsidP="1927C597" w:rsidRDefault="00143EB7" w14:paraId="549CB581" w14:textId="7442BFFB" w14:noSpellErr="1">
            <w:pPr>
              <w:pStyle w:val="ListParagraph"/>
              <w:numPr>
                <w:ilvl w:val="0"/>
                <w:numId w:val="4"/>
              </w:numPr>
              <w:ind w:left="720" w:hanging="360"/>
              <w:rPr>
                <w:rFonts w:cs="Calibri" w:cstheme="minorAscii"/>
                <w:sz w:val="24"/>
                <w:szCs w:val="24"/>
              </w:rPr>
            </w:pPr>
            <w:r w:rsidRPr="1927C597" w:rsidR="42DA579E">
              <w:rPr>
                <w:rFonts w:cs="Calibri" w:cstheme="minorAscii"/>
                <w:sz w:val="24"/>
                <w:szCs w:val="24"/>
              </w:rPr>
              <w:t>AIQ Unapproved</w:t>
            </w:r>
            <w:r w:rsidRPr="1927C597" w:rsidR="42DA579E">
              <w:rPr>
                <w:rFonts w:cs="Calibri" w:cstheme="minorAscii"/>
                <w:sz w:val="24"/>
                <w:szCs w:val="24"/>
              </w:rPr>
              <w:t xml:space="preserve"> Minutes</w:t>
            </w:r>
            <w:r w:rsidRPr="1927C597" w:rsidR="42DA579E">
              <w:rPr>
                <w:rFonts w:cs="Calibri" w:cstheme="minorAscii"/>
                <w:sz w:val="24"/>
                <w:szCs w:val="24"/>
              </w:rPr>
              <w:t xml:space="preserve"> </w:t>
            </w:r>
            <w:r w:rsidRPr="1927C597" w:rsidR="00946BEE">
              <w:rPr>
                <w:rFonts w:cs="Calibri" w:cstheme="minorAscii"/>
                <w:sz w:val="24"/>
                <w:szCs w:val="24"/>
              </w:rPr>
              <w:t>11/18/2025</w:t>
            </w:r>
          </w:p>
          <w:p w:rsidRPr="00326D21" w:rsidR="001A77F2" w:rsidP="1927C597" w:rsidRDefault="001A77F2" w14:paraId="6F3D9172" w14:textId="732BDB2A">
            <w:pPr>
              <w:pStyle w:val="ListParagraph"/>
              <w:numPr>
                <w:ilvl w:val="0"/>
                <w:numId w:val="14"/>
              </w:numPr>
              <w:rPr>
                <w:rFonts w:cs="Calibri" w:cstheme="minorAscii"/>
                <w:sz w:val="24"/>
                <w:szCs w:val="24"/>
              </w:rPr>
            </w:pPr>
            <w:r w:rsidRPr="1927C597" w:rsidR="7A133580">
              <w:rPr>
                <w:rFonts w:cs="Calibri" w:cstheme="minorAscii"/>
                <w:sz w:val="24"/>
                <w:szCs w:val="24"/>
              </w:rPr>
              <w:t>Motion to approve: Sondra, 2</w:t>
            </w:r>
            <w:r w:rsidRPr="1927C597" w:rsidR="7A133580">
              <w:rPr>
                <w:rFonts w:cs="Calibri" w:cstheme="minorAscii"/>
                <w:sz w:val="24"/>
                <w:szCs w:val="24"/>
                <w:vertAlign w:val="superscript"/>
              </w:rPr>
              <w:t>nd</w:t>
            </w:r>
            <w:r w:rsidRPr="1927C597" w:rsidR="7A133580">
              <w:rPr>
                <w:rFonts w:cs="Calibri" w:cstheme="minorAscii"/>
                <w:sz w:val="24"/>
                <w:szCs w:val="24"/>
              </w:rPr>
              <w:t xml:space="preserve"> Talita </w:t>
            </w:r>
            <w:r w:rsidRPr="1927C597" w:rsidR="00326D21">
              <w:rPr>
                <w:rFonts w:cs="Calibri" w:cstheme="minorAscii"/>
                <w:sz w:val="24"/>
                <w:szCs w:val="24"/>
              </w:rPr>
              <w:t>Revised: motion and vote table</w:t>
            </w:r>
            <w:r w:rsidRPr="1927C597" w:rsidR="6F787B68">
              <w:rPr>
                <w:rFonts w:cs="Calibri" w:cstheme="minorAscii"/>
                <w:sz w:val="24"/>
                <w:szCs w:val="24"/>
              </w:rPr>
              <w:t>d</w:t>
            </w:r>
            <w:r w:rsidRPr="1927C597" w:rsidR="00326D21">
              <w:rPr>
                <w:rFonts w:cs="Calibri" w:cstheme="minorAscii"/>
                <w:sz w:val="24"/>
                <w:szCs w:val="24"/>
              </w:rPr>
              <w:t xml:space="preserve"> until 1/27/26</w:t>
            </w:r>
            <w:r w:rsidRPr="1927C597" w:rsidR="78695662">
              <w:rPr>
                <w:rFonts w:cs="Calibri" w:cstheme="minorAscii"/>
                <w:sz w:val="24"/>
                <w:szCs w:val="24"/>
              </w:rPr>
              <w:t>.</w:t>
            </w:r>
          </w:p>
          <w:p w:rsidR="00DF3280" w:rsidP="1927C597" w:rsidRDefault="00D95942" w14:paraId="0CC571EE" w14:textId="5055FDE7" w14:noSpellErr="1">
            <w:pPr>
              <w:pStyle w:val="ListParagraph"/>
              <w:numPr>
                <w:ilvl w:val="0"/>
                <w:numId w:val="4"/>
              </w:numPr>
              <w:ind w:left="630" w:hanging="270"/>
              <w:rPr>
                <w:rFonts w:cs="Calibri" w:cstheme="minorAscii"/>
                <w:sz w:val="24"/>
                <w:szCs w:val="24"/>
              </w:rPr>
            </w:pPr>
            <w:r w:rsidRPr="1927C597" w:rsidR="778BE47F">
              <w:rPr>
                <w:rFonts w:cs="Calibri" w:cstheme="minorAscii"/>
                <w:sz w:val="24"/>
                <w:szCs w:val="24"/>
              </w:rPr>
              <w:t xml:space="preserve">Notes- </w:t>
            </w:r>
            <w:r w:rsidRPr="1927C597" w:rsidR="7A133580">
              <w:rPr>
                <w:rFonts w:cs="Calibri" w:cstheme="minorAscii"/>
                <w:sz w:val="24"/>
                <w:szCs w:val="24"/>
              </w:rPr>
              <w:t>Kim Arbolante</w:t>
            </w:r>
          </w:p>
          <w:p w:rsidRPr="0065721A" w:rsidR="00143EB7" w:rsidP="009A38F8" w:rsidRDefault="00143EB7" w14:paraId="329E7412" w14:textId="77777777">
            <w:pPr>
              <w:pStyle w:val="ListParagrap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20" w:type="dxa"/>
            <w:tcMar/>
          </w:tcPr>
          <w:p w:rsidRPr="00A80EB7" w:rsidR="00143EB7" w:rsidP="00143EB7" w:rsidRDefault="00143EB7" w14:paraId="03D7B7E0" w14:textId="197731C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Pr="00A80EB7" w:rsidR="00143EB7" w:rsidTr="1927C597" w14:paraId="604434C9" w14:textId="77777777">
        <w:tc>
          <w:tcPr>
            <w:tcW w:w="8845" w:type="dxa"/>
            <w:gridSpan w:val="3"/>
            <w:shd w:val="clear" w:color="auto" w:fill="D9D9D9" w:themeFill="background1" w:themeFillShade="D9"/>
            <w:tcMar/>
          </w:tcPr>
          <w:p w:rsidRPr="000D1154" w:rsidR="00143EB7" w:rsidP="000D1154" w:rsidRDefault="00CE4C7E" w14:paraId="2448C195" w14:textId="54F23E35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 w:rsidRPr="000D1154">
              <w:rPr>
                <w:rFonts w:cstheme="minorHAnsi"/>
                <w:b/>
                <w:bCs/>
                <w:sz w:val="24"/>
                <w:szCs w:val="24"/>
              </w:rPr>
              <w:t>Chairs Report:</w:t>
            </w:r>
          </w:p>
        </w:tc>
        <w:tc>
          <w:tcPr>
            <w:tcW w:w="1320" w:type="dxa"/>
            <w:shd w:val="clear" w:color="auto" w:fill="D9D9D9" w:themeFill="background1" w:themeFillShade="D9"/>
            <w:tcMar/>
          </w:tcPr>
          <w:p w:rsidRPr="00A80EB7" w:rsidR="00143EB7" w:rsidP="00143EB7" w:rsidRDefault="00E40647" w14:paraId="16373DA2" w14:textId="6176021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</w:t>
            </w:r>
            <w:r w:rsidRPr="00A80EB7">
              <w:rPr>
                <w:rFonts w:cstheme="minorHAnsi"/>
                <w:sz w:val="24"/>
                <w:szCs w:val="24"/>
              </w:rPr>
              <w:t xml:space="preserve"> minutes</w:t>
            </w:r>
          </w:p>
        </w:tc>
      </w:tr>
      <w:tr w:rsidRPr="00A80EB7" w:rsidR="003C12B5" w:rsidTr="1927C597" w14:paraId="451B946E" w14:textId="77777777">
        <w:tc>
          <w:tcPr>
            <w:tcW w:w="8845" w:type="dxa"/>
            <w:gridSpan w:val="3"/>
            <w:tcMar/>
          </w:tcPr>
          <w:p w:rsidR="003403A4" w:rsidP="1927C597" w:rsidRDefault="003403A4" w14:paraId="0AA41995" w14:textId="5C7650C9" w14:noSpellErr="1">
            <w:pPr>
              <w:pStyle w:val="ListParagraph"/>
              <w:numPr>
                <w:ilvl w:val="0"/>
                <w:numId w:val="17"/>
              </w:numPr>
              <w:rPr>
                <w:rFonts w:cs="Calibri" w:cstheme="minorAscii"/>
                <w:sz w:val="24"/>
                <w:szCs w:val="24"/>
              </w:rPr>
            </w:pPr>
            <w:r w:rsidRPr="1927C597" w:rsidR="003403A4">
              <w:rPr>
                <w:rFonts w:cs="Calibri" w:cstheme="minorAscii"/>
                <w:sz w:val="24"/>
                <w:szCs w:val="24"/>
              </w:rPr>
              <w:t xml:space="preserve"> </w:t>
            </w:r>
            <w:r w:rsidRPr="1927C597" w:rsidR="00946BEE">
              <w:rPr>
                <w:rFonts w:cs="Calibri" w:cstheme="minorAscii"/>
                <w:sz w:val="24"/>
                <w:szCs w:val="24"/>
              </w:rPr>
              <w:t>ACCJC Visit 12/10/2025</w:t>
            </w:r>
            <w:r w:rsidRPr="1927C597" w:rsidR="2FB84669">
              <w:rPr>
                <w:rFonts w:cs="Calibri" w:cstheme="minorAscii"/>
                <w:sz w:val="24"/>
                <w:szCs w:val="24"/>
              </w:rPr>
              <w:t xml:space="preserve"> </w:t>
            </w:r>
            <w:r w:rsidRPr="1927C597" w:rsidR="00326D21">
              <w:rPr>
                <w:rFonts w:cs="Calibri" w:cstheme="minorAscii"/>
                <w:sz w:val="24"/>
                <w:szCs w:val="24"/>
              </w:rPr>
              <w:t>(Jessica)</w:t>
            </w:r>
          </w:p>
          <w:p w:rsidR="00326D21" w:rsidP="1927C597" w:rsidRDefault="00326D21" w14:paraId="0B471E15" w14:textId="7C242A0E">
            <w:pPr>
              <w:pStyle w:val="ListParagraph"/>
              <w:numPr>
                <w:ilvl w:val="0"/>
                <w:numId w:val="16"/>
              </w:numPr>
              <w:ind w:left="1350" w:hanging="270"/>
              <w:jc w:val="both"/>
              <w:rPr>
                <w:rFonts w:cs="Calibri" w:cstheme="minorAscii"/>
                <w:sz w:val="24"/>
                <w:szCs w:val="24"/>
              </w:rPr>
            </w:pPr>
            <w:r w:rsidRPr="1927C597" w:rsidR="00326D21">
              <w:rPr>
                <w:rFonts w:cs="Calibri" w:cstheme="minorAscii"/>
                <w:sz w:val="24"/>
                <w:szCs w:val="24"/>
              </w:rPr>
              <w:t xml:space="preserve">Kevin </w:t>
            </w:r>
            <w:r w:rsidRPr="1927C597" w:rsidR="5E0F1CEF">
              <w:rPr>
                <w:rFonts w:cs="Calibri" w:cstheme="minorAscii"/>
                <w:sz w:val="24"/>
                <w:szCs w:val="24"/>
              </w:rPr>
              <w:t>will visit</w:t>
            </w:r>
            <w:r w:rsidRPr="1927C597" w:rsidR="00326D21">
              <w:rPr>
                <w:rFonts w:cs="Calibri" w:cstheme="minorAscii"/>
                <w:sz w:val="24"/>
                <w:szCs w:val="24"/>
              </w:rPr>
              <w:t xml:space="preserve"> a substantial number of sites offering 50% of programs: Arvin, </w:t>
            </w:r>
            <w:r w:rsidRPr="1927C597" w:rsidR="362E5388">
              <w:rPr>
                <w:rFonts w:cs="Calibri" w:cstheme="minorAscii"/>
                <w:sz w:val="24"/>
                <w:szCs w:val="24"/>
              </w:rPr>
              <w:t>Delano,</w:t>
            </w:r>
            <w:r w:rsidRPr="1927C597" w:rsidR="00326D21">
              <w:rPr>
                <w:rFonts w:cs="Calibri" w:cstheme="minorAscii"/>
                <w:sz w:val="24"/>
                <w:szCs w:val="24"/>
              </w:rPr>
              <w:t xml:space="preserve"> and BCSW</w:t>
            </w:r>
            <w:r w:rsidRPr="1927C597" w:rsidR="302A59D6">
              <w:rPr>
                <w:rFonts w:cs="Calibri" w:cstheme="minorAscii"/>
                <w:sz w:val="24"/>
                <w:szCs w:val="24"/>
              </w:rPr>
              <w:t>.</w:t>
            </w:r>
            <w:r w:rsidRPr="1927C597" w:rsidR="00326D21">
              <w:rPr>
                <w:rFonts w:cs="Calibri" w:cstheme="minorAscii"/>
                <w:sz w:val="24"/>
                <w:szCs w:val="24"/>
              </w:rPr>
              <w:t xml:space="preserve"> </w:t>
            </w:r>
          </w:p>
          <w:p w:rsidR="00326D21" w:rsidP="1927C597" w:rsidRDefault="00326D21" w14:paraId="5BCBE142" w14:textId="77777777" w14:noSpellErr="1">
            <w:pPr>
              <w:pStyle w:val="ListParagraph"/>
              <w:numPr>
                <w:ilvl w:val="0"/>
                <w:numId w:val="16"/>
              </w:numPr>
              <w:ind w:left="1350" w:hanging="270"/>
              <w:jc w:val="both"/>
              <w:rPr>
                <w:rFonts w:cs="Calibri" w:cstheme="minorAscii"/>
                <w:sz w:val="24"/>
                <w:szCs w:val="24"/>
              </w:rPr>
            </w:pPr>
            <w:r w:rsidRPr="1927C597" w:rsidR="00326D21">
              <w:rPr>
                <w:rFonts w:cs="Calibri" w:cstheme="minorAscii"/>
                <w:sz w:val="24"/>
                <w:szCs w:val="24"/>
              </w:rPr>
              <w:t xml:space="preserve">Preparations: just be there and do your thing, faculty. Resources, </w:t>
            </w:r>
            <w:r w:rsidRPr="1927C597" w:rsidR="00326D21">
              <w:rPr>
                <w:rFonts w:cs="Calibri" w:cstheme="minorAscii"/>
                <w:sz w:val="24"/>
                <w:szCs w:val="24"/>
              </w:rPr>
              <w:t>facilities</w:t>
            </w:r>
            <w:r w:rsidRPr="1927C597" w:rsidR="00326D21">
              <w:rPr>
                <w:rFonts w:cs="Calibri" w:cstheme="minorAscii"/>
                <w:sz w:val="24"/>
                <w:szCs w:val="24"/>
              </w:rPr>
              <w:t xml:space="preserve"> and support structures are the larger focus</w:t>
            </w:r>
          </w:p>
          <w:p w:rsidR="004124ED" w:rsidP="1927C597" w:rsidRDefault="00326D21" w14:paraId="5DF79171" w14:textId="5C3EF80F">
            <w:pPr>
              <w:pStyle w:val="ListParagraph"/>
              <w:numPr>
                <w:ilvl w:val="0"/>
                <w:numId w:val="16"/>
              </w:numPr>
              <w:ind w:left="1350" w:hanging="270"/>
              <w:jc w:val="both"/>
              <w:rPr>
                <w:rFonts w:cs="Calibri" w:cstheme="minorAscii"/>
                <w:sz w:val="24"/>
                <w:szCs w:val="24"/>
              </w:rPr>
            </w:pPr>
            <w:r w:rsidRPr="1927C597" w:rsidR="00326D21">
              <w:rPr>
                <w:rFonts w:cs="Calibri" w:cstheme="minorAscii"/>
                <w:sz w:val="24"/>
                <w:szCs w:val="24"/>
              </w:rPr>
              <w:t>VPI Jessica assures Kevin will understand that it is finals week</w:t>
            </w:r>
            <w:r w:rsidRPr="1927C597" w:rsidR="354A7792">
              <w:rPr>
                <w:rFonts w:cs="Calibri" w:cstheme="minorAscii"/>
                <w:sz w:val="24"/>
                <w:szCs w:val="24"/>
              </w:rPr>
              <w:t xml:space="preserve">, </w:t>
            </w:r>
            <w:r w:rsidRPr="1927C597" w:rsidR="00326D21">
              <w:rPr>
                <w:rFonts w:cs="Calibri" w:cstheme="minorAscii"/>
                <w:sz w:val="24"/>
                <w:szCs w:val="24"/>
              </w:rPr>
              <w:t xml:space="preserve">so operation hours, staffing, and student traffic will vary. </w:t>
            </w:r>
          </w:p>
          <w:p w:rsidR="00326D21" w:rsidP="1927C597" w:rsidRDefault="00326D21" w14:paraId="1415C5DD" w14:textId="60E22022" w14:noSpellErr="1">
            <w:pPr>
              <w:pStyle w:val="ListParagraph"/>
              <w:numPr>
                <w:ilvl w:val="0"/>
                <w:numId w:val="16"/>
              </w:numPr>
              <w:ind w:left="1350" w:hanging="270"/>
              <w:jc w:val="both"/>
              <w:rPr>
                <w:rFonts w:cs="Calibri" w:cstheme="minorAscii"/>
                <w:sz w:val="24"/>
                <w:szCs w:val="24"/>
              </w:rPr>
            </w:pPr>
            <w:r w:rsidRPr="1927C597" w:rsidR="00326D21">
              <w:rPr>
                <w:rFonts w:cs="Calibri" w:cstheme="minorAscii"/>
                <w:sz w:val="24"/>
                <w:szCs w:val="24"/>
              </w:rPr>
              <w:t>Report will come out in January 2026</w:t>
            </w:r>
          </w:p>
          <w:p w:rsidRPr="00326D21" w:rsidR="00326D21" w:rsidP="00326D21" w:rsidRDefault="00326D21" w14:paraId="420A90D1" w14:textId="77777777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326D21" w:rsidP="1927C597" w:rsidRDefault="00326D21" w14:paraId="2D46C4AA" w14:textId="63A8D35E">
            <w:pPr>
              <w:pStyle w:val="ListParagraph"/>
              <w:numPr>
                <w:ilvl w:val="0"/>
                <w:numId w:val="17"/>
              </w:numPr>
              <w:jc w:val="both"/>
              <w:rPr>
                <w:rFonts w:cs="Calibri" w:cstheme="minorAscii"/>
                <w:sz w:val="24"/>
                <w:szCs w:val="24"/>
              </w:rPr>
            </w:pPr>
            <w:r w:rsidRPr="1927C597" w:rsidR="00326D21">
              <w:rPr>
                <w:rFonts w:cs="Calibri" w:cstheme="minorAscii"/>
                <w:sz w:val="24"/>
                <w:szCs w:val="24"/>
              </w:rPr>
              <w:t xml:space="preserve">Grace wants to finish our RSI review so she can show it to the Academic Senate and upcoming faculty workshops. Wants AIQ </w:t>
            </w:r>
            <w:r w:rsidRPr="1927C597" w:rsidR="6F0249FD">
              <w:rPr>
                <w:rFonts w:cs="Calibri" w:cstheme="minorAscii"/>
                <w:sz w:val="24"/>
                <w:szCs w:val="24"/>
              </w:rPr>
              <w:t>to vote to approve its rubric for this purpose. VPI Jessica and Rural et</w:t>
            </w:r>
            <w:r w:rsidRPr="1927C597" w:rsidR="6F0249FD">
              <w:rPr>
                <w:rFonts w:cs="Calibri" w:cstheme="minorAscii"/>
                <w:sz w:val="24"/>
                <w:szCs w:val="24"/>
              </w:rPr>
              <w:t>.</w:t>
            </w:r>
            <w:r w:rsidRPr="1927C597" w:rsidR="0882D7F7">
              <w:rPr>
                <w:rFonts w:cs="Calibri" w:cstheme="minorAscii"/>
                <w:sz w:val="24"/>
                <w:szCs w:val="24"/>
              </w:rPr>
              <w:t xml:space="preserve"> a</w:t>
            </w:r>
            <w:r w:rsidRPr="1927C597" w:rsidR="6F0249FD">
              <w:rPr>
                <w:rFonts w:cs="Calibri" w:cstheme="minorAscii"/>
                <w:sz w:val="24"/>
                <w:szCs w:val="24"/>
              </w:rPr>
              <w:t xml:space="preserve">l. Director Leo will dismiss themselves during this </w:t>
            </w:r>
            <w:r w:rsidRPr="1927C597" w:rsidR="6F0249FD">
              <w:rPr>
                <w:rFonts w:cs="Calibri" w:cstheme="minorAscii"/>
                <w:sz w:val="24"/>
                <w:szCs w:val="24"/>
              </w:rPr>
              <w:t>portion</w:t>
            </w:r>
            <w:r w:rsidRPr="1927C597" w:rsidR="6F0249FD">
              <w:rPr>
                <w:rFonts w:cs="Calibri" w:cstheme="minorAscii"/>
                <w:sz w:val="24"/>
                <w:szCs w:val="24"/>
              </w:rPr>
              <w:t xml:space="preserve"> of </w:t>
            </w:r>
            <w:r w:rsidRPr="1927C597" w:rsidR="6F0249FD">
              <w:rPr>
                <w:rFonts w:cs="Calibri" w:cstheme="minorAscii"/>
                <w:sz w:val="24"/>
                <w:szCs w:val="24"/>
              </w:rPr>
              <w:t>AIQ</w:t>
            </w:r>
            <w:r w:rsidRPr="1927C597" w:rsidR="6F0249FD">
              <w:rPr>
                <w:rFonts w:cs="Calibri" w:cstheme="minorAscii"/>
                <w:sz w:val="24"/>
                <w:szCs w:val="24"/>
              </w:rPr>
              <w:t>.</w:t>
            </w:r>
          </w:p>
          <w:p w:rsidR="004124ED" w:rsidP="1927C597" w:rsidRDefault="004124ED" w14:paraId="4E2C1FF2" w14:textId="6896A047">
            <w:pPr>
              <w:pStyle w:val="ListParagraph"/>
              <w:numPr>
                <w:ilvl w:val="0"/>
                <w:numId w:val="14"/>
              </w:numPr>
              <w:jc w:val="both"/>
              <w:rPr>
                <w:rFonts w:cs="Calibri" w:cstheme="minorAscii"/>
                <w:sz w:val="24"/>
                <w:szCs w:val="24"/>
              </w:rPr>
            </w:pPr>
            <w:r w:rsidRPr="1927C597" w:rsidR="6F0249FD">
              <w:rPr>
                <w:rFonts w:cs="Calibri" w:cstheme="minorAscii"/>
                <w:sz w:val="24"/>
                <w:szCs w:val="24"/>
              </w:rPr>
              <w:t xml:space="preserve">When it is presented at </w:t>
            </w:r>
            <w:r w:rsidRPr="1927C597" w:rsidR="6F0249FD">
              <w:rPr>
                <w:rFonts w:cs="Calibri" w:cstheme="minorAscii"/>
                <w:sz w:val="24"/>
                <w:szCs w:val="24"/>
              </w:rPr>
              <w:t>Senate</w:t>
            </w:r>
            <w:r w:rsidRPr="1927C597" w:rsidR="6F0249FD">
              <w:rPr>
                <w:rFonts w:cs="Calibri" w:cstheme="minorAscii"/>
                <w:sz w:val="24"/>
                <w:szCs w:val="24"/>
              </w:rPr>
              <w:t xml:space="preserve">, it will be shown as a tool, how it has gone trying out the rubric, and Grace will remind that it needs presidential approval before being </w:t>
            </w:r>
            <w:r w:rsidRPr="1927C597" w:rsidR="6F6A291C">
              <w:rPr>
                <w:rFonts w:cs="Calibri" w:cstheme="minorAscii"/>
                <w:sz w:val="24"/>
                <w:szCs w:val="24"/>
              </w:rPr>
              <w:t>used</w:t>
            </w:r>
            <w:r w:rsidRPr="1927C597" w:rsidR="6F0249FD">
              <w:rPr>
                <w:rFonts w:cs="Calibri" w:cstheme="minorAscii"/>
                <w:sz w:val="24"/>
                <w:szCs w:val="24"/>
              </w:rPr>
              <w:t xml:space="preserve">. If the College </w:t>
            </w:r>
            <w:r w:rsidRPr="1927C597" w:rsidR="6F0249FD">
              <w:rPr>
                <w:rFonts w:cs="Calibri" w:cstheme="minorAscii"/>
                <w:sz w:val="24"/>
                <w:szCs w:val="24"/>
              </w:rPr>
              <w:t>doesn’t</w:t>
            </w:r>
            <w:r w:rsidRPr="1927C597" w:rsidR="6F0249FD">
              <w:rPr>
                <w:rFonts w:cs="Calibri" w:cstheme="minorAscii"/>
                <w:sz w:val="24"/>
                <w:szCs w:val="24"/>
              </w:rPr>
              <w:t xml:space="preserve"> use it, whatever will be </w:t>
            </w:r>
            <w:r w:rsidRPr="1927C597" w:rsidR="55BB41A0">
              <w:rPr>
                <w:rFonts w:cs="Calibri" w:cstheme="minorAscii"/>
                <w:sz w:val="24"/>
                <w:szCs w:val="24"/>
              </w:rPr>
              <w:t>used</w:t>
            </w:r>
            <w:r w:rsidRPr="1927C597" w:rsidR="6F0249FD">
              <w:rPr>
                <w:rFonts w:cs="Calibri" w:cstheme="minorAscii"/>
                <w:sz w:val="24"/>
                <w:szCs w:val="24"/>
              </w:rPr>
              <w:t xml:space="preserve"> will be similar. </w:t>
            </w:r>
          </w:p>
          <w:p w:rsidR="004124ED" w:rsidP="004124ED" w:rsidRDefault="004124ED" w14:paraId="4F735E1D" w14:textId="77777777">
            <w:pPr>
              <w:pStyle w:val="ListParagraph"/>
              <w:numPr>
                <w:ilvl w:val="0"/>
                <w:numId w:val="14"/>
              </w:num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Grace will make a shared KCCD AIQ folder with naming conventions. Review groups will upload into that shared folder. Grace will also go through each review document and synthesize the feedback.</w:t>
            </w:r>
          </w:p>
          <w:p w:rsidR="00192506" w:rsidP="1927C597" w:rsidRDefault="004124ED" w14:paraId="334F6C08" w14:textId="79680D48">
            <w:pPr>
              <w:pStyle w:val="ListParagraph"/>
              <w:numPr>
                <w:ilvl w:val="0"/>
                <w:numId w:val="14"/>
              </w:numPr>
              <w:jc w:val="both"/>
              <w:rPr>
                <w:rFonts w:cs="Calibri" w:cstheme="minorAscii"/>
                <w:sz w:val="24"/>
                <w:szCs w:val="24"/>
              </w:rPr>
            </w:pPr>
            <w:r w:rsidRPr="1927C597" w:rsidR="6F0249FD">
              <w:rPr>
                <w:rFonts w:cs="Calibri" w:cstheme="minorAscii"/>
                <w:sz w:val="24"/>
                <w:szCs w:val="24"/>
              </w:rPr>
              <w:t xml:space="preserve">Grace clarified the 85% assessment lens. Some folks found that to be a scavenger hunt or difficult to assess with accuracy to the specific percentage. Some AIQ members think 75% would </w:t>
            </w:r>
            <w:r w:rsidRPr="1927C597" w:rsidR="6F0249FD">
              <w:rPr>
                <w:rFonts w:cs="Calibri" w:cstheme="minorAscii"/>
                <w:sz w:val="24"/>
                <w:szCs w:val="24"/>
              </w:rPr>
              <w:t>make for</w:t>
            </w:r>
            <w:r w:rsidRPr="1927C597" w:rsidR="6F0249FD">
              <w:rPr>
                <w:rFonts w:cs="Calibri" w:cstheme="minorAscii"/>
                <w:sz w:val="24"/>
                <w:szCs w:val="24"/>
              </w:rPr>
              <w:t xml:space="preserve"> easier math, but do we count self-graded quizzes too? Self-graded or publisher provided assessments and feedback do not count. Some folks think we should count self-graded </w:t>
            </w:r>
            <w:r w:rsidRPr="1927C597" w:rsidR="601A8E3F">
              <w:rPr>
                <w:rFonts w:cs="Calibri" w:cstheme="minorAscii"/>
                <w:sz w:val="24"/>
                <w:szCs w:val="24"/>
              </w:rPr>
              <w:t xml:space="preserve">content; </w:t>
            </w:r>
            <w:r w:rsidRPr="1927C597" w:rsidR="6F0249FD">
              <w:rPr>
                <w:rFonts w:cs="Calibri" w:cstheme="minorAscii"/>
                <w:sz w:val="24"/>
                <w:szCs w:val="24"/>
              </w:rPr>
              <w:t xml:space="preserve">others do not. It was pointed out that self-graded quizzes can be set up to automatically provide </w:t>
            </w:r>
            <w:r w:rsidRPr="1927C597" w:rsidR="6F0249FD">
              <w:rPr>
                <w:rFonts w:cs="Calibri" w:cstheme="minorAscii"/>
                <w:sz w:val="24"/>
                <w:szCs w:val="24"/>
              </w:rPr>
              <w:t>feedback</w:t>
            </w:r>
            <w:r w:rsidRPr="1927C597" w:rsidR="59BA1E03">
              <w:rPr>
                <w:rFonts w:cs="Calibri" w:cstheme="minorAscii"/>
                <w:sz w:val="24"/>
                <w:szCs w:val="24"/>
              </w:rPr>
              <w:t xml:space="preserve">, </w:t>
            </w:r>
            <w:r w:rsidRPr="1927C597" w:rsidR="6F0249FD">
              <w:rPr>
                <w:rFonts w:cs="Calibri" w:cstheme="minorAscii"/>
                <w:sz w:val="24"/>
                <w:szCs w:val="24"/>
              </w:rPr>
              <w:t>too</w:t>
            </w:r>
            <w:r w:rsidRPr="1927C597" w:rsidR="6F0249FD">
              <w:rPr>
                <w:rFonts w:cs="Calibri" w:cstheme="minorAscii"/>
                <w:sz w:val="24"/>
                <w:szCs w:val="24"/>
              </w:rPr>
              <w:t xml:space="preserve">. ACCJC’s rubric uses the term “assessments.” </w:t>
            </w:r>
            <w:r w:rsidRPr="1927C597" w:rsidR="42A9921F">
              <w:rPr>
                <w:rFonts w:cs="Calibri" w:cstheme="minorAscii"/>
                <w:sz w:val="24"/>
                <w:szCs w:val="24"/>
              </w:rPr>
              <w:t xml:space="preserve">VPI Jessica recommends nixing “assessments” in favor of “assignments.” </w:t>
            </w:r>
          </w:p>
          <w:p w:rsidR="004124ED" w:rsidP="1927C597" w:rsidRDefault="00192506" w14:paraId="75DD791A" w14:textId="0D451E23">
            <w:pPr>
              <w:pStyle w:val="ListParagraph"/>
              <w:numPr>
                <w:ilvl w:val="0"/>
                <w:numId w:val="14"/>
              </w:numPr>
              <w:jc w:val="both"/>
              <w:rPr>
                <w:rFonts w:cs="Calibri" w:cstheme="minorAscii"/>
                <w:sz w:val="24"/>
                <w:szCs w:val="24"/>
              </w:rPr>
            </w:pPr>
            <w:r w:rsidRPr="1927C597" w:rsidR="2A5F01E6">
              <w:rPr>
                <w:rFonts w:cs="Calibri" w:cstheme="minorAscii"/>
                <w:sz w:val="24"/>
                <w:szCs w:val="24"/>
              </w:rPr>
              <w:t xml:space="preserve">After discussing, should we vote on whether </w:t>
            </w:r>
            <w:r w:rsidRPr="1927C597" w:rsidR="40B03ED2">
              <w:rPr>
                <w:rFonts w:cs="Calibri" w:cstheme="minorAscii"/>
                <w:sz w:val="24"/>
                <w:szCs w:val="24"/>
              </w:rPr>
              <w:t>to</w:t>
            </w:r>
            <w:r w:rsidRPr="1927C597" w:rsidR="2A5F01E6">
              <w:rPr>
                <w:rFonts w:cs="Calibri" w:cstheme="minorAscii"/>
                <w:sz w:val="24"/>
                <w:szCs w:val="24"/>
              </w:rPr>
              <w:t xml:space="preserve"> go with 85% or 75% for feedback? Otherwise, Alex suggests </w:t>
            </w:r>
            <w:r w:rsidRPr="1927C597" w:rsidR="2A5F01E6">
              <w:rPr>
                <w:rFonts w:cs="Calibri" w:cstheme="minorAscii"/>
                <w:sz w:val="24"/>
                <w:szCs w:val="24"/>
              </w:rPr>
              <w:t xml:space="preserve">perhaps </w:t>
            </w:r>
            <w:r w:rsidRPr="1927C597" w:rsidR="1F6FFD4E">
              <w:rPr>
                <w:rFonts w:cs="Calibri" w:cstheme="minorAscii"/>
                <w:sz w:val="24"/>
                <w:szCs w:val="24"/>
              </w:rPr>
              <w:t>breaking</w:t>
            </w:r>
            <w:r w:rsidRPr="1927C597" w:rsidR="2A5F01E6">
              <w:rPr>
                <w:rFonts w:cs="Calibri" w:cstheme="minorAscii"/>
                <w:sz w:val="24"/>
                <w:szCs w:val="24"/>
              </w:rPr>
              <w:t xml:space="preserve"> </w:t>
            </w:r>
            <w:r w:rsidRPr="1927C597" w:rsidR="13EBE2FF">
              <w:rPr>
                <w:rFonts w:cs="Calibri" w:cstheme="minorAscii"/>
                <w:sz w:val="24"/>
                <w:szCs w:val="24"/>
              </w:rPr>
              <w:t>these rubric criteria</w:t>
            </w:r>
            <w:r w:rsidRPr="1927C597" w:rsidR="2A5F01E6">
              <w:rPr>
                <w:rFonts w:cs="Calibri" w:cstheme="minorAscii"/>
                <w:sz w:val="24"/>
                <w:szCs w:val="24"/>
              </w:rPr>
              <w:t xml:space="preserve"> into two sections to make it easier for the reviewer to </w:t>
            </w:r>
            <w:r w:rsidRPr="1927C597" w:rsidR="2A5F01E6">
              <w:rPr>
                <w:rFonts w:cs="Calibri" w:cstheme="minorAscii"/>
                <w:sz w:val="24"/>
                <w:szCs w:val="24"/>
              </w:rPr>
              <w:t>determine</w:t>
            </w:r>
            <w:r w:rsidRPr="1927C597" w:rsidR="2A5F01E6">
              <w:rPr>
                <w:rFonts w:cs="Calibri" w:cstheme="minorAscii"/>
                <w:sz w:val="24"/>
                <w:szCs w:val="24"/>
              </w:rPr>
              <w:t xml:space="preserve">. And did the instructor explain how students should expect to see/receive </w:t>
            </w:r>
            <w:r w:rsidRPr="1927C597" w:rsidR="2A5F01E6">
              <w:rPr>
                <w:rFonts w:cs="Calibri" w:cstheme="minorAscii"/>
                <w:sz w:val="24"/>
                <w:szCs w:val="24"/>
              </w:rPr>
              <w:t>feedback.</w:t>
            </w:r>
            <w:r w:rsidRPr="1927C597" w:rsidR="2A5F01E6">
              <w:rPr>
                <w:rFonts w:cs="Calibri" w:cstheme="minorAscii"/>
                <w:sz w:val="24"/>
                <w:szCs w:val="24"/>
              </w:rPr>
              <w:t xml:space="preserve"> Grace thinks it is too late in the review process for that change, but we can try it </w:t>
            </w:r>
            <w:r w:rsidRPr="1927C597" w:rsidR="2A5F01E6">
              <w:rPr>
                <w:rFonts w:cs="Calibri" w:cstheme="minorAscii"/>
                <w:sz w:val="24"/>
                <w:szCs w:val="24"/>
              </w:rPr>
              <w:t>perhaps in</w:t>
            </w:r>
            <w:r w:rsidRPr="1927C597" w:rsidR="2A5F01E6">
              <w:rPr>
                <w:rFonts w:cs="Calibri" w:cstheme="minorAscii"/>
                <w:sz w:val="24"/>
                <w:szCs w:val="24"/>
              </w:rPr>
              <w:t xml:space="preserve"> spring. Another lens: do students receive feedback at least once a week?</w:t>
            </w:r>
            <w:r w:rsidRPr="1927C597" w:rsidR="00735768">
              <w:rPr>
                <w:rFonts w:cs="Calibri" w:cstheme="minorAscii"/>
                <w:sz w:val="24"/>
                <w:szCs w:val="24"/>
              </w:rPr>
              <w:t xml:space="preserve"> Some feedback occurs before turning </w:t>
            </w:r>
            <w:r w:rsidRPr="1927C597" w:rsidR="00735768">
              <w:rPr>
                <w:rFonts w:cs="Calibri" w:cstheme="minorAscii"/>
                <w:sz w:val="24"/>
                <w:szCs w:val="24"/>
              </w:rPr>
              <w:t>in</w:t>
            </w:r>
            <w:r w:rsidRPr="1927C597" w:rsidR="00735768">
              <w:rPr>
                <w:rFonts w:cs="Calibri" w:cstheme="minorAscii"/>
                <w:sz w:val="24"/>
                <w:szCs w:val="24"/>
              </w:rPr>
              <w:t xml:space="preserve"> the assignment like in emails. Some courses lend </w:t>
            </w:r>
            <w:bookmarkStart w:name="_Int_xLN2KnW6" w:id="2135350344"/>
            <w:r w:rsidRPr="1927C597" w:rsidR="07425607">
              <w:rPr>
                <w:rFonts w:cs="Calibri" w:cstheme="minorAscii"/>
                <w:sz w:val="24"/>
                <w:szCs w:val="24"/>
              </w:rPr>
              <w:t>themselves</w:t>
            </w:r>
            <w:r w:rsidRPr="1927C597" w:rsidR="00735768">
              <w:rPr>
                <w:rFonts w:cs="Calibri" w:cstheme="minorAscii"/>
                <w:sz w:val="24"/>
                <w:szCs w:val="24"/>
              </w:rPr>
              <w:t xml:space="preserve"> </w:t>
            </w:r>
            <w:r w:rsidRPr="1927C597" w:rsidR="05A37556">
              <w:rPr>
                <w:rFonts w:cs="Calibri" w:cstheme="minorAscii"/>
                <w:sz w:val="24"/>
                <w:szCs w:val="24"/>
              </w:rPr>
              <w:t>to</w:t>
            </w:r>
            <w:bookmarkEnd w:id="2135350344"/>
            <w:r w:rsidRPr="1927C597" w:rsidR="05A37556">
              <w:rPr>
                <w:rFonts w:cs="Calibri" w:cstheme="minorAscii"/>
                <w:sz w:val="24"/>
                <w:szCs w:val="24"/>
              </w:rPr>
              <w:t xml:space="preserve"> </w:t>
            </w:r>
            <w:r w:rsidRPr="1927C597" w:rsidR="00735768">
              <w:rPr>
                <w:rFonts w:cs="Calibri" w:cstheme="minorAscii"/>
                <w:sz w:val="24"/>
                <w:szCs w:val="24"/>
              </w:rPr>
              <w:t xml:space="preserve">much more feedback </w:t>
            </w:r>
            <w:r w:rsidRPr="1927C597" w:rsidR="4672A8E9">
              <w:rPr>
                <w:rFonts w:cs="Calibri" w:cstheme="minorAscii"/>
                <w:sz w:val="24"/>
                <w:szCs w:val="24"/>
              </w:rPr>
              <w:t>than</w:t>
            </w:r>
            <w:r w:rsidRPr="1927C597" w:rsidR="00735768">
              <w:rPr>
                <w:rFonts w:cs="Calibri" w:cstheme="minorAscii"/>
                <w:sz w:val="24"/>
                <w:szCs w:val="24"/>
              </w:rPr>
              <w:t xml:space="preserve"> others, so how do we think of this across the curriculum?</w:t>
            </w:r>
          </w:p>
          <w:p w:rsidR="00735768" w:rsidP="1927C597" w:rsidRDefault="00735768" w14:paraId="48CFF043" w14:textId="559B80C7">
            <w:pPr>
              <w:pStyle w:val="ListParagraph"/>
              <w:numPr>
                <w:ilvl w:val="0"/>
                <w:numId w:val="14"/>
              </w:numPr>
              <w:jc w:val="both"/>
              <w:rPr>
                <w:rFonts w:cs="Calibri" w:cstheme="minorAscii"/>
                <w:sz w:val="24"/>
                <w:szCs w:val="24"/>
              </w:rPr>
            </w:pPr>
            <w:r w:rsidRPr="1927C597" w:rsidR="00735768">
              <w:rPr>
                <w:rFonts w:cs="Calibri" w:cstheme="minorAscii"/>
                <w:sz w:val="24"/>
                <w:szCs w:val="24"/>
              </w:rPr>
              <w:t xml:space="preserve">Faculty get to choose how they will give this feedback. They could meet C &amp; D but not </w:t>
            </w:r>
            <w:r w:rsidRPr="1927C597" w:rsidR="00735768">
              <w:rPr>
                <w:rFonts w:cs="Calibri" w:cstheme="minorAscii"/>
                <w:sz w:val="24"/>
                <w:szCs w:val="24"/>
              </w:rPr>
              <w:t xml:space="preserve">B. Essentially, </w:t>
            </w:r>
            <w:r w:rsidRPr="1927C597" w:rsidR="0F8B0E15">
              <w:rPr>
                <w:rFonts w:cs="Calibri" w:cstheme="minorAscii"/>
                <w:sz w:val="24"/>
                <w:szCs w:val="24"/>
              </w:rPr>
              <w:t>the</w:t>
            </w:r>
            <w:r w:rsidRPr="1927C597" w:rsidR="00735768">
              <w:rPr>
                <w:rFonts w:cs="Calibri" w:cstheme="minorAscii"/>
                <w:sz w:val="24"/>
                <w:szCs w:val="24"/>
              </w:rPr>
              <w:t xml:space="preserve"> faculty </w:t>
            </w:r>
            <w:r w:rsidRPr="1927C597" w:rsidR="00735768">
              <w:rPr>
                <w:rFonts w:cs="Calibri" w:cstheme="minorAscii"/>
                <w:sz w:val="24"/>
                <w:szCs w:val="24"/>
              </w:rPr>
              <w:t>have</w:t>
            </w:r>
            <w:r w:rsidRPr="1927C597" w:rsidR="00735768">
              <w:rPr>
                <w:rFonts w:cs="Calibri" w:cstheme="minorAscii"/>
                <w:sz w:val="24"/>
                <w:szCs w:val="24"/>
              </w:rPr>
              <w:t xml:space="preserve"> the freedom to not lean on B to pass in favor of C &amp; D to pass. This can be explained in </w:t>
            </w:r>
            <w:bookmarkStart w:name="_Int_Zf4umD7L" w:id="1483694190"/>
            <w:r w:rsidRPr="1927C597" w:rsidR="00735768">
              <w:rPr>
                <w:rFonts w:cs="Calibri" w:cstheme="minorAscii"/>
                <w:sz w:val="24"/>
                <w:szCs w:val="24"/>
              </w:rPr>
              <w:t>the rubric</w:t>
            </w:r>
            <w:bookmarkEnd w:id="1483694190"/>
            <w:r w:rsidRPr="1927C597" w:rsidR="00735768">
              <w:rPr>
                <w:rFonts w:cs="Calibri" w:cstheme="minorAscii"/>
                <w:sz w:val="24"/>
                <w:szCs w:val="24"/>
              </w:rPr>
              <w:t xml:space="preserve"> discussion. </w:t>
            </w:r>
            <w:r w:rsidRPr="1927C597" w:rsidR="0043C368">
              <w:rPr>
                <w:rFonts w:cs="Calibri" w:cstheme="minorAscii"/>
                <w:sz w:val="24"/>
                <w:szCs w:val="24"/>
              </w:rPr>
              <w:t>Instructors only have to meet 2 of the 4 criteria.</w:t>
            </w:r>
            <w:r w:rsidRPr="1927C597" w:rsidR="0043C368">
              <w:rPr>
                <w:rFonts w:cs="Calibri" w:cstheme="minorAscii"/>
                <w:sz w:val="24"/>
                <w:szCs w:val="24"/>
              </w:rPr>
              <w:t xml:space="preserve"> </w:t>
            </w:r>
          </w:p>
          <w:p w:rsidRPr="004124ED" w:rsidR="00735768" w:rsidP="1927C597" w:rsidRDefault="00735768" w14:paraId="552D4D76" w14:textId="024ED1A3">
            <w:pPr>
              <w:pStyle w:val="ListParagraph"/>
              <w:numPr>
                <w:ilvl w:val="0"/>
                <w:numId w:val="14"/>
              </w:numPr>
              <w:jc w:val="both"/>
              <w:rPr>
                <w:rFonts w:cs="Calibri" w:cstheme="minorAscii"/>
                <w:sz w:val="24"/>
                <w:szCs w:val="24"/>
              </w:rPr>
            </w:pPr>
            <w:r w:rsidRPr="1927C597" w:rsidR="00735768">
              <w:rPr>
                <w:rFonts w:cs="Calibri" w:cstheme="minorAscii"/>
                <w:sz w:val="24"/>
                <w:szCs w:val="24"/>
              </w:rPr>
              <w:t xml:space="preserve">We </w:t>
            </w:r>
            <w:r w:rsidRPr="1927C597" w:rsidR="00735768">
              <w:rPr>
                <w:rFonts w:cs="Calibri" w:cstheme="minorAscii"/>
                <w:sz w:val="24"/>
                <w:szCs w:val="24"/>
              </w:rPr>
              <w:t>have to</w:t>
            </w:r>
            <w:r w:rsidRPr="1927C597" w:rsidR="00735768">
              <w:rPr>
                <w:rFonts w:cs="Calibri" w:cstheme="minorAscii"/>
                <w:sz w:val="24"/>
                <w:szCs w:val="24"/>
              </w:rPr>
              <w:t xml:space="preserve"> not feel bad about “failing” someone because </w:t>
            </w:r>
            <w:r w:rsidRPr="1927C597" w:rsidR="4E5B881A">
              <w:rPr>
                <w:rFonts w:cs="Calibri" w:cstheme="minorAscii"/>
                <w:sz w:val="24"/>
                <w:szCs w:val="24"/>
              </w:rPr>
              <w:t xml:space="preserve">it is better for </w:t>
            </w:r>
            <w:r w:rsidRPr="1927C597" w:rsidR="00735768">
              <w:rPr>
                <w:rFonts w:cs="Calibri" w:cstheme="minorAscii"/>
                <w:sz w:val="24"/>
                <w:szCs w:val="24"/>
              </w:rPr>
              <w:t xml:space="preserve">us </w:t>
            </w:r>
            <w:r w:rsidRPr="1927C597" w:rsidR="0B57BCE4">
              <w:rPr>
                <w:rFonts w:cs="Calibri" w:cstheme="minorAscii"/>
                <w:sz w:val="24"/>
                <w:szCs w:val="24"/>
              </w:rPr>
              <w:t xml:space="preserve">to do it </w:t>
            </w:r>
            <w:r w:rsidRPr="1927C597" w:rsidR="00735768">
              <w:rPr>
                <w:rFonts w:cs="Calibri" w:cstheme="minorAscii"/>
                <w:sz w:val="24"/>
                <w:szCs w:val="24"/>
              </w:rPr>
              <w:t>than ACCJC. Then at least we address it departmentally—discipline to discipline.</w:t>
            </w:r>
          </w:p>
        </w:tc>
        <w:tc>
          <w:tcPr>
            <w:tcW w:w="1320" w:type="dxa"/>
            <w:tcMar/>
          </w:tcPr>
          <w:p w:rsidRPr="00A80EB7" w:rsidR="003C12B5" w:rsidP="003C12B5" w:rsidRDefault="003C12B5" w14:paraId="460190C4" w14:textId="089F471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Pr="00A80EB7" w:rsidR="003C12B5" w:rsidTr="1927C597" w14:paraId="7783B3BF" w14:textId="77777777">
        <w:tc>
          <w:tcPr>
            <w:tcW w:w="8845" w:type="dxa"/>
            <w:gridSpan w:val="3"/>
            <w:tcBorders>
              <w:bottom w:val="single" w:color="auto" w:sz="4" w:space="0"/>
            </w:tcBorders>
            <w:shd w:val="clear" w:color="auto" w:fill="D9D9D9" w:themeFill="background1" w:themeFillShade="D9"/>
            <w:tcMar/>
          </w:tcPr>
          <w:p w:rsidRPr="000D1154" w:rsidR="003C12B5" w:rsidP="000D1154" w:rsidRDefault="003C12B5" w14:paraId="1A8AB152" w14:textId="77777777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 w:rsidRPr="000D1154">
              <w:rPr>
                <w:rFonts w:cstheme="minorHAnsi"/>
                <w:b/>
                <w:bCs/>
                <w:sz w:val="24"/>
                <w:szCs w:val="24"/>
              </w:rPr>
              <w:t>Committee Reports:</w:t>
            </w:r>
          </w:p>
        </w:tc>
        <w:tc>
          <w:tcPr>
            <w:tcW w:w="1320" w:type="dxa"/>
            <w:tcBorders>
              <w:bottom w:val="single" w:color="auto" w:sz="4" w:space="0"/>
            </w:tcBorders>
            <w:shd w:val="clear" w:color="auto" w:fill="D9D9D9" w:themeFill="background1" w:themeFillShade="D9"/>
            <w:tcMar/>
          </w:tcPr>
          <w:p w:rsidRPr="00A80EB7" w:rsidR="003C12B5" w:rsidP="003C12B5" w:rsidRDefault="00E40647" w14:paraId="55C16670" w14:textId="5CF8E62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0739FD">
              <w:rPr>
                <w:rFonts w:cstheme="minorHAnsi"/>
                <w:sz w:val="24"/>
                <w:szCs w:val="24"/>
              </w:rPr>
              <w:t>0</w:t>
            </w:r>
            <w:r w:rsidRPr="00A80EB7">
              <w:rPr>
                <w:rFonts w:cstheme="minorHAnsi"/>
                <w:sz w:val="24"/>
                <w:szCs w:val="24"/>
              </w:rPr>
              <w:t xml:space="preserve"> minutes</w:t>
            </w:r>
          </w:p>
        </w:tc>
      </w:tr>
      <w:tr w:rsidRPr="00A80EB7" w:rsidR="003C12B5" w:rsidTr="1927C597" w14:paraId="10FB8D7C" w14:textId="77777777">
        <w:tc>
          <w:tcPr>
            <w:tcW w:w="8845" w:type="dxa"/>
            <w:gridSpan w:val="3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/>
          </w:tcPr>
          <w:p w:rsidRPr="003C12B5" w:rsidR="003C12B5" w:rsidP="007E1C23" w:rsidRDefault="003C12B5" w14:paraId="55E571CC" w14:textId="2F48E7CA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sz w:val="24"/>
                <w:szCs w:val="24"/>
              </w:rPr>
            </w:pPr>
            <w:r w:rsidRPr="00A80EB7">
              <w:rPr>
                <w:rFonts w:cstheme="minorHAnsi"/>
                <w:sz w:val="24"/>
                <w:szCs w:val="24"/>
              </w:rPr>
              <w:t>Program Review Repor</w:t>
            </w:r>
            <w:r>
              <w:rPr>
                <w:rFonts w:cstheme="minorHAnsi"/>
                <w:sz w:val="24"/>
                <w:szCs w:val="24"/>
              </w:rPr>
              <w:t>t (Nickell)</w:t>
            </w:r>
            <w:r w:rsidR="00E13511">
              <w:rPr>
                <w:rFonts w:cstheme="minorHAnsi"/>
                <w:sz w:val="24"/>
                <w:szCs w:val="24"/>
              </w:rPr>
              <w:t xml:space="preserve"> </w:t>
            </w:r>
            <w:r w:rsidR="001B7D55">
              <w:rPr>
                <w:rFonts w:cstheme="minorHAnsi"/>
                <w:sz w:val="24"/>
                <w:szCs w:val="24"/>
              </w:rPr>
              <w:t>– reviews in progress, due in Feb. 2026.</w:t>
            </w:r>
          </w:p>
        </w:tc>
        <w:tc>
          <w:tcPr>
            <w:tcW w:w="132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/>
          </w:tcPr>
          <w:p w:rsidRPr="00A80EB7" w:rsidR="003C12B5" w:rsidP="003C12B5" w:rsidRDefault="003C12B5" w14:paraId="5E4B7CB1" w14:textId="04A0A21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Pr="00A80EB7" w:rsidR="003C12B5" w:rsidTr="1927C597" w14:paraId="2230734B" w14:textId="77777777">
        <w:tc>
          <w:tcPr>
            <w:tcW w:w="8845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C12B5" w:rsidR="00E04C67" w:rsidP="00946BEE" w:rsidRDefault="007E1C23" w14:paraId="5D551A7C" w14:textId="0A53ED0D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sz w:val="24"/>
                <w:szCs w:val="24"/>
              </w:rPr>
            </w:pPr>
            <w:r w:rsidRPr="00A80EB7">
              <w:rPr>
                <w:rFonts w:cstheme="minorHAnsi"/>
                <w:sz w:val="24"/>
                <w:szCs w:val="24"/>
              </w:rPr>
              <w:t>Assessment Report</w:t>
            </w:r>
            <w:r>
              <w:rPr>
                <w:rFonts w:cstheme="minorHAnsi"/>
                <w:sz w:val="24"/>
                <w:szCs w:val="24"/>
              </w:rPr>
              <w:t xml:space="preserve"> (Garza</w:t>
            </w:r>
            <w:r w:rsidR="00735768">
              <w:rPr>
                <w:rFonts w:cstheme="minorHAnsi"/>
                <w:sz w:val="24"/>
                <w:szCs w:val="24"/>
              </w:rPr>
              <w:t>)</w:t>
            </w:r>
            <w:r w:rsidR="001B7D55">
              <w:rPr>
                <w:rFonts w:cstheme="minorHAnsi"/>
                <w:sz w:val="24"/>
                <w:szCs w:val="24"/>
              </w:rPr>
              <w:t xml:space="preserve"> – not present </w:t>
            </w:r>
          </w:p>
        </w:tc>
        <w:tc>
          <w:tcPr>
            <w:tcW w:w="1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80EB7" w:rsidR="003C12B5" w:rsidP="003C12B5" w:rsidRDefault="003C12B5" w14:paraId="24E5E289" w14:textId="21776B8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Pr="00A80EB7" w:rsidR="003C12B5" w:rsidTr="1927C597" w14:paraId="5179CCCE" w14:textId="77777777">
        <w:tc>
          <w:tcPr>
            <w:tcW w:w="8845" w:type="dxa"/>
            <w:gridSpan w:val="3"/>
            <w:tcBorders>
              <w:top w:val="single" w:color="auto" w:sz="4" w:space="0"/>
            </w:tcBorders>
            <w:shd w:val="clear" w:color="auto" w:fill="D9D9D9" w:themeFill="background1" w:themeFillShade="D9"/>
            <w:tcMar/>
          </w:tcPr>
          <w:p w:rsidRPr="000D1154" w:rsidR="003C12B5" w:rsidP="000D1154" w:rsidRDefault="003C12B5" w14:paraId="3D999667" w14:textId="617759E1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 w:rsidRPr="000D1154">
              <w:rPr>
                <w:rFonts w:cstheme="minorHAnsi"/>
                <w:b/>
                <w:bCs/>
                <w:sz w:val="24"/>
                <w:szCs w:val="24"/>
              </w:rPr>
              <w:t>New Business:</w:t>
            </w:r>
          </w:p>
        </w:tc>
        <w:tc>
          <w:tcPr>
            <w:tcW w:w="1320" w:type="dxa"/>
            <w:tcBorders>
              <w:top w:val="single" w:color="auto" w:sz="4" w:space="0"/>
            </w:tcBorders>
            <w:shd w:val="clear" w:color="auto" w:fill="D9D9D9" w:themeFill="background1" w:themeFillShade="D9"/>
            <w:tcMar/>
          </w:tcPr>
          <w:p w:rsidRPr="00A80EB7" w:rsidR="003C12B5" w:rsidP="003C12B5" w:rsidRDefault="000739FD" w14:paraId="482BC037" w14:textId="083699E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 hour</w:t>
            </w:r>
          </w:p>
        </w:tc>
      </w:tr>
      <w:tr w:rsidRPr="003403A4" w:rsidR="003C12B5" w:rsidTr="1927C597" w14:paraId="31A1A01C" w14:textId="77777777">
        <w:tc>
          <w:tcPr>
            <w:tcW w:w="8845" w:type="dxa"/>
            <w:gridSpan w:val="3"/>
            <w:tcMar/>
          </w:tcPr>
          <w:p w:rsidR="009D3CE3" w:rsidP="1927C597" w:rsidRDefault="001B7D55" w14:paraId="26D73770" w14:textId="51F32E3A">
            <w:pPr>
              <w:pStyle w:val="ListParagraph"/>
              <w:ind w:left="1080"/>
              <w:rPr>
                <w:rFonts w:cs="Calibri" w:cstheme="minorAscii"/>
                <w:sz w:val="24"/>
                <w:szCs w:val="24"/>
              </w:rPr>
            </w:pPr>
            <w:r w:rsidRPr="1927C597" w:rsidR="0043C368">
              <w:rPr>
                <w:rFonts w:cs="Calibri" w:cstheme="minorAscii"/>
                <w:sz w:val="24"/>
                <w:szCs w:val="24"/>
              </w:rPr>
              <w:t xml:space="preserve">Time </w:t>
            </w:r>
            <w:r w:rsidRPr="1927C597" w:rsidR="094C20F9">
              <w:rPr>
                <w:rFonts w:cs="Calibri" w:cstheme="minorAscii"/>
                <w:sz w:val="24"/>
                <w:szCs w:val="24"/>
              </w:rPr>
              <w:t>is allotted</w:t>
            </w:r>
            <w:r w:rsidRPr="1927C597" w:rsidR="0043C368">
              <w:rPr>
                <w:rFonts w:cs="Calibri" w:cstheme="minorAscii"/>
                <w:sz w:val="24"/>
                <w:szCs w:val="24"/>
              </w:rPr>
              <w:t xml:space="preserve"> for group breakouts (15 </w:t>
            </w:r>
            <w:r w:rsidRPr="1927C597" w:rsidR="67E34BEC">
              <w:rPr>
                <w:rFonts w:cs="Calibri" w:cstheme="minorAscii"/>
                <w:sz w:val="24"/>
                <w:szCs w:val="24"/>
              </w:rPr>
              <w:t>m</w:t>
            </w:r>
            <w:r w:rsidRPr="1927C597" w:rsidR="0043C368">
              <w:rPr>
                <w:rFonts w:cs="Calibri" w:cstheme="minorAscii"/>
                <w:sz w:val="24"/>
                <w:szCs w:val="24"/>
              </w:rPr>
              <w:t xml:space="preserve">ins) then the group will reconvene. </w:t>
            </w:r>
          </w:p>
          <w:p w:rsidRPr="006B2B5E" w:rsidR="006B2B5E" w:rsidP="1927C597" w:rsidRDefault="00097782" w14:paraId="449ED70E" w14:textId="109BB480">
            <w:pPr>
              <w:pStyle w:val="ListParagraph"/>
              <w:ind w:left="1080"/>
              <w:rPr>
                <w:rFonts w:cs="Calibri" w:cstheme="minorAscii"/>
                <w:sz w:val="24"/>
                <w:szCs w:val="24"/>
              </w:rPr>
            </w:pPr>
            <w:r w:rsidRPr="1927C597" w:rsidR="43C8A472">
              <w:rPr>
                <w:rFonts w:cs="Calibri" w:cstheme="minorAscii"/>
                <w:sz w:val="24"/>
                <w:szCs w:val="24"/>
              </w:rPr>
              <w:t xml:space="preserve">All reviews </w:t>
            </w:r>
            <w:r w:rsidRPr="1927C597" w:rsidR="5DCC0DA9">
              <w:rPr>
                <w:rFonts w:cs="Calibri" w:cstheme="minorAscii"/>
                <w:sz w:val="24"/>
                <w:szCs w:val="24"/>
              </w:rPr>
              <w:t>are due</w:t>
            </w:r>
            <w:r w:rsidRPr="1927C597" w:rsidR="43C8A472">
              <w:rPr>
                <w:rFonts w:cs="Calibri" w:cstheme="minorAscii"/>
                <w:sz w:val="24"/>
                <w:szCs w:val="24"/>
              </w:rPr>
              <w:t xml:space="preserve"> in the shared folder by EOD 12/3. Grace will send the folder by 12:00 pm on 12/3. </w:t>
            </w:r>
          </w:p>
          <w:p w:rsidR="006B2B5E" w:rsidP="006B2B5E" w:rsidRDefault="006B2B5E" w14:paraId="023F82CB" w14:textId="77777777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Motion to share the pilot review with the Academic Senate</w:t>
            </w:r>
          </w:p>
          <w:p w:rsidRPr="006B2B5E" w:rsidR="006B2B5E" w:rsidP="006B2B5E" w:rsidRDefault="006B2B5E" w14:paraId="43AFE1C8" w14:textId="21A7AAB0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Laura motioned, Kim N. 2</w:t>
            </w:r>
            <w:r w:rsidRPr="006B2B5E">
              <w:rPr>
                <w:rFonts w:cstheme="minorHAnsi"/>
                <w:sz w:val="24"/>
                <w:szCs w:val="24"/>
                <w:vertAlign w:val="superscript"/>
              </w:rPr>
              <w:t>nd</w:t>
            </w:r>
            <w:r>
              <w:rPr>
                <w:rFonts w:cstheme="minorHAnsi"/>
                <w:sz w:val="24"/>
                <w:szCs w:val="24"/>
              </w:rPr>
              <w:t xml:space="preserve">. Unanimously passed, no nays, no abstentions. </w:t>
            </w:r>
          </w:p>
        </w:tc>
        <w:tc>
          <w:tcPr>
            <w:tcW w:w="1320" w:type="dxa"/>
            <w:tcMar/>
          </w:tcPr>
          <w:p w:rsidRPr="002F3453" w:rsidR="003C12B5" w:rsidP="003C12B5" w:rsidRDefault="003C12B5" w14:paraId="4D758CA6" w14:textId="1716B9F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Pr="00A80EB7" w:rsidR="003C12B5" w:rsidTr="1927C597" w14:paraId="3FD35751" w14:textId="77777777">
        <w:tc>
          <w:tcPr>
            <w:tcW w:w="8845" w:type="dxa"/>
            <w:gridSpan w:val="3"/>
            <w:shd w:val="clear" w:color="auto" w:fill="D9D9D9" w:themeFill="background1" w:themeFillShade="D9"/>
            <w:tcMar/>
          </w:tcPr>
          <w:p w:rsidRPr="000D1154" w:rsidR="003C12B5" w:rsidP="000D1154" w:rsidRDefault="000D1154" w14:paraId="1A5CD339" w14:textId="2A58D48F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 w:rsidRPr="000D1154">
              <w:rPr>
                <w:rFonts w:cstheme="minorHAnsi"/>
                <w:b/>
                <w:bCs/>
                <w:sz w:val="24"/>
                <w:szCs w:val="24"/>
              </w:rPr>
              <w:t xml:space="preserve">Unfinished </w:t>
            </w:r>
            <w:r w:rsidRPr="000D1154" w:rsidR="003C12B5">
              <w:rPr>
                <w:rFonts w:cstheme="minorHAnsi"/>
                <w:b/>
                <w:bCs/>
                <w:sz w:val="24"/>
                <w:szCs w:val="24"/>
              </w:rPr>
              <w:t xml:space="preserve">Business: </w:t>
            </w:r>
          </w:p>
        </w:tc>
        <w:tc>
          <w:tcPr>
            <w:tcW w:w="1320" w:type="dxa"/>
            <w:shd w:val="clear" w:color="auto" w:fill="D9D9D9" w:themeFill="background1" w:themeFillShade="D9"/>
            <w:tcMar/>
          </w:tcPr>
          <w:p w:rsidR="003C12B5" w:rsidP="003C12B5" w:rsidRDefault="003C12B5" w14:paraId="761FDFA3" w14:textId="7777777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Pr="00A80EB7" w:rsidR="003C12B5" w:rsidTr="1927C597" w14:paraId="655A0657" w14:textId="77777777">
        <w:tc>
          <w:tcPr>
            <w:tcW w:w="8845" w:type="dxa"/>
            <w:gridSpan w:val="3"/>
            <w:tcMar/>
          </w:tcPr>
          <w:p w:rsidR="003C12B5" w:rsidP="00E24A95" w:rsidRDefault="003C12B5" w14:paraId="35539730" w14:textId="77777777">
            <w:pPr>
              <w:ind w:left="720"/>
              <w:rPr>
                <w:rFonts w:cstheme="minorHAnsi"/>
                <w:sz w:val="24"/>
                <w:szCs w:val="24"/>
              </w:rPr>
            </w:pPr>
          </w:p>
          <w:p w:rsidRPr="003403A4" w:rsidR="00877ED7" w:rsidP="003403A4" w:rsidRDefault="008254E6" w14:paraId="28746B19" w14:textId="72A0057D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Still need to review prior minutes from the last 2 meetings when we reconvene in January 2026. </w:t>
            </w:r>
          </w:p>
          <w:p w:rsidRPr="003C12B5" w:rsidR="00877ED7" w:rsidP="00E24A95" w:rsidRDefault="00877ED7" w14:paraId="0B5DE2E9" w14:textId="012B1E75">
            <w:pPr>
              <w:ind w:left="7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20" w:type="dxa"/>
            <w:tcMar/>
          </w:tcPr>
          <w:p w:rsidR="007E1C23" w:rsidP="003C12B5" w:rsidRDefault="007E1C23" w14:paraId="2BD6AA8F" w14:textId="5D27E9C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Pr="00A80EB7" w:rsidR="003C12B5" w:rsidTr="1927C597" w14:paraId="2A69557F" w14:textId="77777777">
        <w:trPr>
          <w:trHeight w:val="242"/>
        </w:trPr>
        <w:tc>
          <w:tcPr>
            <w:tcW w:w="10165" w:type="dxa"/>
            <w:gridSpan w:val="4"/>
            <w:shd w:val="clear" w:color="auto" w:fill="808080" w:themeFill="background1" w:themeFillShade="80"/>
            <w:tcMar/>
          </w:tcPr>
          <w:p w:rsidRPr="00CB0FB3" w:rsidR="003C12B5" w:rsidP="003C12B5" w:rsidRDefault="003C12B5" w14:paraId="5F8FCAF0" w14:textId="247D4272">
            <w:pPr>
              <w:jc w:val="center"/>
              <w:rPr>
                <w:rFonts w:cstheme="minorHAnsi"/>
              </w:rPr>
            </w:pPr>
          </w:p>
        </w:tc>
      </w:tr>
      <w:tr w:rsidRPr="00A80EB7" w:rsidR="003C12B5" w:rsidTr="1927C597" w14:paraId="0348F6EA" w14:textId="77777777">
        <w:trPr>
          <w:trHeight w:val="1169"/>
        </w:trPr>
        <w:tc>
          <w:tcPr>
            <w:tcW w:w="3645" w:type="dxa"/>
            <w:tcMar/>
          </w:tcPr>
          <w:p w:rsidRPr="000D1154" w:rsidR="003C12B5" w:rsidP="003C12B5" w:rsidRDefault="003C12B5" w14:paraId="77A7C4EF" w14:textId="6C744D26">
            <w:pPr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  <w:r w:rsidRPr="000D1154">
              <w:rPr>
                <w:rFonts w:cstheme="minorHAnsi"/>
                <w:b/>
                <w:bCs/>
                <w:sz w:val="24"/>
                <w:szCs w:val="24"/>
              </w:rPr>
              <w:t xml:space="preserve">Review </w:t>
            </w:r>
            <w:r w:rsidRPr="000D1154" w:rsidR="000D1154">
              <w:rPr>
                <w:rFonts w:cstheme="minorHAnsi"/>
                <w:b/>
                <w:bCs/>
                <w:sz w:val="24"/>
                <w:szCs w:val="24"/>
              </w:rPr>
              <w:t xml:space="preserve">of </w:t>
            </w:r>
            <w:r w:rsidRPr="000D1154">
              <w:rPr>
                <w:rFonts w:cstheme="minorHAnsi"/>
                <w:b/>
                <w:bCs/>
                <w:sz w:val="24"/>
                <w:szCs w:val="24"/>
              </w:rPr>
              <w:t xml:space="preserve">Mission &amp; Vision: </w:t>
            </w:r>
          </w:p>
          <w:p w:rsidR="003C12B5" w:rsidP="003C12B5" w:rsidRDefault="003C12B5" w14:paraId="6A17E6DA" w14:textId="29CE6B16">
            <w:pPr>
              <w:ind w:left="360"/>
              <w:jc w:val="right"/>
              <w:rPr>
                <w:rFonts w:cstheme="minorHAnsi"/>
                <w:sz w:val="24"/>
                <w:szCs w:val="24"/>
              </w:rPr>
            </w:pPr>
            <w:r w:rsidRPr="00F5547C">
              <w:rPr>
                <w:rFonts w:cstheme="minorHAnsi"/>
                <w:sz w:val="24"/>
                <w:szCs w:val="24"/>
              </w:rPr>
              <w:t>Mission</w:t>
            </w:r>
            <w:r>
              <w:rPr>
                <w:rFonts w:cstheme="minorHAnsi"/>
                <w:sz w:val="24"/>
                <w:szCs w:val="24"/>
              </w:rPr>
              <w:t xml:space="preserve"> Statement</w:t>
            </w:r>
          </w:p>
          <w:p w:rsidRPr="00F5547C" w:rsidR="003C12B5" w:rsidP="003C12B5" w:rsidRDefault="003C12B5" w14:paraId="1A7EDCFB" w14:textId="688780FA">
            <w:pPr>
              <w:ind w:left="360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Vision Statement</w:t>
            </w:r>
          </w:p>
          <w:p w:rsidRPr="00F5547C" w:rsidR="003C12B5" w:rsidP="003C12B5" w:rsidRDefault="003C12B5" w14:paraId="51C51976" w14:textId="64C02EFE">
            <w:pPr>
              <w:ind w:left="360"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90" w:type="dxa"/>
            <w:tcMar/>
          </w:tcPr>
          <w:p w:rsidR="003C12B5" w:rsidP="003C12B5" w:rsidRDefault="003C12B5" w14:paraId="08126C75" w14:textId="77777777">
            <w:pPr>
              <w:rPr>
                <w:rFonts w:cstheme="minorHAnsi"/>
                <w:sz w:val="24"/>
                <w:szCs w:val="24"/>
              </w:rPr>
            </w:pPr>
            <w:r w:rsidRPr="000D1154">
              <w:rPr>
                <w:rFonts w:cstheme="minorHAnsi"/>
                <w:b/>
                <w:bCs/>
                <w:sz w:val="24"/>
                <w:szCs w:val="24"/>
              </w:rPr>
              <w:t>Date</w:t>
            </w:r>
            <w:r>
              <w:rPr>
                <w:rFonts w:cstheme="minorHAnsi"/>
                <w:sz w:val="24"/>
                <w:szCs w:val="24"/>
              </w:rPr>
              <w:t>:</w:t>
            </w:r>
          </w:p>
          <w:p w:rsidRPr="00F5547C" w:rsidR="003C12B5" w:rsidP="003C12B5" w:rsidRDefault="003C12B5" w14:paraId="06D90D5C" w14:textId="6F7411F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10" w:type="dxa"/>
            <w:tcMar/>
          </w:tcPr>
          <w:p w:rsidRPr="000D1154" w:rsidR="003C12B5" w:rsidP="003C12B5" w:rsidRDefault="003C12B5" w14:paraId="38B5C21A" w14:textId="30E2C11D">
            <w:pPr>
              <w:ind w:left="360"/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  <w:r w:rsidRPr="000D1154">
              <w:rPr>
                <w:rFonts w:cstheme="minorHAnsi"/>
                <w:b/>
                <w:bCs/>
                <w:sz w:val="24"/>
                <w:szCs w:val="24"/>
              </w:rPr>
              <w:t>Review of Core Values:</w:t>
            </w:r>
          </w:p>
          <w:p w:rsidR="003C12B5" w:rsidP="003C12B5" w:rsidRDefault="003C12B5" w14:paraId="58E17F17" w14:textId="77777777">
            <w:pPr>
              <w:ind w:left="360"/>
              <w:jc w:val="right"/>
              <w:rPr>
                <w:rFonts w:cstheme="minorHAnsi"/>
                <w:sz w:val="24"/>
                <w:szCs w:val="24"/>
              </w:rPr>
            </w:pPr>
            <w:r w:rsidRPr="00F5547C">
              <w:rPr>
                <w:rFonts w:cstheme="minorHAnsi"/>
                <w:sz w:val="24"/>
                <w:szCs w:val="24"/>
              </w:rPr>
              <w:t xml:space="preserve">Learning </w:t>
            </w:r>
          </w:p>
          <w:p w:rsidRPr="00F5547C" w:rsidR="003C12B5" w:rsidP="003C12B5" w:rsidRDefault="003C12B5" w14:paraId="5DD570D7" w14:textId="77777777">
            <w:pPr>
              <w:ind w:left="360"/>
              <w:jc w:val="right"/>
              <w:rPr>
                <w:rFonts w:cstheme="minorHAnsi"/>
                <w:sz w:val="24"/>
                <w:szCs w:val="24"/>
              </w:rPr>
            </w:pPr>
            <w:r w:rsidRPr="00F5547C">
              <w:rPr>
                <w:rFonts w:cstheme="minorHAnsi"/>
                <w:sz w:val="24"/>
                <w:szCs w:val="24"/>
              </w:rPr>
              <w:t>Diversity</w:t>
            </w:r>
          </w:p>
          <w:p w:rsidRPr="00F5547C" w:rsidR="003C12B5" w:rsidP="003C12B5" w:rsidRDefault="003C12B5" w14:paraId="6056DFFD" w14:textId="77777777">
            <w:pPr>
              <w:ind w:left="360"/>
              <w:jc w:val="right"/>
              <w:rPr>
                <w:rFonts w:cstheme="minorHAnsi"/>
                <w:sz w:val="24"/>
                <w:szCs w:val="24"/>
              </w:rPr>
            </w:pPr>
            <w:r w:rsidRPr="00F5547C">
              <w:rPr>
                <w:rFonts w:cstheme="minorHAnsi"/>
                <w:sz w:val="24"/>
                <w:szCs w:val="24"/>
              </w:rPr>
              <w:t>Integrity</w:t>
            </w:r>
          </w:p>
          <w:p w:rsidR="003C12B5" w:rsidP="003C12B5" w:rsidRDefault="003C12B5" w14:paraId="643029C5" w14:textId="77777777">
            <w:pPr>
              <w:ind w:left="360"/>
              <w:jc w:val="right"/>
              <w:rPr>
                <w:rFonts w:cstheme="minorHAnsi"/>
                <w:sz w:val="24"/>
                <w:szCs w:val="24"/>
              </w:rPr>
            </w:pPr>
            <w:r w:rsidRPr="00F5547C">
              <w:rPr>
                <w:rFonts w:cstheme="minorHAnsi"/>
                <w:sz w:val="24"/>
                <w:szCs w:val="24"/>
              </w:rPr>
              <w:t xml:space="preserve">Community </w:t>
            </w:r>
          </w:p>
          <w:p w:rsidRPr="00F5547C" w:rsidR="003C12B5" w:rsidP="003C12B5" w:rsidRDefault="003C12B5" w14:paraId="2DD1FC9C" w14:textId="0D49D2FF">
            <w:pPr>
              <w:ind w:left="360"/>
              <w:jc w:val="right"/>
              <w:rPr>
                <w:rFonts w:cstheme="minorHAnsi"/>
                <w:sz w:val="24"/>
                <w:szCs w:val="24"/>
              </w:rPr>
            </w:pPr>
            <w:r w:rsidRPr="00F5547C">
              <w:rPr>
                <w:rFonts w:cstheme="minorHAnsi"/>
                <w:sz w:val="24"/>
                <w:szCs w:val="24"/>
              </w:rPr>
              <w:t>Wellness</w:t>
            </w:r>
          </w:p>
          <w:p w:rsidRPr="00F5547C" w:rsidR="003C12B5" w:rsidP="003C12B5" w:rsidRDefault="003C12B5" w14:paraId="00DA89C7" w14:textId="0021F108">
            <w:pPr>
              <w:ind w:left="360"/>
              <w:jc w:val="right"/>
              <w:rPr>
                <w:rFonts w:cstheme="minorHAnsi"/>
                <w:sz w:val="24"/>
                <w:szCs w:val="24"/>
              </w:rPr>
            </w:pPr>
            <w:r w:rsidRPr="00F5547C">
              <w:rPr>
                <w:rFonts w:cstheme="minorHAnsi"/>
                <w:sz w:val="24"/>
                <w:szCs w:val="24"/>
              </w:rPr>
              <w:t>Sustainability</w:t>
            </w:r>
          </w:p>
        </w:tc>
        <w:tc>
          <w:tcPr>
            <w:tcW w:w="1320" w:type="dxa"/>
            <w:tcMar/>
          </w:tcPr>
          <w:p w:rsidR="003C12B5" w:rsidP="003C12B5" w:rsidRDefault="003C12B5" w14:paraId="7684CF29" w14:textId="77777777">
            <w:pPr>
              <w:rPr>
                <w:rFonts w:cstheme="minorHAnsi"/>
                <w:sz w:val="24"/>
                <w:szCs w:val="24"/>
              </w:rPr>
            </w:pPr>
            <w:r w:rsidRPr="000D1154">
              <w:rPr>
                <w:rFonts w:cstheme="minorHAnsi"/>
                <w:b/>
                <w:bCs/>
                <w:sz w:val="24"/>
                <w:szCs w:val="24"/>
              </w:rPr>
              <w:t>Date</w:t>
            </w:r>
            <w:r>
              <w:rPr>
                <w:rFonts w:cstheme="minorHAnsi"/>
                <w:sz w:val="24"/>
                <w:szCs w:val="24"/>
              </w:rPr>
              <w:t>:</w:t>
            </w:r>
          </w:p>
          <w:p w:rsidRPr="00A80EB7" w:rsidR="003C12B5" w:rsidP="003C12B5" w:rsidRDefault="003C12B5" w14:paraId="5AE44C1E" w14:textId="62ADF746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Pr="00691534" w:rsidR="00944730" w:rsidP="00D84AB9" w:rsidRDefault="00944730" w14:paraId="531FACFF" w14:textId="1F3BB2F5">
      <w:pPr>
        <w:jc w:val="center"/>
        <w:rPr>
          <w:rFonts w:ascii="Times New Roman" w:hAnsi="Times New Roman" w:cs="Times New Roman"/>
          <w:sz w:val="40"/>
          <w:szCs w:val="40"/>
        </w:rPr>
      </w:pPr>
    </w:p>
    <w:sectPr w:rsidRPr="00691534" w:rsidR="00944730" w:rsidSect="002D4953">
      <w:pgSz w:w="12240" w:h="15840" w:orient="portrait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Zf4umD7L" int2:invalidationBookmarkName="" int2:hashCode="Dq7wuMs26iYhrg" int2:id="VBV8nwcD">
      <int2:state int2:type="gram" int2:value="Rejected"/>
    </int2:bookmark>
    <int2:bookmark int2:bookmarkName="_Int_xLN2KnW6" int2:invalidationBookmarkName="" int2:hashCode="7/yusxxoOP/aoA" int2:id="mqoZgSwg">
      <int2:state int2:type="gram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7">
    <w:nsid w:val="77e2d41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6">
    <w:nsid w:val="1892072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5">
    <w:nsid w:val="1b1839b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2507234"/>
    <w:multiLevelType w:val="hybridMultilevel"/>
    <w:tmpl w:val="0DDE6A62"/>
    <w:lvl w:ilvl="0" w:tplc="04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1" w15:restartNumberingAfterBreak="0">
    <w:nsid w:val="0CD5712D"/>
    <w:multiLevelType w:val="hybridMultilevel"/>
    <w:tmpl w:val="226CFCFA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" w15:restartNumberingAfterBreak="0">
    <w:nsid w:val="20156BEF"/>
    <w:multiLevelType w:val="hybridMultilevel"/>
    <w:tmpl w:val="FB7A1290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" w15:restartNumberingAfterBreak="0">
    <w:nsid w:val="34CB1F93"/>
    <w:multiLevelType w:val="hybridMultilevel"/>
    <w:tmpl w:val="7012D0E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773678"/>
    <w:multiLevelType w:val="hybridMultilevel"/>
    <w:tmpl w:val="A59CE22C"/>
    <w:lvl w:ilvl="0" w:tplc="79369F4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320542C"/>
    <w:multiLevelType w:val="hybridMultilevel"/>
    <w:tmpl w:val="C788665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79327D"/>
    <w:multiLevelType w:val="hybridMultilevel"/>
    <w:tmpl w:val="64AA39D0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D197B3E"/>
    <w:multiLevelType w:val="hybridMultilevel"/>
    <w:tmpl w:val="1D944006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D56BAA"/>
    <w:multiLevelType w:val="hybridMultilevel"/>
    <w:tmpl w:val="56880AA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531810F0"/>
    <w:multiLevelType w:val="hybridMultilevel"/>
    <w:tmpl w:val="206E955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FE1030"/>
    <w:multiLevelType w:val="hybridMultilevel"/>
    <w:tmpl w:val="64AA39D0"/>
    <w:lvl w:ilvl="0" w:tplc="F592A30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65C2D83"/>
    <w:multiLevelType w:val="hybridMultilevel"/>
    <w:tmpl w:val="939436F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C722368"/>
    <w:multiLevelType w:val="hybridMultilevel"/>
    <w:tmpl w:val="1D944006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30D024C"/>
    <w:multiLevelType w:val="hybridMultilevel"/>
    <w:tmpl w:val="BCEE7C2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B123C0D"/>
    <w:multiLevelType w:val="hybridMultilevel"/>
    <w:tmpl w:val="B59C9744"/>
    <w:lvl w:ilvl="0" w:tplc="D52A456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8">
    <w:abstractNumId w:val="17"/>
  </w:num>
  <w:num w:numId="17">
    <w:abstractNumId w:val="16"/>
  </w:num>
  <w:num w:numId="16">
    <w:abstractNumId w:val="15"/>
  </w:num>
  <w:num w:numId="1" w16cid:durableId="969435924">
    <w:abstractNumId w:val="14"/>
  </w:num>
  <w:num w:numId="2" w16cid:durableId="417210842">
    <w:abstractNumId w:val="8"/>
  </w:num>
  <w:num w:numId="3" w16cid:durableId="1919516026">
    <w:abstractNumId w:val="3"/>
  </w:num>
  <w:num w:numId="4" w16cid:durableId="706835791">
    <w:abstractNumId w:val="11"/>
  </w:num>
  <w:num w:numId="5" w16cid:durableId="865487017">
    <w:abstractNumId w:val="5"/>
  </w:num>
  <w:num w:numId="6" w16cid:durableId="144007517">
    <w:abstractNumId w:val="12"/>
  </w:num>
  <w:num w:numId="7" w16cid:durableId="1022438752">
    <w:abstractNumId w:val="10"/>
  </w:num>
  <w:num w:numId="8" w16cid:durableId="1354501253">
    <w:abstractNumId w:val="7"/>
  </w:num>
  <w:num w:numId="9" w16cid:durableId="230622226">
    <w:abstractNumId w:val="9"/>
  </w:num>
  <w:num w:numId="10" w16cid:durableId="423961027">
    <w:abstractNumId w:val="13"/>
  </w:num>
  <w:num w:numId="11" w16cid:durableId="719598465">
    <w:abstractNumId w:val="6"/>
  </w:num>
  <w:num w:numId="12" w16cid:durableId="194006782">
    <w:abstractNumId w:val="4"/>
  </w:num>
  <w:num w:numId="13" w16cid:durableId="999578784">
    <w:abstractNumId w:val="2"/>
  </w:num>
  <w:num w:numId="14" w16cid:durableId="1949702989">
    <w:abstractNumId w:val="1"/>
  </w:num>
  <w:num w:numId="15" w16cid:durableId="1842159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BAB"/>
    <w:rsid w:val="0000505C"/>
    <w:rsid w:val="00013732"/>
    <w:rsid w:val="00016554"/>
    <w:rsid w:val="0003276B"/>
    <w:rsid w:val="00037DC5"/>
    <w:rsid w:val="00041B16"/>
    <w:rsid w:val="0004322A"/>
    <w:rsid w:val="000433CC"/>
    <w:rsid w:val="00043471"/>
    <w:rsid w:val="00055B87"/>
    <w:rsid w:val="00060298"/>
    <w:rsid w:val="00065083"/>
    <w:rsid w:val="00066284"/>
    <w:rsid w:val="0006751E"/>
    <w:rsid w:val="000739FD"/>
    <w:rsid w:val="0007770C"/>
    <w:rsid w:val="00080534"/>
    <w:rsid w:val="000809A2"/>
    <w:rsid w:val="00082BDE"/>
    <w:rsid w:val="00086231"/>
    <w:rsid w:val="0009775D"/>
    <w:rsid w:val="00097782"/>
    <w:rsid w:val="000A2CA6"/>
    <w:rsid w:val="000A476B"/>
    <w:rsid w:val="000A5DCB"/>
    <w:rsid w:val="000B2326"/>
    <w:rsid w:val="000B3C82"/>
    <w:rsid w:val="000B4D5B"/>
    <w:rsid w:val="000B5C83"/>
    <w:rsid w:val="000D1154"/>
    <w:rsid w:val="000D465B"/>
    <w:rsid w:val="000D60EF"/>
    <w:rsid w:val="000D6D00"/>
    <w:rsid w:val="0010731D"/>
    <w:rsid w:val="00111287"/>
    <w:rsid w:val="001141AD"/>
    <w:rsid w:val="00117995"/>
    <w:rsid w:val="001241B4"/>
    <w:rsid w:val="00125677"/>
    <w:rsid w:val="0013302F"/>
    <w:rsid w:val="0013466F"/>
    <w:rsid w:val="0014228E"/>
    <w:rsid w:val="00143EB7"/>
    <w:rsid w:val="0014406B"/>
    <w:rsid w:val="00151C41"/>
    <w:rsid w:val="0017190B"/>
    <w:rsid w:val="001806E5"/>
    <w:rsid w:val="0018447F"/>
    <w:rsid w:val="001879AE"/>
    <w:rsid w:val="00192506"/>
    <w:rsid w:val="00195ACC"/>
    <w:rsid w:val="001978B0"/>
    <w:rsid w:val="001A77F2"/>
    <w:rsid w:val="001B1448"/>
    <w:rsid w:val="001B7D55"/>
    <w:rsid w:val="001C487A"/>
    <w:rsid w:val="001D3219"/>
    <w:rsid w:val="001D6EF8"/>
    <w:rsid w:val="001D7723"/>
    <w:rsid w:val="001E3C5E"/>
    <w:rsid w:val="001F308B"/>
    <w:rsid w:val="0021389A"/>
    <w:rsid w:val="00221BBF"/>
    <w:rsid w:val="00221E65"/>
    <w:rsid w:val="002326AC"/>
    <w:rsid w:val="002440C5"/>
    <w:rsid w:val="002464EC"/>
    <w:rsid w:val="00247537"/>
    <w:rsid w:val="00265939"/>
    <w:rsid w:val="00267539"/>
    <w:rsid w:val="00293509"/>
    <w:rsid w:val="002A7CCA"/>
    <w:rsid w:val="002B54E8"/>
    <w:rsid w:val="002D1ECE"/>
    <w:rsid w:val="002D4953"/>
    <w:rsid w:val="002D53CA"/>
    <w:rsid w:val="002E1BB5"/>
    <w:rsid w:val="002F3453"/>
    <w:rsid w:val="00301EBE"/>
    <w:rsid w:val="00307205"/>
    <w:rsid w:val="00315842"/>
    <w:rsid w:val="00322D10"/>
    <w:rsid w:val="00326D21"/>
    <w:rsid w:val="00330781"/>
    <w:rsid w:val="003314F0"/>
    <w:rsid w:val="003332A9"/>
    <w:rsid w:val="00337D83"/>
    <w:rsid w:val="003403A4"/>
    <w:rsid w:val="003559F2"/>
    <w:rsid w:val="00364169"/>
    <w:rsid w:val="0038036C"/>
    <w:rsid w:val="003806B9"/>
    <w:rsid w:val="00381F9E"/>
    <w:rsid w:val="0038780C"/>
    <w:rsid w:val="003A06C5"/>
    <w:rsid w:val="003A3353"/>
    <w:rsid w:val="003C12B5"/>
    <w:rsid w:val="003C7C1C"/>
    <w:rsid w:val="003D63D2"/>
    <w:rsid w:val="003D6A8F"/>
    <w:rsid w:val="003F1683"/>
    <w:rsid w:val="003F5640"/>
    <w:rsid w:val="004124ED"/>
    <w:rsid w:val="004152CA"/>
    <w:rsid w:val="00416356"/>
    <w:rsid w:val="00417DA2"/>
    <w:rsid w:val="00424236"/>
    <w:rsid w:val="00431C90"/>
    <w:rsid w:val="0043C368"/>
    <w:rsid w:val="004521A3"/>
    <w:rsid w:val="00461B41"/>
    <w:rsid w:val="004630B8"/>
    <w:rsid w:val="00484DE6"/>
    <w:rsid w:val="00485AB2"/>
    <w:rsid w:val="004A015F"/>
    <w:rsid w:val="004A614A"/>
    <w:rsid w:val="004A6AC2"/>
    <w:rsid w:val="004B35F6"/>
    <w:rsid w:val="004B3818"/>
    <w:rsid w:val="004C0135"/>
    <w:rsid w:val="004C3095"/>
    <w:rsid w:val="004D7019"/>
    <w:rsid w:val="004E0A6D"/>
    <w:rsid w:val="004F1325"/>
    <w:rsid w:val="00515CB4"/>
    <w:rsid w:val="00526210"/>
    <w:rsid w:val="00541F9D"/>
    <w:rsid w:val="00543D31"/>
    <w:rsid w:val="00554F40"/>
    <w:rsid w:val="005574B9"/>
    <w:rsid w:val="00561363"/>
    <w:rsid w:val="00565278"/>
    <w:rsid w:val="0057462C"/>
    <w:rsid w:val="005865A2"/>
    <w:rsid w:val="00586C75"/>
    <w:rsid w:val="005A69E6"/>
    <w:rsid w:val="005A7E0B"/>
    <w:rsid w:val="005D74DE"/>
    <w:rsid w:val="005D7FAF"/>
    <w:rsid w:val="005E3A24"/>
    <w:rsid w:val="005F593D"/>
    <w:rsid w:val="006021F2"/>
    <w:rsid w:val="00607FCC"/>
    <w:rsid w:val="006176DC"/>
    <w:rsid w:val="0062079D"/>
    <w:rsid w:val="0062697A"/>
    <w:rsid w:val="00634DB3"/>
    <w:rsid w:val="00637D7D"/>
    <w:rsid w:val="0065130F"/>
    <w:rsid w:val="0065721A"/>
    <w:rsid w:val="00660C2F"/>
    <w:rsid w:val="00673909"/>
    <w:rsid w:val="006875EA"/>
    <w:rsid w:val="00691534"/>
    <w:rsid w:val="006A1A59"/>
    <w:rsid w:val="006A2479"/>
    <w:rsid w:val="006A43C8"/>
    <w:rsid w:val="006A6211"/>
    <w:rsid w:val="006A7FD5"/>
    <w:rsid w:val="006B2B5E"/>
    <w:rsid w:val="006B36EC"/>
    <w:rsid w:val="006C310B"/>
    <w:rsid w:val="006C6AA6"/>
    <w:rsid w:val="006D0EC7"/>
    <w:rsid w:val="006D79D2"/>
    <w:rsid w:val="006F574B"/>
    <w:rsid w:val="007145DF"/>
    <w:rsid w:val="00716934"/>
    <w:rsid w:val="00716FBD"/>
    <w:rsid w:val="00720F0F"/>
    <w:rsid w:val="00724A0D"/>
    <w:rsid w:val="00727E2D"/>
    <w:rsid w:val="007319C2"/>
    <w:rsid w:val="00732CD1"/>
    <w:rsid w:val="00735768"/>
    <w:rsid w:val="00745C4A"/>
    <w:rsid w:val="00770A43"/>
    <w:rsid w:val="0077185F"/>
    <w:rsid w:val="00787B7E"/>
    <w:rsid w:val="007904D8"/>
    <w:rsid w:val="007A7F33"/>
    <w:rsid w:val="007B2F12"/>
    <w:rsid w:val="007E1C23"/>
    <w:rsid w:val="007E291A"/>
    <w:rsid w:val="007E67D3"/>
    <w:rsid w:val="007F45C1"/>
    <w:rsid w:val="00800EE6"/>
    <w:rsid w:val="00813E9D"/>
    <w:rsid w:val="00814FBD"/>
    <w:rsid w:val="0081536C"/>
    <w:rsid w:val="008254E6"/>
    <w:rsid w:val="008278D8"/>
    <w:rsid w:val="00846670"/>
    <w:rsid w:val="008501A3"/>
    <w:rsid w:val="00850F88"/>
    <w:rsid w:val="0085159F"/>
    <w:rsid w:val="00877ED7"/>
    <w:rsid w:val="00885354"/>
    <w:rsid w:val="00890424"/>
    <w:rsid w:val="0089785F"/>
    <w:rsid w:val="00897ED3"/>
    <w:rsid w:val="008A4D0B"/>
    <w:rsid w:val="008B002F"/>
    <w:rsid w:val="008C55B5"/>
    <w:rsid w:val="008C61E5"/>
    <w:rsid w:val="008C6ACF"/>
    <w:rsid w:val="008F6A52"/>
    <w:rsid w:val="00906172"/>
    <w:rsid w:val="00910DEC"/>
    <w:rsid w:val="00927893"/>
    <w:rsid w:val="0094266F"/>
    <w:rsid w:val="00942C46"/>
    <w:rsid w:val="00944730"/>
    <w:rsid w:val="0094676D"/>
    <w:rsid w:val="00946BEE"/>
    <w:rsid w:val="00962F14"/>
    <w:rsid w:val="00967EFA"/>
    <w:rsid w:val="009743BE"/>
    <w:rsid w:val="00991C0D"/>
    <w:rsid w:val="009A1B84"/>
    <w:rsid w:val="009A38F8"/>
    <w:rsid w:val="009B1772"/>
    <w:rsid w:val="009B60DD"/>
    <w:rsid w:val="009B7288"/>
    <w:rsid w:val="009C0516"/>
    <w:rsid w:val="009C7FE6"/>
    <w:rsid w:val="009D1934"/>
    <w:rsid w:val="009D2A19"/>
    <w:rsid w:val="009D3CE3"/>
    <w:rsid w:val="009D40B3"/>
    <w:rsid w:val="009D6761"/>
    <w:rsid w:val="009E36C7"/>
    <w:rsid w:val="009E3D37"/>
    <w:rsid w:val="009E5D70"/>
    <w:rsid w:val="00A05CBC"/>
    <w:rsid w:val="00A317C1"/>
    <w:rsid w:val="00A6026A"/>
    <w:rsid w:val="00A75EE7"/>
    <w:rsid w:val="00A76EEE"/>
    <w:rsid w:val="00A80EB7"/>
    <w:rsid w:val="00A9154B"/>
    <w:rsid w:val="00AA0704"/>
    <w:rsid w:val="00AA16A4"/>
    <w:rsid w:val="00AB5007"/>
    <w:rsid w:val="00AB5D9D"/>
    <w:rsid w:val="00AB5F47"/>
    <w:rsid w:val="00AC3A09"/>
    <w:rsid w:val="00AC55E0"/>
    <w:rsid w:val="00AD0C6F"/>
    <w:rsid w:val="00AD3F28"/>
    <w:rsid w:val="00AD74F0"/>
    <w:rsid w:val="00AE5ECB"/>
    <w:rsid w:val="00B0134F"/>
    <w:rsid w:val="00B2186D"/>
    <w:rsid w:val="00B51AF8"/>
    <w:rsid w:val="00B5760B"/>
    <w:rsid w:val="00B7072E"/>
    <w:rsid w:val="00B716D3"/>
    <w:rsid w:val="00B73237"/>
    <w:rsid w:val="00B94948"/>
    <w:rsid w:val="00BA6E37"/>
    <w:rsid w:val="00BB4998"/>
    <w:rsid w:val="00BC2198"/>
    <w:rsid w:val="00BC5780"/>
    <w:rsid w:val="00BD2CEC"/>
    <w:rsid w:val="00BD3F75"/>
    <w:rsid w:val="00BF17BF"/>
    <w:rsid w:val="00C05C86"/>
    <w:rsid w:val="00C11BAB"/>
    <w:rsid w:val="00C23AA5"/>
    <w:rsid w:val="00C4175D"/>
    <w:rsid w:val="00C422E7"/>
    <w:rsid w:val="00C45DC8"/>
    <w:rsid w:val="00C6507C"/>
    <w:rsid w:val="00C74683"/>
    <w:rsid w:val="00C87D32"/>
    <w:rsid w:val="00C97EDC"/>
    <w:rsid w:val="00CA4801"/>
    <w:rsid w:val="00CA5810"/>
    <w:rsid w:val="00CA5F89"/>
    <w:rsid w:val="00CB0FB3"/>
    <w:rsid w:val="00CB45B6"/>
    <w:rsid w:val="00CC1900"/>
    <w:rsid w:val="00CC43AD"/>
    <w:rsid w:val="00CD29F8"/>
    <w:rsid w:val="00CD364C"/>
    <w:rsid w:val="00CD5679"/>
    <w:rsid w:val="00CD595E"/>
    <w:rsid w:val="00CD6397"/>
    <w:rsid w:val="00CE4C7E"/>
    <w:rsid w:val="00D001FF"/>
    <w:rsid w:val="00D00E81"/>
    <w:rsid w:val="00D04E6E"/>
    <w:rsid w:val="00D361CC"/>
    <w:rsid w:val="00D36E3A"/>
    <w:rsid w:val="00D4268F"/>
    <w:rsid w:val="00D47B6E"/>
    <w:rsid w:val="00D627A6"/>
    <w:rsid w:val="00D63536"/>
    <w:rsid w:val="00D679E6"/>
    <w:rsid w:val="00D84AB9"/>
    <w:rsid w:val="00D8632C"/>
    <w:rsid w:val="00D95282"/>
    <w:rsid w:val="00D95942"/>
    <w:rsid w:val="00D97A96"/>
    <w:rsid w:val="00DA08B5"/>
    <w:rsid w:val="00DB4CA3"/>
    <w:rsid w:val="00DC6BAE"/>
    <w:rsid w:val="00DD0903"/>
    <w:rsid w:val="00DE16FC"/>
    <w:rsid w:val="00DE47AD"/>
    <w:rsid w:val="00DF0DF1"/>
    <w:rsid w:val="00DF3280"/>
    <w:rsid w:val="00E04C67"/>
    <w:rsid w:val="00E13511"/>
    <w:rsid w:val="00E20E2C"/>
    <w:rsid w:val="00E20F62"/>
    <w:rsid w:val="00E24A95"/>
    <w:rsid w:val="00E27E5B"/>
    <w:rsid w:val="00E37046"/>
    <w:rsid w:val="00E37E31"/>
    <w:rsid w:val="00E40647"/>
    <w:rsid w:val="00E407A4"/>
    <w:rsid w:val="00E44AC8"/>
    <w:rsid w:val="00E52A6A"/>
    <w:rsid w:val="00E623B8"/>
    <w:rsid w:val="00E6484B"/>
    <w:rsid w:val="00E64A24"/>
    <w:rsid w:val="00E70BA8"/>
    <w:rsid w:val="00E90D6D"/>
    <w:rsid w:val="00E954B3"/>
    <w:rsid w:val="00EA452E"/>
    <w:rsid w:val="00EB786D"/>
    <w:rsid w:val="00EB7D41"/>
    <w:rsid w:val="00EC7DBB"/>
    <w:rsid w:val="00ED1D1F"/>
    <w:rsid w:val="00ED2395"/>
    <w:rsid w:val="00ED798F"/>
    <w:rsid w:val="00EF0629"/>
    <w:rsid w:val="00EF5E08"/>
    <w:rsid w:val="00F14A42"/>
    <w:rsid w:val="00F25F9B"/>
    <w:rsid w:val="00F277E1"/>
    <w:rsid w:val="00F33DA4"/>
    <w:rsid w:val="00F35EA6"/>
    <w:rsid w:val="00F37986"/>
    <w:rsid w:val="00F434E8"/>
    <w:rsid w:val="00F4578F"/>
    <w:rsid w:val="00F462EA"/>
    <w:rsid w:val="00F5176A"/>
    <w:rsid w:val="00F5547C"/>
    <w:rsid w:val="00F6093F"/>
    <w:rsid w:val="00F65CED"/>
    <w:rsid w:val="00F728EE"/>
    <w:rsid w:val="00F819DA"/>
    <w:rsid w:val="00F83022"/>
    <w:rsid w:val="00F83570"/>
    <w:rsid w:val="00F90F34"/>
    <w:rsid w:val="00F9496E"/>
    <w:rsid w:val="00FA423D"/>
    <w:rsid w:val="00FB7650"/>
    <w:rsid w:val="00FD2499"/>
    <w:rsid w:val="00FD3A49"/>
    <w:rsid w:val="00FF2FBC"/>
    <w:rsid w:val="043FD007"/>
    <w:rsid w:val="05A37556"/>
    <w:rsid w:val="06D68916"/>
    <w:rsid w:val="07425607"/>
    <w:rsid w:val="0882D7F7"/>
    <w:rsid w:val="094C20F9"/>
    <w:rsid w:val="09611EC2"/>
    <w:rsid w:val="0B57BCE4"/>
    <w:rsid w:val="0F2BEEFC"/>
    <w:rsid w:val="0F8B0E15"/>
    <w:rsid w:val="10898D43"/>
    <w:rsid w:val="13C41D69"/>
    <w:rsid w:val="13EBE2FF"/>
    <w:rsid w:val="1927C597"/>
    <w:rsid w:val="1B90C287"/>
    <w:rsid w:val="1F6FFD4E"/>
    <w:rsid w:val="28528642"/>
    <w:rsid w:val="2A5F01E6"/>
    <w:rsid w:val="2FB84669"/>
    <w:rsid w:val="302A59D6"/>
    <w:rsid w:val="3361283F"/>
    <w:rsid w:val="354A7792"/>
    <w:rsid w:val="362E5388"/>
    <w:rsid w:val="36BD8043"/>
    <w:rsid w:val="382A7FC1"/>
    <w:rsid w:val="3CC10954"/>
    <w:rsid w:val="402FB6F0"/>
    <w:rsid w:val="40B03ED2"/>
    <w:rsid w:val="42438390"/>
    <w:rsid w:val="42A9921F"/>
    <w:rsid w:val="42DA579E"/>
    <w:rsid w:val="43C8A472"/>
    <w:rsid w:val="4672A8E9"/>
    <w:rsid w:val="4C2FD774"/>
    <w:rsid w:val="4E5B881A"/>
    <w:rsid w:val="55BB41A0"/>
    <w:rsid w:val="5656E986"/>
    <w:rsid w:val="589D74D7"/>
    <w:rsid w:val="59BA1E03"/>
    <w:rsid w:val="5A10D0D3"/>
    <w:rsid w:val="5DCC0DA9"/>
    <w:rsid w:val="5E0F1CEF"/>
    <w:rsid w:val="5F168FBB"/>
    <w:rsid w:val="601A8E3F"/>
    <w:rsid w:val="67E34BEC"/>
    <w:rsid w:val="6F0249FD"/>
    <w:rsid w:val="6F6A291C"/>
    <w:rsid w:val="6F787B68"/>
    <w:rsid w:val="72675F8D"/>
    <w:rsid w:val="7529278F"/>
    <w:rsid w:val="778BE47F"/>
    <w:rsid w:val="78695662"/>
    <w:rsid w:val="7A133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A07484"/>
  <w15:chartTrackingRefBased/>
  <w15:docId w15:val="{6B0362C3-25A1-471B-A2D6-73FA2B0EE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691534"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 w:cs="Times New Roman"/>
      <w:b/>
      <w:bCs/>
      <w:sz w:val="27"/>
      <w:szCs w:val="27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84AB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AA16A4"/>
    <w:rPr>
      <w:color w:val="0000FF"/>
      <w:u w:val="single"/>
    </w:rPr>
  </w:style>
  <w:style w:type="character" w:styleId="Heading3Char" w:customStyle="1">
    <w:name w:val="Heading 3 Char"/>
    <w:basedOn w:val="DefaultParagraphFont"/>
    <w:link w:val="Heading3"/>
    <w:uiPriority w:val="9"/>
    <w:rsid w:val="00691534"/>
    <w:rPr>
      <w:rFonts w:ascii="Times New Roman" w:hAnsi="Times New Roman" w:eastAsia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691534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691534"/>
    <w:rPr>
      <w:i/>
      <w:iCs/>
    </w:rPr>
  </w:style>
  <w:style w:type="paragraph" w:styleId="ListParagraph">
    <w:name w:val="List Paragraph"/>
    <w:basedOn w:val="Normal"/>
    <w:uiPriority w:val="34"/>
    <w:qFormat/>
    <w:rsid w:val="0069153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45DC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21B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8657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2918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7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887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827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917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8890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557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641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755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849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44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937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811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926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4118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925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580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9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2156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9770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81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8723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144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5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2719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053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080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176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2356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672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569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333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0839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179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3850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9658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192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9319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97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5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827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255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13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83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477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520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9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8390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483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951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2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28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393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8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68757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481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Relationship Type="http://schemas.microsoft.com/office/2020/10/relationships/intelligence" Target="intelligence2.xml" Id="Rde6cd382b216487d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532eed2-17a3-46d3-bc0a-0ecf053e38c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C9436D5DC6C641BD15E2003D40616B" ma:contentTypeVersion="16" ma:contentTypeDescription="Create a new document." ma:contentTypeScope="" ma:versionID="964927b94548dd6d2ad4da67ee8e9792">
  <xsd:schema xmlns:xsd="http://www.w3.org/2001/XMLSchema" xmlns:xs="http://www.w3.org/2001/XMLSchema" xmlns:p="http://schemas.microsoft.com/office/2006/metadata/properties" xmlns:ns3="4532eed2-17a3-46d3-bc0a-0ecf053e38c9" xmlns:ns4="0c0d52d1-5e23-4d7d-870a-5bf8ae74596f" targetNamespace="http://schemas.microsoft.com/office/2006/metadata/properties" ma:root="true" ma:fieldsID="f3b6d4421148f51d2d08fa3d2d565278" ns3:_="" ns4:_="">
    <xsd:import namespace="4532eed2-17a3-46d3-bc0a-0ecf053e38c9"/>
    <xsd:import namespace="0c0d52d1-5e23-4d7d-870a-5bf8ae7459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32eed2-17a3-46d3-bc0a-0ecf053e38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0d52d1-5e23-4d7d-870a-5bf8ae74596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979790-0846-4582-92AC-767D017F63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68D9A9-5B5E-4CA1-9F5C-8FB87FB7A641}">
  <ds:schemaRefs>
    <ds:schemaRef ds:uri="http://schemas.microsoft.com/office/2006/metadata/properties"/>
    <ds:schemaRef ds:uri="http://schemas.microsoft.com/office/infopath/2007/PartnerControls"/>
    <ds:schemaRef ds:uri="4532eed2-17a3-46d3-bc0a-0ecf053e38c9"/>
  </ds:schemaRefs>
</ds:datastoreItem>
</file>

<file path=customXml/itemProps3.xml><?xml version="1.0" encoding="utf-8"?>
<ds:datastoreItem xmlns:ds="http://schemas.openxmlformats.org/officeDocument/2006/customXml" ds:itemID="{CE8BC4E8-42FF-4CF8-9EBD-6684C59A2C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32eed2-17a3-46d3-bc0a-0ecf053e38c9"/>
    <ds:schemaRef ds:uri="0c0d52d1-5e23-4d7d-870a-5bf8ae7459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Bakersfield College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Ximena Ortega</dc:creator>
  <keywords/>
  <dc:description/>
  <lastModifiedBy>Kimberly Arbolante</lastModifiedBy>
  <revision>8</revision>
  <lastPrinted>2025-10-07T20:23:00.0000000Z</lastPrinted>
  <dcterms:created xsi:type="dcterms:W3CDTF">2025-12-02T23:10:00.0000000Z</dcterms:created>
  <dcterms:modified xsi:type="dcterms:W3CDTF">2025-12-04T21:27:26.4552450Z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573760692</vt:i4>
  </property>
  <property fmtid="{D5CDD505-2E9C-101B-9397-08002B2CF9AE}" pid="3" name="ContentTypeId">
    <vt:lpwstr>0x01010052C9436D5DC6C641BD15E2003D40616B</vt:lpwstr>
  </property>
</Properties>
</file>