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AIQ Membership:</w:t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2430"/>
        <w:gridCol w:w="3240"/>
        <w:gridCol w:w="1885"/>
        <w:tblGridChange w:id="0">
          <w:tblGrid>
            <w:gridCol w:w="2515"/>
            <w:gridCol w:w="2430"/>
            <w:gridCol w:w="3240"/>
            <w:gridCol w:w="1885"/>
          </w:tblGrid>
        </w:tblGridChange>
      </w:tblGrid>
      <w:tr>
        <w:trPr>
          <w:cantSplit w:val="0"/>
          <w:tblHeader w:val="0"/>
        </w:trPr>
        <w:tc>
          <w:tcPr>
            <w:shd w:fill="7f7f7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Role</w:t>
            </w:r>
          </w:p>
        </w:tc>
        <w:tc>
          <w:tcPr>
            <w:gridSpan w:val="2"/>
            <w:shd w:fill="7f7f7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Member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Co-Chairs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Grace Commiso (Faculty Chair)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Ximena Ortega (Classified Chair)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Jessica Wojtysiak (Admin Chair)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 Rep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Kim Arbolante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Leo Ocampo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Sooyeon Kim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Kristin Rabe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Jessica Wojtysiak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Classified Rep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Maria Arias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Robert Dean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Tanisha Gonzalez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Ali Nikmanesh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Rima Bhakta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Strategic Directions Co-Chair, or Designee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Kristin Rabe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 Rep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Ricardo Garza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Assessment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Kimberly Nickell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Program Review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Sondra Keckley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Library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Grace Commiso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Counselor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Laura Boots-Haupt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Agriculture, Nutrition &amp; Culinary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Laura Miller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Agriculture, Nutrition &amp; Culinary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Talita Pruett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Arts, Humanities &amp;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Matthew Meerdink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Ricardo Garza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i w:val="1"/>
              </w:rPr>
            </w:pPr>
            <w:r w:rsidDel="00000000" w:rsidR="00000000" w:rsidRPr="00000000">
              <w:rPr>
                <w:i w:val="1"/>
                <w:color w:val="c00000"/>
                <w:sz w:val="20"/>
                <w:szCs w:val="20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Reps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Raya Arafah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SGA, Vice President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Joseph Cornejo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SGA, Rep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Members At-Large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Lysander Ramos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OIE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Jacob Rodriguez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OIE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Agenda</w:t>
      </w:r>
    </w:p>
    <w:tbl>
      <w:tblPr>
        <w:tblStyle w:val="Table2"/>
        <w:tblW w:w="1042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1485"/>
        <w:gridCol w:w="3690"/>
        <w:gridCol w:w="1650"/>
        <w:tblGridChange w:id="0">
          <w:tblGrid>
            <w:gridCol w:w="3600"/>
            <w:gridCol w:w="1485"/>
            <w:gridCol w:w="3690"/>
            <w:gridCol w:w="165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</w:tcBorders>
            <w:shd w:fill="808080" w:val="clea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Minutes Review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AIQ Unapproved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Notes/Snack Schedule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Kim Knickell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Chairs Report: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Committee Reports: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Review Report (Nickell)--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 Report (Garza) —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Business: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 minutes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of Core Value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Sustainability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ACCJC Annual Report- Sooyeon Kim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Unfinished Business: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 Set Standards (ISS) Review (Ramos)—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adjourned: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Next Meeting: 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4"/>
            <w:shd w:fill="808080" w:val="clea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9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of Mission: </w:t>
            </w:r>
          </w:p>
          <w:p w:rsidR="00000000" w:rsidDel="00000000" w:rsidP="00000000" w:rsidRDefault="00000000" w:rsidRPr="00000000" w14:paraId="000000DD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Mission Statement</w:t>
            </w:r>
          </w:p>
          <w:p w:rsidR="00000000" w:rsidDel="00000000" w:rsidP="00000000" w:rsidRDefault="00000000" w:rsidRPr="00000000" w14:paraId="000000DE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10/22/2024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36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of Core Values:</w:t>
            </w:r>
          </w:p>
          <w:p w:rsidR="00000000" w:rsidDel="00000000" w:rsidP="00000000" w:rsidRDefault="00000000" w:rsidRPr="00000000" w14:paraId="000000E2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0E3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Integrity</w:t>
            </w:r>
          </w:p>
          <w:p w:rsidR="00000000" w:rsidDel="00000000" w:rsidP="00000000" w:rsidRDefault="00000000" w:rsidRPr="00000000" w14:paraId="000000E4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Wellness</w:t>
            </w:r>
          </w:p>
          <w:p w:rsidR="00000000" w:rsidDel="00000000" w:rsidP="00000000" w:rsidRDefault="00000000" w:rsidRPr="00000000" w14:paraId="000000E5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0E6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</w:t>
            </w:r>
          </w:p>
          <w:p w:rsidR="00000000" w:rsidDel="00000000" w:rsidP="00000000" w:rsidRDefault="00000000" w:rsidRPr="00000000" w14:paraId="000000E7">
            <w:pPr>
              <w:ind w:left="36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Sustainability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10/22/2024</w:t>
            </w:r>
          </w:p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11/13/2024</w:t>
            </w:r>
          </w:p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12/3/2024</w:t>
            </w:r>
          </w:p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01/28/2025</w:t>
            </w:r>
          </w:p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02/11/2025</w:t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inline distB="0" distT="0" distL="0" distR="0">
          <wp:extent cx="3181794" cy="876422"/>
          <wp:effectExtent b="0" l="0" r="0" t="0"/>
          <wp:docPr descr="Black text on a white background&#10;&#10;Description automatically generated" id="165862471" name="image1.png"/>
          <a:graphic>
            <a:graphicData uri="http://schemas.openxmlformats.org/drawingml/2006/picture">
              <pic:pic>
                <pic:nvPicPr>
                  <pic:cNvPr descr="Black text on a white background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1794" cy="8764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Accreditation and Institutional Quality (AIQ) Committee</w:t>
    </w:r>
  </w:p>
  <w:p w:rsidR="00000000" w:rsidDel="00000000" w:rsidP="00000000" w:rsidRDefault="00000000" w:rsidRPr="00000000" w14:paraId="000000F2">
    <w:pPr>
      <w:spacing w:after="0"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February 25, 2025</w:t>
    </w:r>
  </w:p>
  <w:p w:rsidR="00000000" w:rsidDel="00000000" w:rsidP="00000000" w:rsidRDefault="00000000" w:rsidRPr="00000000" w14:paraId="000000F3">
    <w:pPr>
      <w:spacing w:after="0"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3:00 to 4:30 CC 231</w:t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2F608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F608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F608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F608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F608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608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608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F608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F608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F608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F608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F608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F608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F608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F608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F608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F608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F608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F608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F608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608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F608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608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F608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F608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F608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F608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F608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608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F6082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2F6082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2F6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F60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6082"/>
    <w:rPr>
      <w:kern w:val="0"/>
    </w:rPr>
  </w:style>
  <w:style w:type="paragraph" w:styleId="Footer">
    <w:name w:val="footer"/>
    <w:basedOn w:val="Normal"/>
    <w:link w:val="FooterChar"/>
    <w:uiPriority w:val="99"/>
    <w:unhideWhenUsed w:val="1"/>
    <w:rsid w:val="002F60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6082"/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eNB/v1AdvqEeoxoLCaW6jxesg==">CgMxLjA4AHIhMS1kOExCNkhhR2ZXY29mZ0tZR1pqX0RfU3ZGbFpFS3JS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2025-02-12T00:28:00Z</dcterms:created>
  <dc:creator>Ximena Ortega</dc:creator>
</cp:coreProperties>
</file>